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068C2" w:rsidP="39773908" w:rsidRDefault="1EDF9862" w14:paraId="40C9F431" w14:textId="299C600B">
      <w:pPr>
        <w:spacing w:after="0" w:line="240" w:lineRule="auto"/>
        <w:jc w:val="both"/>
        <w:rPr>
          <w:lang w:val="nl-BE"/>
        </w:rPr>
      </w:pPr>
      <w:r>
        <w:rPr>
          <w:noProof/>
        </w:rPr>
        <w:drawing>
          <wp:inline distT="0" distB="0" distL="0" distR="0" wp14:anchorId="5576CAF6" wp14:editId="089DC049">
            <wp:extent cx="2250440" cy="1031219"/>
            <wp:effectExtent l="0" t="0" r="0" b="0"/>
            <wp:docPr id="1811074308" name="Afbeelding 181107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342"/>
                    <a:stretch/>
                  </pic:blipFill>
                  <pic:spPr bwMode="auto">
                    <a:xfrm>
                      <a:off x="0" y="0"/>
                      <a:ext cx="2250487" cy="10312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F3B061E" wp14:editId="06E9D697">
            <wp:extent cx="1085850" cy="1033145"/>
            <wp:effectExtent l="0" t="0" r="0" b="0"/>
            <wp:docPr id="16" name="Afbeelding 16" descr="Pin van Lucie Lebailly op Jury Janvier 2018 : Fédération Wallon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5850" cy="1033145"/>
                    </a:xfrm>
                    <a:prstGeom prst="rect">
                      <a:avLst/>
                    </a:prstGeom>
                    <a:noFill/>
                    <a:ln>
                      <a:noFill/>
                    </a:ln>
                  </pic:spPr>
                </pic:pic>
              </a:graphicData>
            </a:graphic>
          </wp:inline>
        </w:drawing>
      </w:r>
      <w:r w:rsidRPr="006A26BA">
        <w:rPr>
          <w:lang w:val="nl-BE"/>
        </w:rPr>
        <w:t xml:space="preserve"> </w:t>
      </w:r>
      <w:r w:rsidRPr="006A26BA" w:rsidR="00352363">
        <w:rPr>
          <w:lang w:val="nl-BE"/>
        </w:rPr>
        <w:t>`</w:t>
      </w:r>
      <w:r w:rsidRPr="006A26BA" w:rsidR="00352363">
        <w:rPr>
          <w:lang w:val="nl-BE"/>
        </w:rPr>
        <w:tab/>
      </w:r>
      <w:r w:rsidRPr="006A26BA">
        <w:rPr>
          <w:lang w:val="nl-BE"/>
        </w:rPr>
        <w:t xml:space="preserve">  </w:t>
      </w:r>
      <w:r w:rsidR="00E41B49">
        <w:rPr>
          <w:noProof/>
        </w:rPr>
        <w:drawing>
          <wp:inline distT="0" distB="0" distL="0" distR="0" wp14:anchorId="6F1D4D8D" wp14:editId="26E66E7D">
            <wp:extent cx="1918855" cy="790347"/>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1550" cy="795576"/>
                    </a:xfrm>
                    <a:prstGeom prst="rect">
                      <a:avLst/>
                    </a:prstGeom>
                  </pic:spPr>
                </pic:pic>
              </a:graphicData>
            </a:graphic>
          </wp:inline>
        </w:drawing>
      </w:r>
    </w:p>
    <w:p w:rsidRPr="006A26BA" w:rsidR="00B41BFF" w:rsidP="39773908" w:rsidRDefault="00B41BFF" w14:paraId="23B261FA" w14:textId="77777777">
      <w:pPr>
        <w:spacing w:after="0" w:line="240" w:lineRule="auto"/>
        <w:jc w:val="both"/>
        <w:rPr>
          <w:lang w:val="nl-BE"/>
        </w:rPr>
      </w:pPr>
    </w:p>
    <w:p w:rsidRPr="006A26BA" w:rsidR="00803E4E" w:rsidP="39773908" w:rsidRDefault="0098362B" w14:paraId="34D8272F" w14:textId="294BC363">
      <w:pPr>
        <w:tabs>
          <w:tab w:val="left" w:pos="3585"/>
        </w:tabs>
        <w:spacing w:after="0" w:line="240" w:lineRule="auto"/>
        <w:jc w:val="both"/>
        <w:rPr>
          <w:rFonts w:ascii="Times New Roman" w:hAnsi="Times New Roman" w:cs="Times New Roman"/>
          <w:sz w:val="24"/>
          <w:szCs w:val="24"/>
          <w:lang w:val="nl-BE"/>
        </w:rPr>
      </w:pPr>
      <w:r w:rsidRPr="006A26BA">
        <w:rPr>
          <w:rFonts w:ascii="Times New Roman" w:hAnsi="Times New Roman" w:cs="Times New Roman"/>
          <w:sz w:val="24"/>
          <w:szCs w:val="24"/>
          <w:lang w:val="nl-BE"/>
        </w:rPr>
        <w:tab/>
      </w:r>
    </w:p>
    <w:p w:rsidRPr="006A26BA" w:rsidR="00F23320" w:rsidP="005549A6" w:rsidRDefault="00F23320" w14:paraId="1A0351BE" w14:textId="77777777">
      <w:pPr>
        <w:spacing w:after="0" w:line="240" w:lineRule="auto"/>
        <w:jc w:val="both"/>
        <w:rPr>
          <w:rFonts w:ascii="Times New Roman" w:hAnsi="Times New Roman" w:cs="Times New Roman"/>
          <w:sz w:val="24"/>
          <w:szCs w:val="24"/>
          <w:lang w:val="nl-BE"/>
        </w:rPr>
      </w:pPr>
    </w:p>
    <w:p w:rsidRPr="005549A6" w:rsidR="005549A6" w:rsidP="005549A6" w:rsidRDefault="005549A6" w14:paraId="6D435AAD" w14:textId="4FAAC93B">
      <w:pPr>
        <w:spacing w:after="0"/>
        <w:jc w:val="center"/>
        <w:rPr>
          <w:rFonts w:ascii="Times New Roman" w:hAnsi="Times New Roman" w:cs="Times New Roman"/>
          <w:b w:val="1"/>
          <w:bCs w:val="1"/>
          <w:sz w:val="24"/>
          <w:szCs w:val="24"/>
          <w:lang w:val="nl-BE"/>
        </w:rPr>
      </w:pPr>
      <w:r w:rsidRPr="385C3BA6" w:rsidR="005549A6">
        <w:rPr>
          <w:rFonts w:ascii="Times New Roman" w:hAnsi="Times New Roman" w:cs="Times New Roman"/>
          <w:b w:val="1"/>
          <w:bCs w:val="1"/>
          <w:sz w:val="24"/>
          <w:szCs w:val="24"/>
          <w:lang w:val="nl-BE"/>
        </w:rPr>
        <w:t xml:space="preserve">OPROEP TOT HET INDIENEN VAN </w:t>
      </w:r>
      <w:r w:rsidRPr="385C3BA6" w:rsidR="17AD3935">
        <w:rPr>
          <w:rFonts w:ascii="Times New Roman" w:hAnsi="Times New Roman" w:cs="Times New Roman"/>
          <w:b w:val="1"/>
          <w:bCs w:val="1"/>
          <w:sz w:val="24"/>
          <w:szCs w:val="24"/>
          <w:lang w:val="nl-BE"/>
        </w:rPr>
        <w:t xml:space="preserve">KANDIDATUREN </w:t>
      </w:r>
      <w:r w:rsidRPr="385C3BA6" w:rsidR="005549A6">
        <w:rPr>
          <w:rFonts w:ascii="Times New Roman" w:hAnsi="Times New Roman" w:cs="Times New Roman"/>
          <w:b w:val="1"/>
          <w:bCs w:val="1"/>
          <w:sz w:val="24"/>
          <w:szCs w:val="24"/>
          <w:lang w:val="nl-BE"/>
        </w:rPr>
        <w:t xml:space="preserve">VOOR DE ACTIE CULTURELE HOOFDSTAD VAN EUROPA </w:t>
      </w:r>
      <w:r w:rsidRPr="385C3BA6" w:rsidR="00C16BBD">
        <w:rPr>
          <w:rFonts w:ascii="Times New Roman" w:hAnsi="Times New Roman" w:cs="Times New Roman"/>
          <w:b w:val="1"/>
          <w:bCs w:val="1"/>
          <w:sz w:val="24"/>
          <w:szCs w:val="24"/>
          <w:lang w:val="nl-BE"/>
        </w:rPr>
        <w:t xml:space="preserve">VAN DE </w:t>
      </w:r>
      <w:r w:rsidRPr="385C3BA6" w:rsidR="00C16BBD">
        <w:rPr>
          <w:rFonts w:ascii="Times New Roman" w:hAnsi="Times New Roman" w:cs="Times New Roman"/>
          <w:b w:val="1"/>
          <w:bCs w:val="1"/>
          <w:sz w:val="24"/>
          <w:szCs w:val="24"/>
          <w:lang w:val="nl-BE"/>
        </w:rPr>
        <w:t xml:space="preserve">UNIE </w:t>
      </w:r>
      <w:r w:rsidRPr="385C3BA6" w:rsidR="005549A6">
        <w:rPr>
          <w:rFonts w:ascii="Times New Roman" w:hAnsi="Times New Roman" w:cs="Times New Roman"/>
          <w:b w:val="1"/>
          <w:bCs w:val="1"/>
          <w:sz w:val="24"/>
          <w:szCs w:val="24"/>
          <w:lang w:val="nl-BE"/>
        </w:rPr>
        <w:t>VOOR 2030 IN BELGIË</w:t>
      </w:r>
    </w:p>
    <w:p w:rsidRPr="005549A6" w:rsidR="005549A6" w:rsidP="005549A6" w:rsidRDefault="005549A6" w14:paraId="4BFA9E4D" w14:textId="77777777">
      <w:pPr>
        <w:spacing w:after="0"/>
        <w:rPr>
          <w:rFonts w:ascii="Times New Roman" w:hAnsi="Times New Roman" w:cs="Times New Roman"/>
          <w:sz w:val="24"/>
          <w:szCs w:val="24"/>
          <w:lang w:val="nl-BE"/>
        </w:rPr>
      </w:pPr>
    </w:p>
    <w:p w:rsidRPr="005549A6" w:rsidR="005549A6" w:rsidP="385C3BA6" w:rsidRDefault="005549A6" w14:paraId="6897C8C3" w14:textId="513051EB"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Doorheen de geschiedenis </w:t>
      </w:r>
      <w:r w:rsidRPr="385C3BA6" w:rsidR="000713F8">
        <w:rPr>
          <w:rFonts w:ascii="Times New Roman" w:hAnsi="Times New Roman" w:cs="Times New Roman"/>
          <w:sz w:val="24"/>
          <w:szCs w:val="24"/>
          <w:lang w:val="nl-BE"/>
        </w:rPr>
        <w:t>was</w:t>
      </w:r>
      <w:r w:rsidRPr="385C3BA6" w:rsidR="005549A6">
        <w:rPr>
          <w:rFonts w:ascii="Times New Roman" w:hAnsi="Times New Roman" w:cs="Times New Roman"/>
          <w:sz w:val="24"/>
          <w:szCs w:val="24"/>
          <w:lang w:val="nl-BE"/>
        </w:rPr>
        <w:t xml:space="preserve"> Europa een </w:t>
      </w:r>
      <w:r w:rsidRPr="385C3BA6" w:rsidR="00C40730">
        <w:rPr>
          <w:rFonts w:ascii="Times New Roman" w:hAnsi="Times New Roman" w:cs="Times New Roman"/>
          <w:sz w:val="24"/>
          <w:szCs w:val="24"/>
          <w:lang w:val="nl-BE"/>
        </w:rPr>
        <w:t xml:space="preserve">centrum </w:t>
      </w:r>
      <w:r w:rsidRPr="385C3BA6" w:rsidR="005549A6">
        <w:rPr>
          <w:rFonts w:ascii="Times New Roman" w:hAnsi="Times New Roman" w:cs="Times New Roman"/>
          <w:sz w:val="24"/>
          <w:szCs w:val="24"/>
          <w:lang w:val="nl-BE"/>
        </w:rPr>
        <w:t>van artistieke ontwikkeling met een uitzonderlijke rijkdom en grote diversiteit</w:t>
      </w:r>
      <w:r w:rsidRPr="385C3BA6" w:rsidR="00EF1D1F">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waar</w:t>
      </w:r>
      <w:r w:rsidRPr="385C3BA6" w:rsidR="00EF1D1F">
        <w:rPr>
          <w:rFonts w:ascii="Times New Roman" w:hAnsi="Times New Roman" w:cs="Times New Roman"/>
          <w:sz w:val="24"/>
          <w:szCs w:val="24"/>
          <w:lang w:val="nl-BE"/>
        </w:rPr>
        <w:t>bij</w:t>
      </w:r>
      <w:r w:rsidRPr="385C3BA6" w:rsidR="005549A6">
        <w:rPr>
          <w:rFonts w:ascii="Times New Roman" w:hAnsi="Times New Roman" w:cs="Times New Roman"/>
          <w:sz w:val="24"/>
          <w:szCs w:val="24"/>
          <w:lang w:val="nl-BE"/>
        </w:rPr>
        <w:t xml:space="preserve"> steden een vitale rol </w:t>
      </w:r>
      <w:r w:rsidRPr="385C3BA6" w:rsidR="00EF1D1F">
        <w:rPr>
          <w:rFonts w:ascii="Times New Roman" w:hAnsi="Times New Roman" w:cs="Times New Roman"/>
          <w:sz w:val="24"/>
          <w:szCs w:val="24"/>
          <w:lang w:val="nl-BE"/>
        </w:rPr>
        <w:t xml:space="preserve">speelden </w:t>
      </w:r>
      <w:r w:rsidRPr="385C3BA6" w:rsidR="005549A6">
        <w:rPr>
          <w:rFonts w:ascii="Times New Roman" w:hAnsi="Times New Roman" w:cs="Times New Roman"/>
          <w:sz w:val="24"/>
          <w:szCs w:val="24"/>
          <w:lang w:val="nl-BE"/>
        </w:rPr>
        <w:t>in de vorming en verspreiding van cultuur.</w:t>
      </w:r>
    </w:p>
    <w:p w:rsidRPr="005549A6" w:rsidR="005549A6" w:rsidP="385C3BA6" w:rsidRDefault="005549A6" w14:paraId="21FDC40C" w14:textId="77777777" w14:noSpellErr="1">
      <w:pPr>
        <w:spacing w:after="0"/>
        <w:jc w:val="both"/>
        <w:rPr>
          <w:rFonts w:ascii="Times New Roman" w:hAnsi="Times New Roman" w:cs="Times New Roman"/>
          <w:sz w:val="24"/>
          <w:szCs w:val="24"/>
          <w:lang w:val="nl-BE"/>
        </w:rPr>
      </w:pPr>
    </w:p>
    <w:p w:rsidRPr="005549A6" w:rsidR="005549A6" w:rsidP="385C3BA6" w:rsidRDefault="005549A6" w14:paraId="1F56C6B8" w14:textId="2B4AFF5E" w14:noSpellErr="1">
      <w:pPr>
        <w:spacing w:after="0"/>
        <w:jc w:val="both"/>
        <w:rPr>
          <w:rFonts w:ascii="Times New Roman" w:hAnsi="Times New Roman" w:cs="Times New Roman"/>
          <w:sz w:val="24"/>
          <w:szCs w:val="24"/>
          <w:lang w:val="nl-BE"/>
        </w:rPr>
      </w:pPr>
      <w:r w:rsidRPr="005549A6" w:rsidR="005549A6">
        <w:rPr>
          <w:rFonts w:ascii="Times New Roman" w:hAnsi="Times New Roman" w:cs="Times New Roman"/>
          <w:sz w:val="24"/>
          <w:szCs w:val="24"/>
          <w:lang w:val="nl-BE"/>
        </w:rPr>
        <w:t>De actie Culturele Hoofdstad van Europa is een initiatief van de Europese Unie dat is geregeld bij Besluit nr. 445/2014/EU als gewijzigd bij Besluit (EU) 2017/1545 en bij Besluit (EU) 2020/2229</w:t>
      </w:r>
      <w:r w:rsidRPr="0045248F" w:rsidR="006A26BA">
        <w:rPr>
          <w:rStyle w:val="Voetnootmarkering"/>
          <w:rFonts w:ascii="Times New Roman" w:hAnsi="Times New Roman" w:cs="Times New Roman"/>
          <w:sz w:val="24"/>
          <w:szCs w:val="24"/>
        </w:rPr>
        <w:footnoteReference w:id="2"/>
      </w:r>
      <w:r w:rsidRPr="005549A6" w:rsidR="005549A6">
        <w:rPr>
          <w:rFonts w:ascii="Times New Roman" w:hAnsi="Times New Roman" w:cs="Times New Roman"/>
          <w:sz w:val="24"/>
          <w:szCs w:val="24"/>
          <w:lang w:val="nl-BE"/>
        </w:rPr>
        <w:t xml:space="preserve"> voor de periode 2020 tot 2033. Het doel </w:t>
      </w:r>
      <w:r w:rsidR="008A4C8B">
        <w:rPr>
          <w:rFonts w:ascii="Times New Roman" w:hAnsi="Times New Roman" w:cs="Times New Roman"/>
          <w:sz w:val="24"/>
          <w:szCs w:val="24"/>
          <w:lang w:val="nl-BE"/>
        </w:rPr>
        <w:t xml:space="preserve">is </w:t>
      </w:r>
      <w:r w:rsidRPr="005549A6" w:rsidR="005549A6">
        <w:rPr>
          <w:rFonts w:ascii="Times New Roman" w:hAnsi="Times New Roman" w:cs="Times New Roman"/>
          <w:sz w:val="24"/>
          <w:szCs w:val="24"/>
          <w:lang w:val="nl-BE"/>
        </w:rPr>
        <w:t>de rijkdom en verscheidenheid als</w:t>
      </w:r>
      <w:r w:rsidR="00334D2C">
        <w:rPr>
          <w:rFonts w:ascii="Times New Roman" w:hAnsi="Times New Roman" w:cs="Times New Roman"/>
          <w:sz w:val="24"/>
          <w:szCs w:val="24"/>
          <w:lang w:val="nl-BE"/>
        </w:rPr>
        <w:t>ook</w:t>
      </w:r>
      <w:r w:rsidRPr="005549A6" w:rsidR="005549A6">
        <w:rPr>
          <w:rFonts w:ascii="Times New Roman" w:hAnsi="Times New Roman" w:cs="Times New Roman"/>
          <w:sz w:val="24"/>
          <w:szCs w:val="24"/>
          <w:lang w:val="nl-BE"/>
        </w:rPr>
        <w:t xml:space="preserve"> gemeenschappelijke culturele aspecten in Europa te benadrukken</w:t>
      </w:r>
      <w:r w:rsidR="00334D2C">
        <w:rPr>
          <w:rFonts w:ascii="Times New Roman" w:hAnsi="Times New Roman" w:cs="Times New Roman"/>
          <w:sz w:val="24"/>
          <w:szCs w:val="24"/>
          <w:lang w:val="nl-BE"/>
        </w:rPr>
        <w:t>,</w:t>
      </w:r>
      <w:r w:rsidRPr="005549A6" w:rsidR="005549A6">
        <w:rPr>
          <w:rFonts w:ascii="Times New Roman" w:hAnsi="Times New Roman" w:cs="Times New Roman"/>
          <w:sz w:val="24"/>
          <w:szCs w:val="24"/>
          <w:lang w:val="nl-BE"/>
        </w:rPr>
        <w:t xml:space="preserve"> om bij te dragen aan de toenadering tussen de volkeren van Europa en het verbeteren van het wederzijds</w:t>
      </w:r>
      <w:r w:rsidR="00334D2C">
        <w:rPr>
          <w:rFonts w:ascii="Times New Roman" w:hAnsi="Times New Roman" w:cs="Times New Roman"/>
          <w:sz w:val="24"/>
          <w:szCs w:val="24"/>
          <w:lang w:val="nl-BE"/>
        </w:rPr>
        <w:t>e</w:t>
      </w:r>
      <w:r w:rsidRPr="005549A6" w:rsidR="005549A6">
        <w:rPr>
          <w:rFonts w:ascii="Times New Roman" w:hAnsi="Times New Roman" w:cs="Times New Roman"/>
          <w:sz w:val="24"/>
          <w:szCs w:val="24"/>
          <w:lang w:val="nl-BE"/>
        </w:rPr>
        <w:t xml:space="preserve"> begrip.</w:t>
      </w:r>
    </w:p>
    <w:p w:rsidRPr="005549A6" w:rsidR="005549A6" w:rsidP="385C3BA6" w:rsidRDefault="005549A6" w14:paraId="5F1249D3" w14:textId="77777777" w14:noSpellErr="1">
      <w:pPr>
        <w:spacing w:after="0"/>
        <w:jc w:val="both"/>
        <w:rPr>
          <w:rFonts w:ascii="Times New Roman" w:hAnsi="Times New Roman" w:cs="Times New Roman"/>
          <w:sz w:val="24"/>
          <w:szCs w:val="24"/>
          <w:lang w:val="nl-BE"/>
        </w:rPr>
      </w:pPr>
    </w:p>
    <w:p w:rsidRPr="005549A6" w:rsidR="005549A6" w:rsidP="385C3BA6" w:rsidRDefault="005549A6" w14:paraId="5BA6FA58" w14:textId="5E1E9687">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Tegen deze achtergrond zijn de algemene doelstellingen van de actie Culturele Hoofdstad van Europa als volgt gedefinieerd:</w:t>
      </w:r>
      <w:r w:rsidRPr="385C3BA6" w:rsidR="007D5B87">
        <w:rPr>
          <w:rFonts w:ascii="Times New Roman" w:hAnsi="Times New Roman" w:cs="Times New Roman"/>
          <w:sz w:val="24"/>
          <w:szCs w:val="24"/>
          <w:lang w:val="nl-BE"/>
        </w:rPr>
        <w:t xml:space="preserve"> enerzijds</w:t>
      </w:r>
      <w:r w:rsidRPr="385C3BA6" w:rsidR="005549A6">
        <w:rPr>
          <w:rFonts w:ascii="Times New Roman" w:hAnsi="Times New Roman" w:cs="Times New Roman"/>
          <w:sz w:val="24"/>
          <w:szCs w:val="24"/>
          <w:lang w:val="nl-BE"/>
        </w:rPr>
        <w:t xml:space="preserve"> het beschermen en bevorderen van de verscheidenheid aan culturen in Europa en het benadrukken van de gemeenschappelijke kenmerken ervan, het vergroten van het gevoel van de burgers dat zij deel uitmaken van een gemeenschappelijke culturele ruimte, en anderzijds het stimuleren van de bijdrage van cultuur aan de </w:t>
      </w:r>
      <w:r w:rsidRPr="385C3BA6" w:rsidR="005549A6">
        <w:rPr>
          <w:rFonts w:ascii="Times New Roman" w:hAnsi="Times New Roman" w:cs="Times New Roman"/>
          <w:sz w:val="24"/>
          <w:szCs w:val="24"/>
          <w:lang w:val="nl-BE"/>
        </w:rPr>
        <w:t>langetermijnontwikkeling</w:t>
      </w:r>
      <w:r w:rsidRPr="385C3BA6" w:rsidR="005549A6">
        <w:rPr>
          <w:rFonts w:ascii="Times New Roman" w:hAnsi="Times New Roman" w:cs="Times New Roman"/>
          <w:sz w:val="24"/>
          <w:szCs w:val="24"/>
          <w:lang w:val="nl-BE"/>
        </w:rPr>
        <w:t xml:space="preserve"> van steden op economisch, sociaal en stedelijk niveau, in overeenstemming met hun respectieve strategieën en prioriteiten.</w:t>
      </w:r>
    </w:p>
    <w:p w:rsidR="005549A6" w:rsidP="385C3BA6" w:rsidRDefault="005549A6" w14:paraId="4727C53E" w14:textId="77777777" w14:noSpellErr="1">
      <w:pPr>
        <w:spacing w:after="0"/>
        <w:jc w:val="both"/>
        <w:rPr>
          <w:rFonts w:ascii="Times New Roman" w:hAnsi="Times New Roman" w:cs="Times New Roman"/>
          <w:sz w:val="24"/>
          <w:szCs w:val="24"/>
          <w:lang w:val="nl-BE"/>
        </w:rPr>
      </w:pPr>
    </w:p>
    <w:p w:rsidRPr="005549A6" w:rsidR="005549A6" w:rsidP="385C3BA6" w:rsidRDefault="005549A6" w14:paraId="1684B8E8" w14:textId="001E1028"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Overeenkomstig deze doelstellingen moeten de activiteiten die worden ontwikkeld door de stad die als Culturele Hoofdstad van Europa zal worden aangewezen, erop gericht zijn het aanbod, de diversiteit en de Europese dimensie van haar culturele aanbod te vergroten, onder meer door transnationale samenwerking; de toegang tot en de deelname aan cultuur te verbreden; de capaciteit van haar culturele sector en de </w:t>
      </w:r>
      <w:r w:rsidRPr="385C3BA6" w:rsidR="00906F55">
        <w:rPr>
          <w:rFonts w:ascii="Times New Roman" w:hAnsi="Times New Roman" w:cs="Times New Roman"/>
          <w:sz w:val="24"/>
          <w:szCs w:val="24"/>
          <w:lang w:val="nl-BE"/>
        </w:rPr>
        <w:t xml:space="preserve">samenwerking </w:t>
      </w:r>
      <w:r w:rsidRPr="385C3BA6" w:rsidR="005549A6">
        <w:rPr>
          <w:rFonts w:ascii="Times New Roman" w:hAnsi="Times New Roman" w:cs="Times New Roman"/>
          <w:sz w:val="24"/>
          <w:szCs w:val="24"/>
          <w:lang w:val="nl-BE"/>
        </w:rPr>
        <w:t xml:space="preserve">met andere sectoren te versterken en haar internationale profiel door middel van cultuur te </w:t>
      </w:r>
      <w:r w:rsidRPr="385C3BA6" w:rsidR="00D865BD">
        <w:rPr>
          <w:rFonts w:ascii="Times New Roman" w:hAnsi="Times New Roman" w:cs="Times New Roman"/>
          <w:sz w:val="24"/>
          <w:szCs w:val="24"/>
          <w:lang w:val="nl-BE"/>
        </w:rPr>
        <w:t>promoten</w:t>
      </w:r>
      <w:r w:rsidRPr="385C3BA6" w:rsidR="005549A6">
        <w:rPr>
          <w:rFonts w:ascii="Times New Roman" w:hAnsi="Times New Roman" w:cs="Times New Roman"/>
          <w:sz w:val="24"/>
          <w:szCs w:val="24"/>
          <w:lang w:val="nl-BE"/>
        </w:rPr>
        <w:t>.</w:t>
      </w:r>
    </w:p>
    <w:p w:rsidRPr="005549A6" w:rsidR="005549A6" w:rsidP="385C3BA6" w:rsidRDefault="005549A6" w14:paraId="7CB66422" w14:textId="77777777" w14:noSpellErr="1">
      <w:pPr>
        <w:spacing w:after="0"/>
        <w:jc w:val="both"/>
        <w:rPr>
          <w:rFonts w:ascii="Times New Roman" w:hAnsi="Times New Roman" w:cs="Times New Roman"/>
          <w:sz w:val="24"/>
          <w:szCs w:val="24"/>
          <w:lang w:val="nl-BE"/>
        </w:rPr>
      </w:pPr>
    </w:p>
    <w:p w:rsidRPr="005549A6" w:rsidR="005549A6" w:rsidP="385C3BA6" w:rsidRDefault="005549A6" w14:paraId="7C2C73F8" w14:textId="503EA8FF">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Overeenkomstig het tijdschema in de bijlage bij Besluit nr. 445/2014/EU zal de titel Culturele Hoofdstad van Europa in 2030 worden toegekend aan één stad in België, één stad in Cyprus en één stad in een EVA/</w:t>
      </w:r>
      <w:r w:rsidRPr="385C3BA6" w:rsidR="005549A6">
        <w:rPr>
          <w:rFonts w:ascii="Times New Roman" w:hAnsi="Times New Roman" w:cs="Times New Roman"/>
          <w:sz w:val="24"/>
          <w:szCs w:val="24"/>
          <w:lang w:val="nl-BE"/>
        </w:rPr>
        <w:t>EER-land</w:t>
      </w:r>
      <w:r w:rsidRPr="385C3BA6" w:rsidR="005549A6">
        <w:rPr>
          <w:rFonts w:ascii="Times New Roman" w:hAnsi="Times New Roman" w:cs="Times New Roman"/>
          <w:sz w:val="24"/>
          <w:szCs w:val="24"/>
          <w:lang w:val="nl-BE"/>
        </w:rPr>
        <w:t>, een kandidaat-lidstaat of een potentiële kandidaat-lidstaat van de EU.</w:t>
      </w:r>
    </w:p>
    <w:p w:rsidRPr="005549A6" w:rsidR="005549A6" w:rsidP="385C3BA6" w:rsidRDefault="005549A6" w14:paraId="5069E89B" w14:textId="77777777" w14:noSpellErr="1">
      <w:pPr>
        <w:spacing w:after="0"/>
        <w:jc w:val="both"/>
        <w:rPr>
          <w:rFonts w:ascii="Times New Roman" w:hAnsi="Times New Roman" w:cs="Times New Roman"/>
          <w:sz w:val="24"/>
          <w:szCs w:val="24"/>
          <w:lang w:val="nl-BE"/>
        </w:rPr>
      </w:pPr>
    </w:p>
    <w:p w:rsidR="385C3BA6" w:rsidP="385C3BA6" w:rsidRDefault="385C3BA6" w14:paraId="26FF352F" w14:textId="275FA16A">
      <w:pPr>
        <w:pStyle w:val="Standaard"/>
        <w:spacing w:after="0"/>
        <w:jc w:val="both"/>
        <w:rPr>
          <w:rFonts w:ascii="Times New Roman" w:hAnsi="Times New Roman" w:cs="Times New Roman"/>
          <w:sz w:val="24"/>
          <w:szCs w:val="24"/>
          <w:lang w:val="nl-BE"/>
        </w:rPr>
      </w:pPr>
    </w:p>
    <w:p w:rsidR="385C3BA6" w:rsidP="385C3BA6" w:rsidRDefault="385C3BA6" w14:paraId="558AFDDD" w14:textId="242CE34E">
      <w:pPr>
        <w:pStyle w:val="Standaard"/>
        <w:spacing w:after="0"/>
        <w:jc w:val="both"/>
        <w:rPr>
          <w:rFonts w:ascii="Times New Roman" w:hAnsi="Times New Roman" w:cs="Times New Roman"/>
          <w:sz w:val="24"/>
          <w:szCs w:val="24"/>
          <w:lang w:val="nl-BE"/>
        </w:rPr>
      </w:pPr>
    </w:p>
    <w:p w:rsidRPr="005549A6" w:rsidR="005549A6" w:rsidP="385C3BA6" w:rsidRDefault="005549A6" w14:paraId="0A0D515D" w14:textId="77777777"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Het doel van deze oproep </w:t>
      </w:r>
      <w:r w:rsidRPr="385C3BA6" w:rsidR="005549A6">
        <w:rPr>
          <w:rFonts w:ascii="Times New Roman" w:hAnsi="Times New Roman" w:cs="Times New Roman"/>
          <w:sz w:val="24"/>
          <w:szCs w:val="24"/>
          <w:lang w:val="nl-BE"/>
        </w:rPr>
        <w:t>is :</w:t>
      </w:r>
    </w:p>
    <w:p w:rsidR="00976687" w:rsidP="385C3BA6" w:rsidRDefault="005549A6" w14:paraId="415CF712" w14:textId="70D2C539" w14:noSpellErr="1">
      <w:pPr>
        <w:pStyle w:val="Lijstalinea"/>
        <w:numPr>
          <w:ilvl w:val="0"/>
          <w:numId w:val="21"/>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aanvragen</w:t>
      </w:r>
      <w:r w:rsidRPr="385C3BA6" w:rsidR="005549A6">
        <w:rPr>
          <w:rFonts w:ascii="Times New Roman" w:hAnsi="Times New Roman" w:cs="Times New Roman"/>
          <w:sz w:val="24"/>
          <w:szCs w:val="24"/>
          <w:lang w:val="nl-BE"/>
        </w:rPr>
        <w:t xml:space="preserve"> uitlokken van steden in België die zich kandidaat willen stellen voor de titel Culturele Hoofdstad van Europa </w:t>
      </w:r>
      <w:r w:rsidRPr="385C3BA6" w:rsidR="000C7D4E">
        <w:rPr>
          <w:rFonts w:ascii="Times New Roman" w:hAnsi="Times New Roman" w:cs="Times New Roman"/>
          <w:sz w:val="24"/>
          <w:szCs w:val="24"/>
          <w:lang w:val="nl-BE"/>
        </w:rPr>
        <w:t xml:space="preserve">in </w:t>
      </w:r>
      <w:r w:rsidRPr="385C3BA6" w:rsidR="005549A6">
        <w:rPr>
          <w:rFonts w:ascii="Times New Roman" w:hAnsi="Times New Roman" w:cs="Times New Roman"/>
          <w:sz w:val="24"/>
          <w:szCs w:val="24"/>
          <w:lang w:val="nl-BE"/>
        </w:rPr>
        <w:t xml:space="preserve">2030 en </w:t>
      </w:r>
    </w:p>
    <w:p w:rsidRPr="00976687" w:rsidR="005549A6" w:rsidP="385C3BA6" w:rsidRDefault="005549A6" w14:paraId="0E186475" w14:textId="7A1CEC1A">
      <w:pPr>
        <w:pStyle w:val="Lijstalinea"/>
        <w:numPr>
          <w:ilvl w:val="0"/>
          <w:numId w:val="21"/>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een</w:t>
      </w:r>
      <w:r w:rsidRPr="385C3BA6" w:rsidR="005549A6">
        <w:rPr>
          <w:rFonts w:ascii="Times New Roman" w:hAnsi="Times New Roman" w:cs="Times New Roman"/>
          <w:sz w:val="24"/>
          <w:szCs w:val="24"/>
          <w:lang w:val="nl-BE"/>
        </w:rPr>
        <w:t xml:space="preserve"> van deze steden</w:t>
      </w:r>
      <w:r w:rsidRPr="385C3BA6" w:rsidR="00E9210B">
        <w:rPr>
          <w:rFonts w:ascii="Times New Roman" w:hAnsi="Times New Roman" w:cs="Times New Roman"/>
          <w:sz w:val="24"/>
          <w:szCs w:val="24"/>
          <w:lang w:val="nl-BE"/>
        </w:rPr>
        <w:t xml:space="preserve"> aanwijzen</w:t>
      </w:r>
      <w:r w:rsidRPr="385C3BA6" w:rsidR="009F479E">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die </w:t>
      </w:r>
      <w:r w:rsidRPr="385C3BA6" w:rsidR="00AD3F86">
        <w:rPr>
          <w:rFonts w:ascii="Times New Roman" w:hAnsi="Times New Roman" w:cs="Times New Roman"/>
          <w:sz w:val="24"/>
          <w:szCs w:val="24"/>
          <w:lang w:val="nl-BE"/>
        </w:rPr>
        <w:t xml:space="preserve">op het moment van toekenning </w:t>
      </w:r>
      <w:r w:rsidRPr="385C3BA6" w:rsidR="005549A6">
        <w:rPr>
          <w:rFonts w:ascii="Times New Roman" w:hAnsi="Times New Roman" w:cs="Times New Roman"/>
          <w:sz w:val="24"/>
          <w:szCs w:val="24"/>
          <w:lang w:val="nl-BE"/>
        </w:rPr>
        <w:t xml:space="preserve">de </w:t>
      </w:r>
      <w:r w:rsidRPr="385C3BA6" w:rsidR="005549A6">
        <w:rPr>
          <w:rFonts w:ascii="Times New Roman" w:hAnsi="Times New Roman" w:cs="Times New Roman"/>
          <w:sz w:val="24"/>
          <w:szCs w:val="24"/>
          <w:lang w:val="nl-BE"/>
        </w:rPr>
        <w:t>Melina</w:t>
      </w:r>
      <w:r w:rsidRPr="385C3BA6" w:rsidR="005549A6">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Mercouri</w:t>
      </w:r>
      <w:r w:rsidRPr="385C3BA6" w:rsidR="001440E9">
        <w:rPr>
          <w:rFonts w:ascii="Times New Roman" w:hAnsi="Times New Roman" w:cs="Times New Roman"/>
          <w:sz w:val="24"/>
          <w:szCs w:val="24"/>
          <w:lang w:val="nl-BE"/>
        </w:rPr>
        <w:t xml:space="preserve"> P</w:t>
      </w:r>
      <w:r w:rsidRPr="385C3BA6" w:rsidR="005549A6">
        <w:rPr>
          <w:rFonts w:ascii="Times New Roman" w:hAnsi="Times New Roman" w:cs="Times New Roman"/>
          <w:sz w:val="24"/>
          <w:szCs w:val="24"/>
          <w:lang w:val="nl-BE"/>
        </w:rPr>
        <w:t xml:space="preserve">rijs </w:t>
      </w:r>
      <w:r w:rsidRPr="385C3BA6" w:rsidR="00AF2734">
        <w:rPr>
          <w:rFonts w:ascii="Times New Roman" w:hAnsi="Times New Roman" w:cs="Times New Roman"/>
          <w:sz w:val="24"/>
          <w:szCs w:val="24"/>
          <w:lang w:val="nl-BE"/>
        </w:rPr>
        <w:t>zou kunnen krijgen</w:t>
      </w:r>
      <w:r w:rsidRPr="385C3BA6" w:rsidR="005549A6">
        <w:rPr>
          <w:rFonts w:ascii="Times New Roman" w:hAnsi="Times New Roman" w:cs="Times New Roman"/>
          <w:sz w:val="24"/>
          <w:szCs w:val="24"/>
          <w:lang w:val="nl-BE"/>
        </w:rPr>
        <w:t>, gefinancierd uit het respectieve programma van de Unie ter ondersteuning van cultuur.</w:t>
      </w:r>
    </w:p>
    <w:p w:rsidRPr="005549A6" w:rsidR="005549A6" w:rsidP="385C3BA6" w:rsidRDefault="005549A6" w14:paraId="58D29B25" w14:textId="77777777" w14:noSpellErr="1">
      <w:pPr>
        <w:spacing w:after="0"/>
        <w:jc w:val="both"/>
        <w:rPr>
          <w:rFonts w:ascii="Times New Roman" w:hAnsi="Times New Roman" w:cs="Times New Roman"/>
          <w:sz w:val="24"/>
          <w:szCs w:val="24"/>
          <w:lang w:val="nl-BE"/>
        </w:rPr>
      </w:pPr>
    </w:p>
    <w:p w:rsidRPr="005549A6" w:rsidR="005549A6" w:rsidP="385C3BA6" w:rsidRDefault="005549A6" w14:paraId="2296AE97" w14:textId="0FC9562B"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Om de steden te helpen bij de voorbereiding van hun kandidatuur, bevat deze oproep een overzicht van de criteria die zullen worden toegepast bij de beoordeling van hun kandidatuur overeenkomstig</w:t>
      </w:r>
      <w:r w:rsidRPr="385C3BA6" w:rsidR="00B51577">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Besluit nr. 445/2014/EU, alsook informatie over de selectieprocedure. In bijlage 1 vinden de steden ook het formulier dat ze moeten invullen om een aanvraag in te dienen.</w:t>
      </w:r>
    </w:p>
    <w:p w:rsidRPr="005549A6" w:rsidR="005549A6" w:rsidP="385C3BA6" w:rsidRDefault="005549A6" w14:paraId="09B489A9" w14:textId="3DBC2BD3" w14:noSpellErr="1">
      <w:pPr>
        <w:spacing w:after="0"/>
        <w:jc w:val="both"/>
        <w:rPr>
          <w:rFonts w:ascii="Times New Roman" w:hAnsi="Times New Roman" w:cs="Times New Roman"/>
          <w:sz w:val="24"/>
          <w:szCs w:val="24"/>
          <w:lang w:val="nl-BE"/>
        </w:rPr>
      </w:pPr>
    </w:p>
    <w:p w:rsidRPr="005549A6" w:rsidR="005549A6" w:rsidP="385C3BA6" w:rsidRDefault="005549A6" w14:paraId="2D6FE51A" w14:textId="6ABEB186"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De </w:t>
      </w:r>
      <w:r w:rsidRPr="385C3BA6" w:rsidR="00B47356">
        <w:rPr>
          <w:rFonts w:ascii="Times New Roman" w:hAnsi="Times New Roman" w:cs="Times New Roman"/>
          <w:sz w:val="24"/>
          <w:szCs w:val="24"/>
          <w:lang w:val="nl-BE"/>
        </w:rPr>
        <w:t>management</w:t>
      </w:r>
      <w:r w:rsidRPr="385C3BA6" w:rsidR="005549A6">
        <w:rPr>
          <w:rFonts w:ascii="Times New Roman" w:hAnsi="Times New Roman" w:cs="Times New Roman"/>
          <w:sz w:val="24"/>
          <w:szCs w:val="24"/>
          <w:lang w:val="nl-BE"/>
        </w:rPr>
        <w:t xml:space="preserve">autoriteit die belast is met de selectieprocedure </w:t>
      </w:r>
      <w:r w:rsidRPr="385C3BA6" w:rsidR="00134A80">
        <w:rPr>
          <w:rFonts w:ascii="Times New Roman" w:hAnsi="Times New Roman" w:cs="Times New Roman"/>
          <w:sz w:val="24"/>
          <w:szCs w:val="24"/>
          <w:lang w:val="nl-BE"/>
        </w:rPr>
        <w:t>v</w:t>
      </w:r>
      <w:r w:rsidRPr="385C3BA6" w:rsidR="003C320C">
        <w:rPr>
          <w:rFonts w:ascii="Times New Roman" w:hAnsi="Times New Roman" w:cs="Times New Roman"/>
          <w:sz w:val="24"/>
          <w:szCs w:val="24"/>
          <w:lang w:val="nl-BE"/>
        </w:rPr>
        <w:t>oor</w:t>
      </w:r>
      <w:r w:rsidRPr="385C3BA6" w:rsidR="00134A80">
        <w:rPr>
          <w:rFonts w:ascii="Times New Roman" w:hAnsi="Times New Roman" w:cs="Times New Roman"/>
          <w:sz w:val="24"/>
          <w:szCs w:val="24"/>
          <w:lang w:val="nl-BE"/>
        </w:rPr>
        <w:t xml:space="preserve"> de </w:t>
      </w:r>
      <w:r w:rsidRPr="385C3BA6" w:rsidR="005549A6">
        <w:rPr>
          <w:rFonts w:ascii="Times New Roman" w:hAnsi="Times New Roman" w:cs="Times New Roman"/>
          <w:sz w:val="24"/>
          <w:szCs w:val="24"/>
          <w:lang w:val="nl-BE"/>
        </w:rPr>
        <w:t>Culturele Hoofdstad van Europa</w:t>
      </w:r>
      <w:r w:rsidRPr="385C3BA6" w:rsidR="00322427">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 xml:space="preserve">2030 in België is het </w:t>
      </w:r>
      <w:r w:rsidRPr="385C3BA6" w:rsidR="005549A6">
        <w:rPr>
          <w:rFonts w:ascii="Times New Roman" w:hAnsi="Times New Roman" w:cs="Times New Roman"/>
          <w:i w:val="1"/>
          <w:iCs w:val="1"/>
          <w:sz w:val="24"/>
          <w:szCs w:val="24"/>
          <w:lang w:val="nl-BE"/>
        </w:rPr>
        <w:t>EC</w:t>
      </w:r>
      <w:r w:rsidRPr="385C3BA6" w:rsidR="003D7C8D">
        <w:rPr>
          <w:rFonts w:ascii="Times New Roman" w:hAnsi="Times New Roman" w:cs="Times New Roman"/>
          <w:i w:val="1"/>
          <w:iCs w:val="1"/>
          <w:sz w:val="24"/>
          <w:szCs w:val="24"/>
          <w:lang w:val="nl-BE"/>
        </w:rPr>
        <w:t>O</w:t>
      </w:r>
      <w:r w:rsidRPr="385C3BA6" w:rsidR="005549A6">
        <w:rPr>
          <w:rFonts w:ascii="Times New Roman" w:hAnsi="Times New Roman" w:cs="Times New Roman"/>
          <w:i w:val="1"/>
          <w:iCs w:val="1"/>
          <w:sz w:val="24"/>
          <w:szCs w:val="24"/>
          <w:lang w:val="nl-BE"/>
        </w:rPr>
        <w:t>C 2030 BE Comité</w:t>
      </w:r>
      <w:r w:rsidRPr="385C3BA6" w:rsidR="005549A6">
        <w:rPr>
          <w:rFonts w:ascii="Times New Roman" w:hAnsi="Times New Roman" w:cs="Times New Roman"/>
          <w:sz w:val="24"/>
          <w:szCs w:val="24"/>
          <w:lang w:val="nl-BE"/>
        </w:rPr>
        <w:t xml:space="preserve">, dat bestaat uit vertegenwoordigers van de kabinetten van de drie ministers van Cultuur en de </w:t>
      </w:r>
      <w:r w:rsidRPr="385C3BA6" w:rsidR="003D7C8D">
        <w:rPr>
          <w:rFonts w:ascii="Times New Roman" w:hAnsi="Times New Roman" w:cs="Times New Roman"/>
          <w:sz w:val="24"/>
          <w:szCs w:val="24"/>
          <w:lang w:val="nl-BE"/>
        </w:rPr>
        <w:t xml:space="preserve">administraties </w:t>
      </w:r>
      <w:r w:rsidRPr="385C3BA6" w:rsidR="005549A6">
        <w:rPr>
          <w:rFonts w:ascii="Times New Roman" w:hAnsi="Times New Roman" w:cs="Times New Roman"/>
          <w:sz w:val="24"/>
          <w:szCs w:val="24"/>
          <w:lang w:val="nl-BE"/>
        </w:rPr>
        <w:t xml:space="preserve">van de Vlaamse, de Franse en de Duitstalige Gemeenschap van België. Het </w:t>
      </w:r>
      <w:r w:rsidRPr="385C3BA6" w:rsidR="005549A6">
        <w:rPr>
          <w:rFonts w:ascii="Times New Roman" w:hAnsi="Times New Roman" w:cs="Times New Roman"/>
          <w:i w:val="1"/>
          <w:iCs w:val="1"/>
          <w:sz w:val="24"/>
          <w:szCs w:val="24"/>
          <w:lang w:val="nl-BE"/>
        </w:rPr>
        <w:t>EC</w:t>
      </w:r>
      <w:r w:rsidRPr="385C3BA6" w:rsidR="005549A6">
        <w:rPr>
          <w:rFonts w:ascii="Times New Roman" w:hAnsi="Times New Roman" w:cs="Times New Roman"/>
          <w:i w:val="1"/>
          <w:iCs w:val="1"/>
          <w:sz w:val="24"/>
          <w:szCs w:val="24"/>
          <w:lang w:val="nl-BE"/>
        </w:rPr>
        <w:t>OC 2030 BE Comité</w:t>
      </w:r>
      <w:r w:rsidRPr="385C3BA6" w:rsidR="005549A6">
        <w:rPr>
          <w:rFonts w:ascii="Times New Roman" w:hAnsi="Times New Roman" w:cs="Times New Roman"/>
          <w:sz w:val="24"/>
          <w:szCs w:val="24"/>
          <w:lang w:val="nl-BE"/>
        </w:rPr>
        <w:t xml:space="preserve"> duidt een secretariaat aan bij het Departement Cultuur, Jeugd en Media van de Vlaamse Gemeenschap, dat fungeert als Single Point of Contact (info@ECOC2030.be). </w:t>
      </w:r>
    </w:p>
    <w:p w:rsidRPr="005549A6" w:rsidR="005549A6" w:rsidP="385C3BA6" w:rsidRDefault="005549A6" w14:paraId="38B4D264" w14:textId="77777777" w14:noSpellErr="1">
      <w:pPr>
        <w:spacing w:after="0"/>
        <w:jc w:val="both"/>
        <w:rPr>
          <w:rFonts w:ascii="Times New Roman" w:hAnsi="Times New Roman" w:cs="Times New Roman"/>
          <w:sz w:val="24"/>
          <w:szCs w:val="24"/>
          <w:lang w:val="nl-BE"/>
        </w:rPr>
      </w:pPr>
    </w:p>
    <w:p w:rsidRPr="005549A6" w:rsidR="005549A6" w:rsidP="385C3BA6" w:rsidRDefault="005549A6" w14:paraId="0BF805CC" w14:textId="267ED1B3"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Meer informatie over de actie Culturele Hoofdstad van Europa vindt u op de volgende webpagina's:</w:t>
      </w:r>
    </w:p>
    <w:p w:rsidRPr="00976687" w:rsidR="005549A6" w:rsidP="385C3BA6" w:rsidRDefault="000867D7" w14:paraId="450310D1" w14:textId="3F0A20C1" w14:noSpellErr="1">
      <w:pPr>
        <w:pStyle w:val="Lijstalinea"/>
        <w:numPr>
          <w:ilvl w:val="0"/>
          <w:numId w:val="22"/>
        </w:numPr>
        <w:spacing w:after="0"/>
        <w:jc w:val="both"/>
        <w:rPr>
          <w:rFonts w:ascii="Times New Roman" w:hAnsi="Times New Roman" w:cs="Times New Roman"/>
          <w:sz w:val="24"/>
          <w:szCs w:val="24"/>
          <w:lang w:val="nl-BE"/>
        </w:rPr>
      </w:pPr>
      <w:hyperlink r:id="Rc4ca21259d8b4f1c">
        <w:r w:rsidRPr="385C3BA6" w:rsidR="00976687">
          <w:rPr>
            <w:rStyle w:val="Hyperlink"/>
            <w:rFonts w:ascii="Times New Roman" w:hAnsi="Times New Roman" w:cs="Times New Roman"/>
            <w:sz w:val="24"/>
            <w:szCs w:val="24"/>
            <w:lang w:val="nl-BE"/>
          </w:rPr>
          <w:t>www.ECOC2030.be</w:t>
        </w:r>
      </w:hyperlink>
      <w:r w:rsidRPr="385C3BA6" w:rsidR="00976687">
        <w:rPr>
          <w:rFonts w:ascii="Times New Roman" w:hAnsi="Times New Roman" w:cs="Times New Roman"/>
          <w:sz w:val="24"/>
          <w:szCs w:val="24"/>
          <w:lang w:val="nl-BE"/>
        </w:rPr>
        <w:t xml:space="preserve"> </w:t>
      </w:r>
    </w:p>
    <w:p w:rsidRPr="00976687" w:rsidR="005549A6" w:rsidP="385C3BA6" w:rsidRDefault="000867D7" w14:paraId="21A8F420" w14:textId="0D2BD0CB" w14:noSpellErr="1">
      <w:pPr>
        <w:pStyle w:val="Lijstalinea"/>
        <w:numPr>
          <w:ilvl w:val="0"/>
          <w:numId w:val="22"/>
        </w:numPr>
        <w:spacing w:after="0"/>
        <w:jc w:val="both"/>
        <w:rPr>
          <w:rFonts w:ascii="Times New Roman" w:hAnsi="Times New Roman" w:cs="Times New Roman"/>
          <w:sz w:val="24"/>
          <w:szCs w:val="24"/>
          <w:lang w:val="nl-BE"/>
        </w:rPr>
      </w:pPr>
      <w:hyperlink r:id="Rf9b526d3854441dc">
        <w:r w:rsidRPr="385C3BA6" w:rsidR="00976687">
          <w:rPr>
            <w:rStyle w:val="Hyperlink"/>
            <w:rFonts w:ascii="Times New Roman" w:hAnsi="Times New Roman" w:cs="Times New Roman"/>
            <w:sz w:val="24"/>
            <w:szCs w:val="24"/>
            <w:lang w:val="nl-BE"/>
          </w:rPr>
          <w:t>http://ec.europa.eu/programmes/creative-europe/actions/capitals-culture_en.htm</w:t>
        </w:r>
      </w:hyperlink>
      <w:r w:rsidRPr="385C3BA6" w:rsidR="00976687">
        <w:rPr>
          <w:rFonts w:ascii="Times New Roman" w:hAnsi="Times New Roman" w:cs="Times New Roman"/>
          <w:sz w:val="24"/>
          <w:szCs w:val="24"/>
          <w:lang w:val="nl-BE"/>
        </w:rPr>
        <w:t xml:space="preserve"> </w:t>
      </w:r>
    </w:p>
    <w:p w:rsidR="00A60091" w:rsidP="00A60091" w:rsidRDefault="00A60091" w14:paraId="5478DCEE" w14:textId="77777777" w14:noSpellErr="1">
      <w:pPr>
        <w:spacing w:after="0" w:line="240" w:lineRule="auto"/>
        <w:jc w:val="both"/>
        <w:rPr>
          <w:rFonts w:ascii="Times New Roman" w:hAnsi="Times New Roman" w:cs="Times New Roman"/>
          <w:sz w:val="24"/>
          <w:szCs w:val="24"/>
          <w:lang w:val="nl-BE"/>
        </w:rPr>
      </w:pPr>
    </w:p>
    <w:p w:rsidRPr="00A60091" w:rsidR="005549A6" w:rsidP="00AA035F" w:rsidRDefault="005549A6" w14:paraId="654F51BE" w14:textId="7730CD19">
      <w:pPr>
        <w:pStyle w:val="Lijstalinea"/>
        <w:numPr>
          <w:ilvl w:val="0"/>
          <w:numId w:val="24"/>
        </w:numPr>
        <w:spacing w:after="0" w:line="240" w:lineRule="auto"/>
        <w:jc w:val="both"/>
        <w:rPr>
          <w:rFonts w:ascii="Times New Roman" w:hAnsi="Times New Roman" w:cs="Times New Roman"/>
          <w:b w:val="1"/>
          <w:bCs w:val="1"/>
          <w:sz w:val="24"/>
          <w:szCs w:val="24"/>
          <w:u w:val="single"/>
          <w:lang w:val="nl-BE"/>
        </w:rPr>
      </w:pPr>
      <w:r w:rsidRPr="385C3BA6" w:rsidR="005549A6">
        <w:rPr>
          <w:rFonts w:ascii="Times New Roman" w:hAnsi="Times New Roman" w:cs="Times New Roman"/>
          <w:b w:val="1"/>
          <w:bCs w:val="1"/>
          <w:sz w:val="24"/>
          <w:szCs w:val="24"/>
          <w:u w:val="single"/>
        </w:rPr>
        <w:t>Resultaat</w:t>
      </w:r>
      <w:r w:rsidRPr="385C3BA6" w:rsidR="005549A6">
        <w:rPr>
          <w:rFonts w:ascii="Times New Roman" w:hAnsi="Times New Roman" w:cs="Times New Roman"/>
          <w:b w:val="1"/>
          <w:bCs w:val="1"/>
          <w:sz w:val="24"/>
          <w:szCs w:val="24"/>
          <w:u w:val="single"/>
        </w:rPr>
        <w:t xml:space="preserve"> van het </w:t>
      </w:r>
      <w:r w:rsidRPr="385C3BA6" w:rsidR="005549A6">
        <w:rPr>
          <w:rFonts w:ascii="Times New Roman" w:hAnsi="Times New Roman" w:cs="Times New Roman"/>
          <w:b w:val="1"/>
          <w:bCs w:val="1"/>
          <w:sz w:val="24"/>
          <w:szCs w:val="24"/>
          <w:u w:val="single"/>
        </w:rPr>
        <w:t>selectieproces</w:t>
      </w:r>
    </w:p>
    <w:p w:rsidRPr="005549A6" w:rsidR="005549A6" w:rsidP="385C3BA6" w:rsidRDefault="005549A6" w14:paraId="2EFFE614" w14:textId="77777777" w14:noSpellErr="1">
      <w:pPr>
        <w:spacing w:after="0"/>
        <w:jc w:val="both"/>
        <w:rPr>
          <w:rFonts w:ascii="Times New Roman" w:hAnsi="Times New Roman" w:cs="Times New Roman"/>
          <w:sz w:val="24"/>
          <w:szCs w:val="24"/>
          <w:lang w:val="nl-BE"/>
        </w:rPr>
      </w:pPr>
    </w:p>
    <w:p w:rsidRPr="005549A6" w:rsidR="005549A6" w:rsidP="385C3BA6" w:rsidRDefault="005549A6" w14:paraId="2A2A5101" w14:textId="5B54924C"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Het resultaat van de selectieprocedure v</w:t>
      </w:r>
      <w:r w:rsidRPr="385C3BA6" w:rsidR="00A03EDD">
        <w:rPr>
          <w:rFonts w:ascii="Times New Roman" w:hAnsi="Times New Roman" w:cs="Times New Roman"/>
          <w:sz w:val="24"/>
          <w:szCs w:val="24"/>
          <w:lang w:val="nl-BE"/>
        </w:rPr>
        <w:t>oor</w:t>
      </w:r>
      <w:r w:rsidRPr="385C3BA6" w:rsidR="005549A6">
        <w:rPr>
          <w:rFonts w:ascii="Times New Roman" w:hAnsi="Times New Roman" w:cs="Times New Roman"/>
          <w:sz w:val="24"/>
          <w:szCs w:val="24"/>
          <w:lang w:val="nl-BE"/>
        </w:rPr>
        <w:t xml:space="preserve"> de actie Culturele Hoofdstad van Europa in het kader van deze specifieke oproep is tweeledig:</w:t>
      </w:r>
    </w:p>
    <w:p w:rsidRPr="005549A6" w:rsidR="005549A6" w:rsidP="385C3BA6" w:rsidRDefault="005549A6" w14:paraId="34724EA2" w14:textId="77777777" w14:noSpellErr="1">
      <w:pPr>
        <w:spacing w:after="0"/>
        <w:jc w:val="both"/>
        <w:rPr>
          <w:rFonts w:ascii="Times New Roman" w:hAnsi="Times New Roman" w:cs="Times New Roman"/>
          <w:sz w:val="24"/>
          <w:szCs w:val="24"/>
          <w:lang w:val="nl-BE"/>
        </w:rPr>
      </w:pPr>
    </w:p>
    <w:p w:rsidRPr="00976687" w:rsidR="005549A6" w:rsidP="385C3BA6" w:rsidRDefault="005549A6" w14:paraId="203F6A54" w14:textId="6A6B85E6" w14:noSpellErr="1">
      <w:pPr>
        <w:pStyle w:val="Lijstalinea"/>
        <w:numPr>
          <w:ilvl w:val="0"/>
          <w:numId w:val="23"/>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 toekenning van de titel Culturele Hoofdstad van Europa</w:t>
      </w:r>
    </w:p>
    <w:p w:rsidRPr="00976687" w:rsidR="005549A6" w:rsidP="385C3BA6" w:rsidRDefault="00976687" w14:paraId="3BDEEB50" w14:textId="0E7D9900">
      <w:pPr>
        <w:pStyle w:val="Lijstalinea"/>
        <w:numPr>
          <w:ilvl w:val="0"/>
          <w:numId w:val="23"/>
        </w:num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D</w:t>
      </w:r>
      <w:r w:rsidRPr="385C3BA6" w:rsidR="005549A6">
        <w:rPr>
          <w:rFonts w:ascii="Times New Roman" w:hAnsi="Times New Roman" w:cs="Times New Roman"/>
          <w:sz w:val="24"/>
          <w:szCs w:val="24"/>
          <w:lang w:val="nl-BE"/>
        </w:rPr>
        <w:t xml:space="preserve">e toekenning van een geldprijs van 1,5 miljoen </w:t>
      </w:r>
      <w:r w:rsidRPr="385C3BA6" w:rsidR="00F530A2">
        <w:rPr>
          <w:rFonts w:ascii="Times New Roman" w:hAnsi="Times New Roman" w:cs="Times New Roman"/>
          <w:sz w:val="24"/>
          <w:szCs w:val="24"/>
          <w:lang w:val="nl-BE"/>
        </w:rPr>
        <w:t>euro</w:t>
      </w:r>
      <w:r w:rsidRPr="385C3BA6" w:rsidR="005549A6">
        <w:rPr>
          <w:rFonts w:ascii="Times New Roman" w:hAnsi="Times New Roman" w:cs="Times New Roman"/>
          <w:sz w:val="24"/>
          <w:szCs w:val="24"/>
          <w:lang w:val="nl-BE"/>
        </w:rPr>
        <w:t xml:space="preserve"> ter ere van </w:t>
      </w:r>
      <w:r w:rsidRPr="385C3BA6" w:rsidR="005549A6">
        <w:rPr>
          <w:rFonts w:ascii="Times New Roman" w:hAnsi="Times New Roman" w:cs="Times New Roman"/>
          <w:sz w:val="24"/>
          <w:szCs w:val="24"/>
          <w:lang w:val="nl-BE"/>
        </w:rPr>
        <w:t>Melina</w:t>
      </w:r>
      <w:r w:rsidRPr="385C3BA6" w:rsidR="005549A6">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Mercouri</w:t>
      </w:r>
    </w:p>
    <w:p w:rsidRPr="005549A6" w:rsidR="005549A6" w:rsidP="385C3BA6" w:rsidRDefault="005549A6" w14:paraId="71F62AE2" w14:textId="77777777" w14:noSpellErr="1">
      <w:pPr>
        <w:spacing w:after="0"/>
        <w:jc w:val="both"/>
        <w:rPr>
          <w:rFonts w:ascii="Times New Roman" w:hAnsi="Times New Roman" w:cs="Times New Roman"/>
          <w:sz w:val="24"/>
          <w:szCs w:val="24"/>
          <w:lang w:val="nl-BE"/>
        </w:rPr>
      </w:pPr>
    </w:p>
    <w:p w:rsidRPr="005549A6" w:rsidR="005549A6" w:rsidP="385C3BA6" w:rsidRDefault="005549A6" w14:paraId="0BD8239B" w14:textId="729746B8">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In zoverre moet deze oproep tot het indienen van kandidaturen ook worden gezien als het wedstrijdreglement voor de toekenning van de </w:t>
      </w:r>
      <w:r w:rsidRPr="385C3BA6" w:rsidR="005549A6">
        <w:rPr>
          <w:rFonts w:ascii="Times New Roman" w:hAnsi="Times New Roman" w:cs="Times New Roman"/>
          <w:sz w:val="24"/>
          <w:szCs w:val="24"/>
          <w:lang w:val="nl-BE"/>
        </w:rPr>
        <w:t>Melina</w:t>
      </w:r>
      <w:r w:rsidRPr="385C3BA6" w:rsidR="005549A6">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Mercouri</w:t>
      </w:r>
      <w:r w:rsidRPr="385C3BA6" w:rsidR="001440E9">
        <w:rPr>
          <w:rFonts w:ascii="Times New Roman" w:hAnsi="Times New Roman" w:cs="Times New Roman"/>
          <w:sz w:val="24"/>
          <w:szCs w:val="24"/>
          <w:lang w:val="nl-BE"/>
        </w:rPr>
        <w:t xml:space="preserve"> P</w:t>
      </w:r>
      <w:r w:rsidRPr="385C3BA6" w:rsidR="005549A6">
        <w:rPr>
          <w:rFonts w:ascii="Times New Roman" w:hAnsi="Times New Roman" w:cs="Times New Roman"/>
          <w:sz w:val="24"/>
          <w:szCs w:val="24"/>
          <w:lang w:val="nl-BE"/>
        </w:rPr>
        <w:t>rijs.</w:t>
      </w:r>
    </w:p>
    <w:p w:rsidRPr="005549A6" w:rsidR="005549A6" w:rsidP="385C3BA6" w:rsidRDefault="005549A6" w14:paraId="7DDA9C64" w14:textId="77777777" w14:noSpellErr="1">
      <w:pPr>
        <w:spacing w:after="0"/>
        <w:jc w:val="both"/>
        <w:rPr>
          <w:rFonts w:ascii="Times New Roman" w:hAnsi="Times New Roman" w:cs="Times New Roman"/>
          <w:sz w:val="24"/>
          <w:szCs w:val="24"/>
          <w:lang w:val="nl-BE"/>
        </w:rPr>
      </w:pPr>
    </w:p>
    <w:p w:rsidRPr="005549A6" w:rsidR="005549A6" w:rsidP="385C3BA6" w:rsidRDefault="005549A6" w14:paraId="46AE932D" w14:textId="54FFC0CF"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 titel en de prijs worden toegekend op basis van dezelfde criteria die in punt 2 worden beschreven. De uitbetaling van de prijs vindt plaats in de loop van het titeljaar</w:t>
      </w:r>
      <w:r w:rsidRPr="385C3BA6" w:rsidR="00744F5C">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en is onderworpen aan de voorwaarden en bepalingen van punt 5 van dit document.</w:t>
      </w:r>
    </w:p>
    <w:p w:rsidR="00B41BFF" w:rsidP="385C3BA6" w:rsidRDefault="00B41BFF" w14:paraId="6599B535" w14:noSpellErr="1" w14:textId="68394CCA">
      <w:pPr>
        <w:pStyle w:val="Standaard"/>
        <w:spacing w:after="0" w:line="240" w:lineRule="auto"/>
        <w:jc w:val="both"/>
        <w:rPr>
          <w:rFonts w:ascii="Times New Roman" w:hAnsi="Times New Roman" w:cs="Times New Roman"/>
          <w:sz w:val="24"/>
          <w:szCs w:val="24"/>
          <w:lang w:val="nl-BE"/>
        </w:rPr>
      </w:pPr>
    </w:p>
    <w:p w:rsidRPr="00A60091" w:rsidR="005549A6" w:rsidP="00AA035F" w:rsidRDefault="005549A6" w14:paraId="5423A442" w14:textId="3E979126">
      <w:pPr>
        <w:pStyle w:val="Lijstalinea"/>
        <w:numPr>
          <w:ilvl w:val="0"/>
          <w:numId w:val="24"/>
        </w:numPr>
        <w:spacing w:after="0" w:line="240" w:lineRule="auto"/>
        <w:jc w:val="both"/>
        <w:rPr>
          <w:rFonts w:ascii="Times New Roman" w:hAnsi="Times New Roman" w:cs="Times New Roman"/>
          <w:b w:val="1"/>
          <w:bCs w:val="1"/>
          <w:sz w:val="24"/>
          <w:szCs w:val="24"/>
          <w:u w:val="single"/>
          <w:lang w:val="nl-BE"/>
        </w:rPr>
      </w:pPr>
      <w:r w:rsidRPr="385C3BA6" w:rsidR="005549A6">
        <w:rPr>
          <w:rFonts w:ascii="Times New Roman" w:hAnsi="Times New Roman" w:cs="Times New Roman"/>
          <w:b w:val="1"/>
          <w:bCs w:val="1"/>
          <w:sz w:val="24"/>
          <w:szCs w:val="24"/>
          <w:u w:val="single"/>
          <w:lang w:val="nl-BE"/>
        </w:rPr>
        <w:t xml:space="preserve">Criteria voor het </w:t>
      </w:r>
      <w:r w:rsidRPr="385C3BA6" w:rsidR="00606033">
        <w:rPr>
          <w:rFonts w:ascii="Times New Roman" w:hAnsi="Times New Roman" w:cs="Times New Roman"/>
          <w:b w:val="1"/>
          <w:bCs w:val="1"/>
          <w:sz w:val="24"/>
          <w:szCs w:val="24"/>
          <w:u w:val="single"/>
          <w:lang w:val="nl-BE"/>
        </w:rPr>
        <w:t xml:space="preserve">toekennen van de titel </w:t>
      </w:r>
      <w:r w:rsidRPr="385C3BA6" w:rsidR="005549A6">
        <w:rPr>
          <w:rFonts w:ascii="Times New Roman" w:hAnsi="Times New Roman" w:cs="Times New Roman"/>
          <w:b w:val="1"/>
          <w:bCs w:val="1"/>
          <w:sz w:val="24"/>
          <w:szCs w:val="24"/>
          <w:u w:val="single"/>
          <w:lang w:val="nl-BE"/>
        </w:rPr>
        <w:t xml:space="preserve">Culturele Hoofdstad van Europa </w:t>
      </w:r>
      <w:r w:rsidRPr="385C3BA6" w:rsidR="00F013DE">
        <w:rPr>
          <w:rFonts w:ascii="Times New Roman" w:hAnsi="Times New Roman" w:cs="Times New Roman"/>
          <w:b w:val="1"/>
          <w:bCs w:val="1"/>
          <w:sz w:val="24"/>
          <w:szCs w:val="24"/>
          <w:u w:val="single"/>
          <w:lang w:val="nl-BE"/>
        </w:rPr>
        <w:t xml:space="preserve">en de </w:t>
      </w:r>
      <w:r w:rsidRPr="385C3BA6" w:rsidR="005549A6">
        <w:rPr>
          <w:rFonts w:ascii="Times New Roman" w:hAnsi="Times New Roman" w:cs="Times New Roman"/>
          <w:b w:val="1"/>
          <w:bCs w:val="1"/>
          <w:sz w:val="24"/>
          <w:szCs w:val="24"/>
          <w:u w:val="single"/>
          <w:lang w:val="nl-BE"/>
        </w:rPr>
        <w:t>Melina</w:t>
      </w:r>
      <w:r w:rsidRPr="385C3BA6" w:rsidR="005549A6">
        <w:rPr>
          <w:rFonts w:ascii="Times New Roman" w:hAnsi="Times New Roman" w:cs="Times New Roman"/>
          <w:b w:val="1"/>
          <w:bCs w:val="1"/>
          <w:sz w:val="24"/>
          <w:szCs w:val="24"/>
          <w:u w:val="single"/>
          <w:lang w:val="nl-BE"/>
        </w:rPr>
        <w:t xml:space="preserve"> </w:t>
      </w:r>
      <w:r w:rsidRPr="385C3BA6" w:rsidR="005549A6">
        <w:rPr>
          <w:rFonts w:ascii="Times New Roman" w:hAnsi="Times New Roman" w:cs="Times New Roman"/>
          <w:b w:val="1"/>
          <w:bCs w:val="1"/>
          <w:sz w:val="24"/>
          <w:szCs w:val="24"/>
          <w:u w:val="single"/>
          <w:lang w:val="nl-BE"/>
        </w:rPr>
        <w:t>Mercouri</w:t>
      </w:r>
      <w:r w:rsidRPr="385C3BA6" w:rsidR="001440E9">
        <w:rPr>
          <w:rFonts w:ascii="Times New Roman" w:hAnsi="Times New Roman" w:cs="Times New Roman"/>
          <w:b w:val="1"/>
          <w:bCs w:val="1"/>
          <w:sz w:val="24"/>
          <w:szCs w:val="24"/>
          <w:u w:val="single"/>
          <w:lang w:val="nl-BE"/>
        </w:rPr>
        <w:t xml:space="preserve"> P</w:t>
      </w:r>
      <w:r w:rsidRPr="385C3BA6" w:rsidR="005549A6">
        <w:rPr>
          <w:rFonts w:ascii="Times New Roman" w:hAnsi="Times New Roman" w:cs="Times New Roman"/>
          <w:b w:val="1"/>
          <w:bCs w:val="1"/>
          <w:sz w:val="24"/>
          <w:szCs w:val="24"/>
          <w:u w:val="single"/>
          <w:lang w:val="nl-BE"/>
        </w:rPr>
        <w:t>rijs</w:t>
      </w:r>
      <w:r w:rsidRPr="385C3BA6" w:rsidR="00F013DE">
        <w:rPr>
          <w:rFonts w:ascii="Times New Roman" w:hAnsi="Times New Roman" w:cs="Times New Roman"/>
          <w:b w:val="1"/>
          <w:bCs w:val="1"/>
          <w:sz w:val="24"/>
          <w:szCs w:val="24"/>
          <w:u w:val="single"/>
          <w:lang w:val="nl-BE"/>
        </w:rPr>
        <w:t xml:space="preserve"> aan een stad</w:t>
      </w:r>
    </w:p>
    <w:p w:rsidRPr="001A5FD4" w:rsidR="00A60091" w:rsidP="385C3BA6" w:rsidRDefault="00A60091" w14:paraId="2F7E8CBF" w14:textId="77777777" w14:noSpellErr="1">
      <w:pPr>
        <w:spacing w:after="0"/>
        <w:jc w:val="both"/>
        <w:rPr>
          <w:rFonts w:ascii="Times New Roman" w:hAnsi="Times New Roman" w:cs="Times New Roman"/>
          <w:sz w:val="24"/>
          <w:szCs w:val="24"/>
          <w:lang w:val="nl-BE"/>
        </w:rPr>
      </w:pPr>
    </w:p>
    <w:p w:rsidRPr="001A5FD4" w:rsidR="005549A6" w:rsidP="385C3BA6" w:rsidRDefault="009F4EBC" w14:paraId="0FC302A2" w14:textId="239B72E6" w14:noSpellErr="1">
      <w:pPr>
        <w:pStyle w:val="Lijstalinea"/>
        <w:numPr>
          <w:ilvl w:val="0"/>
          <w:numId w:val="25"/>
        </w:numPr>
        <w:spacing w:after="0"/>
        <w:jc w:val="both"/>
        <w:rPr>
          <w:rFonts w:ascii="Times New Roman" w:hAnsi="Times New Roman" w:cs="Times New Roman"/>
          <w:sz w:val="24"/>
          <w:szCs w:val="24"/>
          <w:u w:val="single"/>
          <w:lang w:val="nl-BE"/>
        </w:rPr>
      </w:pPr>
      <w:r w:rsidRPr="385C3BA6" w:rsidR="009F4EBC">
        <w:rPr>
          <w:rFonts w:ascii="Times New Roman" w:hAnsi="Times New Roman" w:cs="Times New Roman"/>
          <w:sz w:val="24"/>
          <w:szCs w:val="24"/>
          <w:u w:val="single"/>
          <w:lang w:val="nl-BE"/>
        </w:rPr>
        <w:t>O</w:t>
      </w:r>
      <w:r w:rsidRPr="385C3BA6" w:rsidR="009F4EBC">
        <w:rPr>
          <w:rFonts w:ascii="Times New Roman" w:hAnsi="Times New Roman" w:cs="Times New Roman"/>
          <w:sz w:val="24"/>
          <w:szCs w:val="24"/>
          <w:u w:val="single"/>
          <w:lang w:val="nl-BE"/>
        </w:rPr>
        <w:t>ntvankelijkheidscriteria</w:t>
      </w:r>
    </w:p>
    <w:p w:rsidRPr="005549A6" w:rsidR="005549A6" w:rsidP="385C3BA6" w:rsidRDefault="005549A6" w14:paraId="4748C350" w14:textId="77777777" w14:noSpellErr="1">
      <w:pPr>
        <w:spacing w:after="0"/>
        <w:jc w:val="both"/>
        <w:rPr>
          <w:rFonts w:ascii="Times New Roman" w:hAnsi="Times New Roman" w:cs="Times New Roman"/>
          <w:sz w:val="24"/>
          <w:szCs w:val="24"/>
          <w:lang w:val="nl-BE"/>
        </w:rPr>
      </w:pPr>
    </w:p>
    <w:p w:rsidRPr="00A60091" w:rsidR="005549A6" w:rsidP="385C3BA6" w:rsidRDefault="005549A6" w14:paraId="4D79B252" w14:textId="77777777" w14:noSpellErr="1">
      <w:pPr>
        <w:spacing w:after="0"/>
        <w:ind w:left="720"/>
        <w:jc w:val="both"/>
        <w:rPr>
          <w:rFonts w:ascii="Times New Roman" w:hAnsi="Times New Roman" w:cs="Times New Roman"/>
          <w:i w:val="1"/>
          <w:iCs w:val="1"/>
          <w:sz w:val="24"/>
          <w:szCs w:val="24"/>
          <w:lang w:val="nl-BE"/>
        </w:rPr>
      </w:pPr>
      <w:r w:rsidRPr="385C3BA6" w:rsidR="005549A6">
        <w:rPr>
          <w:rFonts w:ascii="Times New Roman" w:hAnsi="Times New Roman" w:cs="Times New Roman"/>
          <w:i w:val="1"/>
          <w:iCs w:val="1"/>
          <w:sz w:val="24"/>
          <w:szCs w:val="24"/>
          <w:lang w:val="nl-BE"/>
        </w:rPr>
        <w:t>In aanmerking komende aanvragers:</w:t>
      </w:r>
    </w:p>
    <w:p w:rsidRPr="005549A6" w:rsidR="005549A6" w:rsidP="385C3BA6" w:rsidRDefault="005549A6" w14:paraId="50BAE0F5" w14:textId="77777777" w14:noSpellErr="1">
      <w:pPr>
        <w:spacing w:after="0"/>
        <w:jc w:val="both"/>
        <w:rPr>
          <w:rFonts w:ascii="Times New Roman" w:hAnsi="Times New Roman" w:cs="Times New Roman"/>
          <w:sz w:val="24"/>
          <w:szCs w:val="24"/>
          <w:lang w:val="nl-BE"/>
        </w:rPr>
      </w:pPr>
    </w:p>
    <w:p w:rsidRPr="005549A6" w:rsidR="005549A6" w:rsidP="385C3BA6" w:rsidRDefault="005549A6" w14:paraId="2C5509CC" w14:textId="393A5652"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Deze oproep tot het indienen van kandidaturen is uitsluitend gericht tot de steden van België die zich kandidaat willen stellen </w:t>
      </w:r>
      <w:r w:rsidRPr="385C3BA6" w:rsidR="00D63D89">
        <w:rPr>
          <w:rFonts w:ascii="Times New Roman" w:hAnsi="Times New Roman" w:cs="Times New Roman"/>
          <w:sz w:val="24"/>
          <w:szCs w:val="24"/>
          <w:lang w:val="nl-BE"/>
        </w:rPr>
        <w:t xml:space="preserve">om </w:t>
      </w:r>
      <w:r w:rsidRPr="385C3BA6" w:rsidR="00E62603">
        <w:rPr>
          <w:rFonts w:ascii="Times New Roman" w:hAnsi="Times New Roman" w:cs="Times New Roman"/>
          <w:sz w:val="24"/>
          <w:szCs w:val="24"/>
          <w:lang w:val="nl-BE"/>
        </w:rPr>
        <w:t xml:space="preserve">de titel </w:t>
      </w:r>
      <w:r w:rsidRPr="385C3BA6" w:rsidR="005549A6">
        <w:rPr>
          <w:rFonts w:ascii="Times New Roman" w:hAnsi="Times New Roman" w:cs="Times New Roman"/>
          <w:sz w:val="24"/>
          <w:szCs w:val="24"/>
          <w:lang w:val="nl-BE"/>
        </w:rPr>
        <w:t>Culturele Hoofdstad van Europa 2030</w:t>
      </w:r>
      <w:r w:rsidRPr="385C3BA6" w:rsidR="00EC1194">
        <w:rPr>
          <w:rFonts w:ascii="Times New Roman" w:hAnsi="Times New Roman" w:cs="Times New Roman"/>
          <w:sz w:val="24"/>
          <w:szCs w:val="24"/>
          <w:lang w:val="nl-BE"/>
        </w:rPr>
        <w:t xml:space="preserve"> in de wacht te slepen</w:t>
      </w:r>
      <w:r w:rsidRPr="385C3BA6" w:rsidR="005549A6">
        <w:rPr>
          <w:rFonts w:ascii="Times New Roman" w:hAnsi="Times New Roman" w:cs="Times New Roman"/>
          <w:sz w:val="24"/>
          <w:szCs w:val="24"/>
          <w:lang w:val="nl-BE"/>
        </w:rPr>
        <w:t>.</w:t>
      </w:r>
    </w:p>
    <w:p w:rsidRPr="005549A6" w:rsidR="005549A6" w:rsidP="385C3BA6" w:rsidRDefault="005549A6" w14:paraId="55659513" w14:textId="77777777" w14:noSpellErr="1">
      <w:pPr>
        <w:spacing w:after="0"/>
        <w:jc w:val="both"/>
        <w:rPr>
          <w:rFonts w:ascii="Times New Roman" w:hAnsi="Times New Roman" w:cs="Times New Roman"/>
          <w:sz w:val="24"/>
          <w:szCs w:val="24"/>
          <w:lang w:val="nl-BE"/>
        </w:rPr>
      </w:pPr>
    </w:p>
    <w:p w:rsidRPr="005549A6" w:rsidR="005549A6" w:rsidP="385C3BA6" w:rsidRDefault="005549A6" w14:paraId="3514DC0F" w14:textId="77777777"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 titel geldt voor een stad. Steden mogen hun omliggende gebieden erbij betrekken als ze dat willen, maar de titel wordt alleen toegekend aan de stad zelf en niet aan het hele gebied. Daarom moet, wanneer een stad haar omliggende gebied erbij betrekt, de aanvraag worden ingediend onder de naam van de stad.</w:t>
      </w:r>
    </w:p>
    <w:p w:rsidRPr="005549A6" w:rsidR="005549A6" w:rsidP="385C3BA6" w:rsidRDefault="005549A6" w14:paraId="7C4B0356" w14:textId="77777777" w14:noSpellErr="1">
      <w:pPr>
        <w:spacing w:after="0"/>
        <w:jc w:val="both"/>
        <w:rPr>
          <w:rFonts w:ascii="Times New Roman" w:hAnsi="Times New Roman" w:cs="Times New Roman"/>
          <w:sz w:val="24"/>
          <w:szCs w:val="24"/>
          <w:lang w:val="nl-BE"/>
        </w:rPr>
      </w:pPr>
    </w:p>
    <w:p w:rsidRPr="005549A6" w:rsidR="005549A6" w:rsidP="385C3BA6" w:rsidRDefault="005549A6" w14:paraId="64CBFCEA" w14:textId="24E55714"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Elke aanvraag moet gebaseerd zijn op een cultureel programma met een sterke Europese dimensie. Het culturele programma</w:t>
      </w:r>
      <w:r w:rsidRPr="385C3BA6" w:rsidR="00C84409">
        <w:rPr>
          <w:rFonts w:ascii="Times New Roman" w:hAnsi="Times New Roman" w:cs="Times New Roman"/>
          <w:sz w:val="24"/>
          <w:szCs w:val="24"/>
          <w:lang w:val="nl-BE"/>
        </w:rPr>
        <w:t xml:space="preserve"> heeft betrekking op </w:t>
      </w:r>
      <w:r w:rsidRPr="385C3BA6" w:rsidR="005549A6">
        <w:rPr>
          <w:rFonts w:ascii="Times New Roman" w:hAnsi="Times New Roman" w:cs="Times New Roman"/>
          <w:sz w:val="24"/>
          <w:szCs w:val="24"/>
          <w:lang w:val="nl-BE"/>
        </w:rPr>
        <w:t xml:space="preserve">het jaar </w:t>
      </w:r>
      <w:r w:rsidRPr="385C3BA6" w:rsidR="00C66CCE">
        <w:rPr>
          <w:rFonts w:ascii="Times New Roman" w:hAnsi="Times New Roman" w:cs="Times New Roman"/>
          <w:sz w:val="24"/>
          <w:szCs w:val="24"/>
          <w:lang w:val="nl-BE"/>
        </w:rPr>
        <w:t xml:space="preserve">dat de stad </w:t>
      </w:r>
      <w:r w:rsidRPr="385C3BA6" w:rsidR="00D54F0F">
        <w:rPr>
          <w:rFonts w:ascii="Times New Roman" w:hAnsi="Times New Roman" w:cs="Times New Roman"/>
          <w:sz w:val="24"/>
          <w:szCs w:val="24"/>
          <w:lang w:val="nl-BE"/>
        </w:rPr>
        <w:t xml:space="preserve">de titel </w:t>
      </w:r>
      <w:r w:rsidRPr="385C3BA6" w:rsidR="005549A6">
        <w:rPr>
          <w:rFonts w:ascii="Times New Roman" w:hAnsi="Times New Roman" w:cs="Times New Roman"/>
          <w:sz w:val="24"/>
          <w:szCs w:val="24"/>
          <w:lang w:val="nl-BE"/>
        </w:rPr>
        <w:t>Culturele Hoofdstad van Europa</w:t>
      </w:r>
      <w:r w:rsidRPr="385C3BA6" w:rsidR="00C66CCE">
        <w:rPr>
          <w:rFonts w:ascii="Times New Roman" w:hAnsi="Times New Roman" w:cs="Times New Roman"/>
          <w:sz w:val="24"/>
          <w:szCs w:val="24"/>
          <w:lang w:val="nl-BE"/>
        </w:rPr>
        <w:t xml:space="preserve"> </w:t>
      </w:r>
      <w:r w:rsidRPr="385C3BA6" w:rsidR="00BC27D6">
        <w:rPr>
          <w:rFonts w:ascii="Times New Roman" w:hAnsi="Times New Roman" w:cs="Times New Roman"/>
          <w:sz w:val="24"/>
          <w:szCs w:val="24"/>
          <w:lang w:val="nl-BE"/>
        </w:rPr>
        <w:t>draagt</w:t>
      </w:r>
      <w:r w:rsidRPr="385C3BA6" w:rsidR="00C66CCE">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en</w:t>
      </w:r>
      <w:r w:rsidRPr="385C3BA6" w:rsidR="0027785B">
        <w:rPr>
          <w:rFonts w:ascii="Times New Roman" w:hAnsi="Times New Roman" w:cs="Times New Roman"/>
          <w:sz w:val="24"/>
          <w:szCs w:val="24"/>
          <w:lang w:val="nl-BE"/>
        </w:rPr>
        <w:t xml:space="preserve"> moet</w:t>
      </w:r>
      <w:r w:rsidRPr="385C3BA6" w:rsidR="005549A6">
        <w:rPr>
          <w:rFonts w:ascii="Times New Roman" w:hAnsi="Times New Roman" w:cs="Times New Roman"/>
          <w:sz w:val="24"/>
          <w:szCs w:val="24"/>
          <w:lang w:val="nl-BE"/>
        </w:rPr>
        <w:t xml:space="preserve"> specifiek voor de titel worden gecreëerd.</w:t>
      </w:r>
    </w:p>
    <w:p w:rsidRPr="005549A6" w:rsidR="005549A6" w:rsidP="385C3BA6" w:rsidRDefault="005549A6" w14:paraId="00B294D3" w14:textId="77777777" w14:noSpellErr="1">
      <w:pPr>
        <w:spacing w:after="0"/>
        <w:jc w:val="both"/>
        <w:rPr>
          <w:rFonts w:ascii="Times New Roman" w:hAnsi="Times New Roman" w:cs="Times New Roman"/>
          <w:sz w:val="24"/>
          <w:szCs w:val="24"/>
          <w:lang w:val="nl-BE"/>
        </w:rPr>
      </w:pPr>
    </w:p>
    <w:p w:rsidR="005549A6" w:rsidP="385C3BA6" w:rsidRDefault="005549A6" w14:paraId="4D5D57F6" w14:textId="77777777"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Ter herinnering: in geval van claims met betrekking tot de activiteiten die zijn uitgevoerd in het kader van de indiening van aanvragen, kunnen alleen aanvragers aansprakelijk worden gesteld.</w:t>
      </w:r>
    </w:p>
    <w:p w:rsidR="005549A6" w:rsidP="385C3BA6" w:rsidRDefault="005549A6" w14:paraId="713C659C" w14:textId="77777777" w14:noSpellErr="1">
      <w:pPr>
        <w:spacing w:after="0"/>
        <w:jc w:val="both"/>
        <w:rPr>
          <w:rFonts w:ascii="Times New Roman" w:hAnsi="Times New Roman" w:cs="Times New Roman"/>
          <w:sz w:val="24"/>
          <w:szCs w:val="24"/>
          <w:lang w:val="nl-BE"/>
        </w:rPr>
      </w:pPr>
    </w:p>
    <w:p w:rsidRPr="005549A6" w:rsidR="005549A6" w:rsidP="385C3BA6" w:rsidRDefault="005549A6" w14:paraId="1FBE487A" w14:textId="77777777" w14:noSpellErr="1">
      <w:pPr>
        <w:spacing w:after="0"/>
        <w:ind w:left="720"/>
        <w:jc w:val="both"/>
        <w:rPr>
          <w:rFonts w:ascii="Times New Roman" w:hAnsi="Times New Roman" w:cs="Times New Roman"/>
          <w:i w:val="1"/>
          <w:iCs w:val="1"/>
          <w:sz w:val="24"/>
          <w:szCs w:val="24"/>
          <w:lang w:val="nl-BE"/>
        </w:rPr>
      </w:pPr>
      <w:r w:rsidRPr="385C3BA6" w:rsidR="005549A6">
        <w:rPr>
          <w:rFonts w:ascii="Times New Roman" w:hAnsi="Times New Roman" w:cs="Times New Roman"/>
          <w:i w:val="1"/>
          <w:iCs w:val="1"/>
          <w:sz w:val="24"/>
          <w:szCs w:val="24"/>
          <w:lang w:val="nl-BE"/>
        </w:rPr>
        <w:t>Formele criteria voor de kandidaatstelling:</w:t>
      </w:r>
    </w:p>
    <w:p w:rsidRPr="005549A6" w:rsidR="005549A6" w:rsidP="385C3BA6" w:rsidRDefault="005549A6" w14:paraId="61EF26A4" w14:textId="77777777" w14:noSpellErr="1">
      <w:pPr>
        <w:spacing w:after="0"/>
        <w:jc w:val="both"/>
        <w:rPr>
          <w:rFonts w:ascii="Times New Roman" w:hAnsi="Times New Roman" w:cs="Times New Roman"/>
          <w:sz w:val="24"/>
          <w:szCs w:val="24"/>
          <w:lang w:val="nl-BE"/>
        </w:rPr>
      </w:pPr>
    </w:p>
    <w:p w:rsidRPr="005549A6" w:rsidR="005549A6" w:rsidP="385C3BA6" w:rsidRDefault="005549A6" w14:paraId="2EAA55DE" w14:textId="2C7C6557"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Alle kandidaat-steden moeten het</w:t>
      </w:r>
      <w:r w:rsidRPr="385C3BA6" w:rsidR="00A72336">
        <w:rPr>
          <w:rFonts w:ascii="Times New Roman" w:hAnsi="Times New Roman" w:cs="Times New Roman"/>
          <w:sz w:val="24"/>
          <w:szCs w:val="24"/>
          <w:lang w:val="nl-BE"/>
        </w:rPr>
        <w:t xml:space="preserve"> </w:t>
      </w:r>
      <w:r w:rsidRPr="385C3BA6" w:rsidR="003D5BB5">
        <w:rPr>
          <w:rFonts w:ascii="Times New Roman" w:hAnsi="Times New Roman" w:cs="Times New Roman"/>
          <w:sz w:val="24"/>
          <w:szCs w:val="24"/>
          <w:lang w:val="nl-BE"/>
        </w:rPr>
        <w:t>aanvraagformulier, opgenomen</w:t>
      </w:r>
      <w:r w:rsidRPr="385C3BA6" w:rsidR="005549A6">
        <w:rPr>
          <w:rFonts w:ascii="Times New Roman" w:hAnsi="Times New Roman" w:cs="Times New Roman"/>
          <w:sz w:val="24"/>
          <w:szCs w:val="24"/>
          <w:lang w:val="nl-BE"/>
        </w:rPr>
        <w:t xml:space="preserve"> in bijlage 1</w:t>
      </w:r>
      <w:r w:rsidRPr="385C3BA6" w:rsidR="003D5BB5">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 xml:space="preserve">invullen. De kandidaat-steden worden erop gewezen dat er verschillende vragenlijsten zijn voor de </w:t>
      </w:r>
      <w:r w:rsidRPr="385C3BA6" w:rsidR="00A8000F">
        <w:rPr>
          <w:rFonts w:ascii="Times New Roman" w:hAnsi="Times New Roman" w:cs="Times New Roman"/>
          <w:sz w:val="24"/>
          <w:szCs w:val="24"/>
          <w:lang w:val="nl-BE"/>
        </w:rPr>
        <w:t>pre</w:t>
      </w:r>
      <w:r w:rsidRPr="385C3BA6" w:rsidR="005549A6">
        <w:rPr>
          <w:rFonts w:ascii="Times New Roman" w:hAnsi="Times New Roman" w:cs="Times New Roman"/>
          <w:sz w:val="24"/>
          <w:szCs w:val="24"/>
          <w:lang w:val="nl-BE"/>
        </w:rPr>
        <w:t>selectie en de selectie.</w:t>
      </w:r>
    </w:p>
    <w:p w:rsidRPr="005549A6" w:rsidR="005549A6" w:rsidP="385C3BA6" w:rsidRDefault="005549A6" w14:paraId="57ACFBE4" w14:textId="77777777" w14:noSpellErr="1">
      <w:pPr>
        <w:spacing w:after="0"/>
        <w:jc w:val="both"/>
        <w:rPr>
          <w:rFonts w:ascii="Times New Roman" w:hAnsi="Times New Roman" w:cs="Times New Roman"/>
          <w:sz w:val="24"/>
          <w:szCs w:val="24"/>
          <w:lang w:val="nl-BE"/>
        </w:rPr>
      </w:pPr>
    </w:p>
    <w:p w:rsidRPr="005549A6" w:rsidR="005549A6" w:rsidP="385C3BA6" w:rsidRDefault="005549A6" w14:paraId="2248364B" w14:textId="255611B7" w14:noSpellErr="1">
      <w:pPr>
        <w:spacing w:after="0"/>
        <w:jc w:val="both"/>
        <w:rPr>
          <w:rFonts w:ascii="Times New Roman" w:hAnsi="Times New Roman" w:cs="Times New Roman"/>
          <w:sz w:val="24"/>
          <w:szCs w:val="24"/>
          <w:lang w:val="nl-BE"/>
        </w:rPr>
      </w:pPr>
      <w:r w:rsidRPr="005549A6" w:rsidR="005549A6">
        <w:rPr>
          <w:rFonts w:ascii="Times New Roman" w:hAnsi="Times New Roman" w:cs="Times New Roman"/>
          <w:sz w:val="24"/>
          <w:szCs w:val="24"/>
          <w:lang w:val="nl-BE"/>
        </w:rPr>
        <w:t>Kandidaat-steden word</w:t>
      </w:r>
      <w:r w:rsidR="00664723">
        <w:rPr>
          <w:rFonts w:ascii="Times New Roman" w:hAnsi="Times New Roman" w:cs="Times New Roman"/>
          <w:sz w:val="24"/>
          <w:szCs w:val="24"/>
          <w:lang w:val="nl-BE"/>
        </w:rPr>
        <w:t>en</w:t>
      </w:r>
      <w:r w:rsidRPr="005549A6" w:rsidR="005549A6">
        <w:rPr>
          <w:rFonts w:ascii="Times New Roman" w:hAnsi="Times New Roman" w:cs="Times New Roman"/>
          <w:sz w:val="24"/>
          <w:szCs w:val="24"/>
          <w:lang w:val="nl-BE"/>
        </w:rPr>
        <w:t xml:space="preserve"> verzocht bij het opstellen van hun kandidatuur aan de volgende formele vereisten te voldoen. </w:t>
      </w:r>
      <w:r w:rsidR="00FA6865">
        <w:rPr>
          <w:rFonts w:ascii="Times New Roman" w:hAnsi="Times New Roman" w:cs="Times New Roman"/>
          <w:sz w:val="24"/>
          <w:szCs w:val="24"/>
          <w:lang w:val="nl-BE"/>
        </w:rPr>
        <w:t>Kandidaturen</w:t>
      </w:r>
      <w:r w:rsidRPr="005549A6" w:rsidR="005549A6">
        <w:rPr>
          <w:rFonts w:ascii="Times New Roman" w:hAnsi="Times New Roman" w:cs="Times New Roman"/>
          <w:sz w:val="24"/>
          <w:szCs w:val="24"/>
          <w:lang w:val="nl-BE"/>
        </w:rPr>
        <w:t xml:space="preserve"> die in de </w:t>
      </w:r>
      <w:r w:rsidR="00134739">
        <w:rPr>
          <w:rFonts w:ascii="Times New Roman" w:hAnsi="Times New Roman" w:cs="Times New Roman"/>
          <w:sz w:val="24"/>
          <w:szCs w:val="24"/>
          <w:lang w:val="nl-BE"/>
        </w:rPr>
        <w:t>voor</w:t>
      </w:r>
      <w:r w:rsidRPr="005549A6" w:rsidR="005549A6">
        <w:rPr>
          <w:rFonts w:ascii="Times New Roman" w:hAnsi="Times New Roman" w:cs="Times New Roman"/>
          <w:sz w:val="24"/>
          <w:szCs w:val="24"/>
          <w:lang w:val="nl-BE"/>
        </w:rPr>
        <w:t>- of eindselectiefase</w:t>
      </w:r>
      <w:r w:rsidRPr="0045248F" w:rsidR="006A26BA">
        <w:rPr>
          <w:rStyle w:val="Voetnootmarkering"/>
          <w:rFonts w:ascii="Times New Roman" w:hAnsi="Times New Roman" w:cs="Times New Roman"/>
          <w:sz w:val="24"/>
          <w:szCs w:val="24"/>
        </w:rPr>
        <w:footnoteReference w:id="3"/>
      </w:r>
      <w:r w:rsidRPr="005549A6" w:rsidR="005549A6">
        <w:rPr>
          <w:rFonts w:ascii="Times New Roman" w:hAnsi="Times New Roman" w:cs="Times New Roman"/>
          <w:sz w:val="24"/>
          <w:szCs w:val="24"/>
          <w:lang w:val="nl-BE"/>
        </w:rPr>
        <w:t xml:space="preserve"> niet aan deze vereisten voldoen, worden </w:t>
      </w:r>
      <w:r w:rsidR="00FA6865">
        <w:rPr>
          <w:rFonts w:ascii="Times New Roman" w:hAnsi="Times New Roman" w:cs="Times New Roman"/>
          <w:sz w:val="24"/>
          <w:szCs w:val="24"/>
          <w:lang w:val="nl-BE"/>
        </w:rPr>
        <w:t xml:space="preserve">beschouwd </w:t>
      </w:r>
      <w:r w:rsidRPr="005549A6" w:rsidR="005549A6">
        <w:rPr>
          <w:rFonts w:ascii="Times New Roman" w:hAnsi="Times New Roman" w:cs="Times New Roman"/>
          <w:sz w:val="24"/>
          <w:szCs w:val="24"/>
          <w:lang w:val="nl-BE"/>
        </w:rPr>
        <w:t>als niet in aanmerking komend en</w:t>
      </w:r>
      <w:r w:rsidR="00FA6865">
        <w:rPr>
          <w:rFonts w:ascii="Times New Roman" w:hAnsi="Times New Roman" w:cs="Times New Roman"/>
          <w:sz w:val="24"/>
          <w:szCs w:val="24"/>
          <w:lang w:val="nl-BE"/>
        </w:rPr>
        <w:t xml:space="preserve"> worden</w:t>
      </w:r>
      <w:r w:rsidRPr="005549A6" w:rsidR="005549A6">
        <w:rPr>
          <w:rFonts w:ascii="Times New Roman" w:hAnsi="Times New Roman" w:cs="Times New Roman"/>
          <w:sz w:val="24"/>
          <w:szCs w:val="24"/>
          <w:lang w:val="nl-BE"/>
        </w:rPr>
        <w:t xml:space="preserve"> niet verder onderzocht:</w:t>
      </w:r>
    </w:p>
    <w:p w:rsidRPr="005549A6" w:rsidR="005549A6" w:rsidP="385C3BA6" w:rsidRDefault="005549A6" w14:paraId="47579444" w14:textId="77777777" w14:noSpellErr="1">
      <w:pPr>
        <w:spacing w:after="0"/>
        <w:jc w:val="both"/>
        <w:rPr>
          <w:rFonts w:ascii="Times New Roman" w:hAnsi="Times New Roman" w:cs="Times New Roman"/>
          <w:sz w:val="24"/>
          <w:szCs w:val="24"/>
          <w:lang w:val="nl-BE"/>
        </w:rPr>
      </w:pPr>
    </w:p>
    <w:p w:rsidRPr="00A60091" w:rsidR="005549A6" w:rsidP="385C3BA6" w:rsidRDefault="005549A6" w14:paraId="05DFD750" w14:textId="48BF59F2" w14:noSpellErr="1">
      <w:pPr>
        <w:pStyle w:val="Lijstalinea"/>
        <w:numPr>
          <w:ilvl w:val="0"/>
          <w:numId w:val="26"/>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De kandidaat-steden moeten de </w:t>
      </w:r>
      <w:r w:rsidRPr="385C3BA6" w:rsidR="00B961FA">
        <w:rPr>
          <w:rFonts w:ascii="Times New Roman" w:hAnsi="Times New Roman" w:cs="Times New Roman"/>
          <w:sz w:val="24"/>
          <w:szCs w:val="24"/>
          <w:lang w:val="nl-BE"/>
        </w:rPr>
        <w:t>management</w:t>
      </w:r>
      <w:r w:rsidRPr="385C3BA6" w:rsidR="005549A6">
        <w:rPr>
          <w:rFonts w:ascii="Times New Roman" w:hAnsi="Times New Roman" w:cs="Times New Roman"/>
          <w:sz w:val="24"/>
          <w:szCs w:val="24"/>
          <w:lang w:val="nl-BE"/>
        </w:rPr>
        <w:t xml:space="preserve">autoriteit schriftelijk in kennis stellen van hun voornemen om een aanvraag in te dienen, uiterlijk één maand voor </w:t>
      </w:r>
      <w:r w:rsidRPr="385C3BA6" w:rsidR="007077DA">
        <w:rPr>
          <w:rFonts w:ascii="Times New Roman" w:hAnsi="Times New Roman" w:cs="Times New Roman"/>
          <w:sz w:val="24"/>
          <w:szCs w:val="24"/>
          <w:lang w:val="nl-BE"/>
        </w:rPr>
        <w:t>de</w:t>
      </w:r>
      <w:r w:rsidRPr="385C3BA6" w:rsidR="00463548">
        <w:rPr>
          <w:rFonts w:ascii="Times New Roman" w:hAnsi="Times New Roman" w:cs="Times New Roman"/>
          <w:sz w:val="24"/>
          <w:szCs w:val="24"/>
          <w:lang w:val="nl-BE"/>
        </w:rPr>
        <w:t xml:space="preserve"> </w:t>
      </w:r>
      <w:r w:rsidRPr="385C3BA6" w:rsidR="005878C1">
        <w:rPr>
          <w:rFonts w:ascii="Times New Roman" w:hAnsi="Times New Roman" w:cs="Times New Roman"/>
          <w:sz w:val="24"/>
          <w:szCs w:val="24"/>
          <w:lang w:val="nl-BE"/>
        </w:rPr>
        <w:t>uiterst</w:t>
      </w:r>
      <w:r w:rsidRPr="385C3BA6" w:rsidR="00536812">
        <w:rPr>
          <w:rFonts w:ascii="Times New Roman" w:hAnsi="Times New Roman" w:cs="Times New Roman"/>
          <w:sz w:val="24"/>
          <w:szCs w:val="24"/>
          <w:lang w:val="nl-BE"/>
        </w:rPr>
        <w:t xml:space="preserve">e indieningsdatum </w:t>
      </w:r>
      <w:r w:rsidRPr="385C3BA6" w:rsidR="005549A6">
        <w:rPr>
          <w:rFonts w:ascii="Times New Roman" w:hAnsi="Times New Roman" w:cs="Times New Roman"/>
          <w:sz w:val="24"/>
          <w:szCs w:val="24"/>
          <w:lang w:val="nl-BE"/>
        </w:rPr>
        <w:t xml:space="preserve">in punt 4 </w:t>
      </w:r>
      <w:r w:rsidRPr="385C3BA6" w:rsidR="00463548">
        <w:rPr>
          <w:rFonts w:ascii="Times New Roman" w:hAnsi="Times New Roman" w:cs="Times New Roman"/>
          <w:sz w:val="24"/>
          <w:szCs w:val="24"/>
          <w:lang w:val="nl-BE"/>
        </w:rPr>
        <w:t xml:space="preserve">onder </w:t>
      </w:r>
      <w:r w:rsidRPr="385C3BA6" w:rsidR="00D446C2">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Indiening van aanvragen</w:t>
      </w:r>
      <w:r w:rsidRPr="385C3BA6" w:rsidR="00D446C2">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w:t>
      </w:r>
    </w:p>
    <w:p w:rsidRPr="005549A6" w:rsidR="005549A6" w:rsidP="385C3BA6" w:rsidRDefault="005549A6" w14:paraId="7753CD09" w14:textId="77777777" w14:noSpellErr="1">
      <w:pPr>
        <w:spacing w:after="0"/>
        <w:jc w:val="both"/>
        <w:rPr>
          <w:rFonts w:ascii="Times New Roman" w:hAnsi="Times New Roman" w:cs="Times New Roman"/>
          <w:sz w:val="24"/>
          <w:szCs w:val="24"/>
          <w:lang w:val="nl-BE"/>
        </w:rPr>
      </w:pPr>
    </w:p>
    <w:p w:rsidRPr="005B50DE" w:rsidR="005549A6" w:rsidP="385C3BA6" w:rsidRDefault="00735D8F" w14:paraId="0F5A8431" w14:textId="678B8FDD" w14:noSpellErr="1">
      <w:pPr>
        <w:pStyle w:val="Lijstalinea"/>
        <w:numPr>
          <w:ilvl w:val="0"/>
          <w:numId w:val="26"/>
        </w:numPr>
        <w:spacing w:after="0"/>
        <w:jc w:val="both"/>
        <w:rPr>
          <w:rFonts w:ascii="Times New Roman" w:hAnsi="Times New Roman" w:cs="Times New Roman"/>
          <w:sz w:val="24"/>
          <w:szCs w:val="24"/>
          <w:lang w:val="nl-BE"/>
        </w:rPr>
      </w:pPr>
      <w:r w:rsidRPr="385C3BA6" w:rsidR="00735D8F">
        <w:rPr>
          <w:rFonts w:ascii="Times New Roman" w:hAnsi="Times New Roman" w:cs="Times New Roman"/>
          <w:sz w:val="24"/>
          <w:szCs w:val="24"/>
          <w:lang w:val="nl-BE"/>
        </w:rPr>
        <w:t>K</w:t>
      </w:r>
      <w:r w:rsidRPr="385C3BA6" w:rsidR="00E763C3">
        <w:rPr>
          <w:rFonts w:ascii="Times New Roman" w:hAnsi="Times New Roman" w:cs="Times New Roman"/>
          <w:sz w:val="24"/>
          <w:szCs w:val="24"/>
          <w:lang w:val="nl-BE"/>
        </w:rPr>
        <w:t>andidatu</w:t>
      </w:r>
      <w:r w:rsidRPr="385C3BA6" w:rsidR="00735D8F">
        <w:rPr>
          <w:rFonts w:ascii="Times New Roman" w:hAnsi="Times New Roman" w:cs="Times New Roman"/>
          <w:sz w:val="24"/>
          <w:szCs w:val="24"/>
          <w:lang w:val="nl-BE"/>
        </w:rPr>
        <w:t>ren</w:t>
      </w:r>
      <w:r w:rsidRPr="385C3BA6" w:rsidR="00E763C3">
        <w:rPr>
          <w:rFonts w:ascii="Times New Roman" w:hAnsi="Times New Roman" w:cs="Times New Roman"/>
          <w:sz w:val="24"/>
          <w:szCs w:val="24"/>
          <w:lang w:val="nl-BE"/>
        </w:rPr>
        <w:t xml:space="preserve"> moet worden ingediend </w:t>
      </w:r>
      <w:r w:rsidRPr="385C3BA6" w:rsidR="005549A6">
        <w:rPr>
          <w:rFonts w:ascii="Times New Roman" w:hAnsi="Times New Roman" w:cs="Times New Roman"/>
          <w:sz w:val="24"/>
          <w:szCs w:val="24"/>
          <w:lang w:val="nl-BE"/>
        </w:rPr>
        <w:t xml:space="preserve">in een of meer officiële talen van de Europese Unie en een van die talen moet Engels zijn. Als </w:t>
      </w:r>
      <w:r w:rsidRPr="385C3BA6" w:rsidR="001C29DB">
        <w:rPr>
          <w:rFonts w:ascii="Times New Roman" w:hAnsi="Times New Roman" w:cs="Times New Roman"/>
          <w:sz w:val="24"/>
          <w:szCs w:val="24"/>
          <w:lang w:val="nl-BE"/>
        </w:rPr>
        <w:t>een</w:t>
      </w:r>
      <w:r w:rsidRPr="385C3BA6" w:rsidR="00BB16FB">
        <w:rPr>
          <w:rFonts w:ascii="Times New Roman" w:hAnsi="Times New Roman" w:cs="Times New Roman"/>
          <w:sz w:val="24"/>
          <w:szCs w:val="24"/>
          <w:lang w:val="nl-BE"/>
        </w:rPr>
        <w:t xml:space="preserve"> </w:t>
      </w:r>
      <w:r w:rsidRPr="385C3BA6" w:rsidR="00E763C3">
        <w:rPr>
          <w:rFonts w:ascii="Times New Roman" w:hAnsi="Times New Roman" w:cs="Times New Roman"/>
          <w:sz w:val="24"/>
          <w:szCs w:val="24"/>
          <w:lang w:val="nl-BE"/>
        </w:rPr>
        <w:t xml:space="preserve">kandidatuur </w:t>
      </w:r>
      <w:r w:rsidRPr="385C3BA6" w:rsidR="00BB16FB">
        <w:rPr>
          <w:rFonts w:ascii="Times New Roman" w:hAnsi="Times New Roman" w:cs="Times New Roman"/>
          <w:sz w:val="24"/>
          <w:szCs w:val="24"/>
          <w:lang w:val="nl-BE"/>
        </w:rPr>
        <w:t>in meerdere talen wordt</w:t>
      </w:r>
      <w:r w:rsidRPr="385C3BA6" w:rsidR="00E763C3">
        <w:rPr>
          <w:rFonts w:ascii="Times New Roman" w:hAnsi="Times New Roman" w:cs="Times New Roman"/>
          <w:sz w:val="24"/>
          <w:szCs w:val="24"/>
          <w:lang w:val="nl-BE"/>
        </w:rPr>
        <w:t xml:space="preserve"> ingediend</w:t>
      </w:r>
      <w:r w:rsidRPr="385C3BA6" w:rsidR="005549A6">
        <w:rPr>
          <w:rFonts w:ascii="Times New Roman" w:hAnsi="Times New Roman" w:cs="Times New Roman"/>
          <w:sz w:val="24"/>
          <w:szCs w:val="24"/>
          <w:lang w:val="nl-BE"/>
        </w:rPr>
        <w:t>, moeten alle versies identiek zijn wat betreft inhoud en presentatie. De Engelse versie van de kandidaturen is de werkversie voor de jury die wordt samengesteld om de selectieprocedure uit te voeren.</w:t>
      </w:r>
    </w:p>
    <w:p w:rsidRPr="00A60091" w:rsidR="005549A6" w:rsidP="385C3BA6" w:rsidRDefault="005549A6" w14:paraId="7F7248AC" w14:textId="613685CF" w14:noSpellErr="1">
      <w:pPr>
        <w:pStyle w:val="Lijstalinea"/>
        <w:numPr>
          <w:ilvl w:val="0"/>
          <w:numId w:val="26"/>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Kandidaat</w:t>
      </w:r>
      <w:r w:rsidRPr="385C3BA6" w:rsidR="000F1442">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steden moeten alle vragen beantwoorden die in bijlage 1 worden opgesomd.</w:t>
      </w:r>
    </w:p>
    <w:p w:rsidR="005549A6" w:rsidP="385C3BA6" w:rsidRDefault="005549A6" w14:paraId="60F6CE18" w14:textId="77777777" w14:noSpellErr="1">
      <w:pPr>
        <w:spacing w:after="0"/>
        <w:jc w:val="both"/>
        <w:rPr>
          <w:rFonts w:ascii="Times New Roman" w:hAnsi="Times New Roman" w:cs="Times New Roman"/>
          <w:sz w:val="24"/>
          <w:szCs w:val="24"/>
          <w:lang w:val="nl-BE"/>
        </w:rPr>
      </w:pPr>
    </w:p>
    <w:p w:rsidRPr="00A60091" w:rsidR="005549A6" w:rsidP="385C3BA6" w:rsidRDefault="005549A6" w14:paraId="1B59B984" w14:textId="536968E7" w14:noSpellErr="1">
      <w:pPr>
        <w:pStyle w:val="Lijstalinea"/>
        <w:numPr>
          <w:ilvl w:val="0"/>
          <w:numId w:val="26"/>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Voor de </w:t>
      </w:r>
      <w:r w:rsidRPr="385C3BA6" w:rsidR="00A8000F">
        <w:rPr>
          <w:rFonts w:ascii="Times New Roman" w:hAnsi="Times New Roman" w:cs="Times New Roman"/>
          <w:sz w:val="24"/>
          <w:szCs w:val="24"/>
          <w:lang w:val="nl-BE"/>
        </w:rPr>
        <w:t>pre</w:t>
      </w:r>
      <w:r w:rsidRPr="385C3BA6" w:rsidR="005549A6">
        <w:rPr>
          <w:rFonts w:ascii="Times New Roman" w:hAnsi="Times New Roman" w:cs="Times New Roman"/>
          <w:sz w:val="24"/>
          <w:szCs w:val="24"/>
          <w:lang w:val="nl-BE"/>
        </w:rPr>
        <w:t xml:space="preserve">selectiefase mag de Engelse versie van de </w:t>
      </w:r>
      <w:r w:rsidRPr="385C3BA6" w:rsidR="007452E5">
        <w:rPr>
          <w:rFonts w:ascii="Times New Roman" w:hAnsi="Times New Roman" w:cs="Times New Roman"/>
          <w:sz w:val="24"/>
          <w:szCs w:val="24"/>
          <w:lang w:val="nl-BE"/>
        </w:rPr>
        <w:t>aanvraag</w:t>
      </w:r>
      <w:r w:rsidRPr="385C3BA6" w:rsidR="00572CDD">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 xml:space="preserve">niet langer zijn dan 60 bladzijden op A4-formaat. Voor de eindselectiefase mag de Engelse versie van de </w:t>
      </w:r>
      <w:r w:rsidRPr="385C3BA6" w:rsidR="007452E5">
        <w:rPr>
          <w:rFonts w:ascii="Times New Roman" w:hAnsi="Times New Roman" w:cs="Times New Roman"/>
          <w:sz w:val="24"/>
          <w:szCs w:val="24"/>
          <w:lang w:val="nl-BE"/>
        </w:rPr>
        <w:t xml:space="preserve">aanvraag </w:t>
      </w:r>
      <w:r w:rsidRPr="385C3BA6" w:rsidR="005549A6">
        <w:rPr>
          <w:rFonts w:ascii="Times New Roman" w:hAnsi="Times New Roman" w:cs="Times New Roman"/>
          <w:sz w:val="24"/>
          <w:szCs w:val="24"/>
          <w:lang w:val="nl-BE"/>
        </w:rPr>
        <w:t>niet langer zijn dan 100 bladzijden op A4-formaat. De aanvragers mogen illustraties, grafieken of andere visuele elementen (zoals logo's) toevoegen, maar deze worden meegerekend als onderdeel van de paginalimiet.</w:t>
      </w:r>
    </w:p>
    <w:p w:rsidRPr="005549A6" w:rsidR="005549A6" w:rsidP="385C3BA6" w:rsidRDefault="005549A6" w14:paraId="5C2EC123" w14:textId="77777777" w14:noSpellErr="1">
      <w:pPr>
        <w:spacing w:after="0"/>
        <w:jc w:val="both"/>
        <w:rPr>
          <w:rFonts w:ascii="Times New Roman" w:hAnsi="Times New Roman" w:cs="Times New Roman"/>
          <w:sz w:val="24"/>
          <w:szCs w:val="24"/>
          <w:lang w:val="nl-BE"/>
        </w:rPr>
      </w:pPr>
    </w:p>
    <w:p w:rsidRPr="00A60091" w:rsidR="005549A6" w:rsidP="385C3BA6" w:rsidRDefault="005549A6" w14:paraId="08B440CC" w14:textId="1E857B3D" w14:noSpellErr="1">
      <w:pPr>
        <w:pStyle w:val="Lijstalinea"/>
        <w:numPr>
          <w:ilvl w:val="0"/>
          <w:numId w:val="26"/>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Voor de </w:t>
      </w:r>
      <w:r w:rsidRPr="385C3BA6" w:rsidR="00A8000F">
        <w:rPr>
          <w:rFonts w:ascii="Times New Roman" w:hAnsi="Times New Roman" w:cs="Times New Roman"/>
          <w:sz w:val="24"/>
          <w:szCs w:val="24"/>
          <w:lang w:val="nl-BE"/>
        </w:rPr>
        <w:t>pre</w:t>
      </w:r>
      <w:r w:rsidRPr="385C3BA6" w:rsidR="005549A6">
        <w:rPr>
          <w:rFonts w:ascii="Times New Roman" w:hAnsi="Times New Roman" w:cs="Times New Roman"/>
          <w:sz w:val="24"/>
          <w:szCs w:val="24"/>
          <w:lang w:val="nl-BE"/>
        </w:rPr>
        <w:t xml:space="preserve">selectiefase moeten de aanvragen op papier en in elektronische vorm worden verstuurd binnen de termijn die is aangegeven in punt 4 onder </w:t>
      </w:r>
      <w:r w:rsidRPr="385C3BA6" w:rsidR="00590CA8">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Indiening van aanvragen</w:t>
      </w:r>
      <w:r w:rsidRPr="385C3BA6" w:rsidR="00590CA8">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Voor de eindselectiefase moeten de aanvragen op papier en in elektronische vorm worden verstuurd binnen de termijn die door het </w:t>
      </w:r>
      <w:r w:rsidRPr="385C3BA6" w:rsidR="005549A6">
        <w:rPr>
          <w:rFonts w:ascii="Times New Roman" w:hAnsi="Times New Roman" w:cs="Times New Roman"/>
          <w:i w:val="1"/>
          <w:iCs w:val="1"/>
          <w:sz w:val="24"/>
          <w:szCs w:val="24"/>
          <w:lang w:val="nl-BE"/>
        </w:rPr>
        <w:t>EC</w:t>
      </w:r>
      <w:r w:rsidRPr="385C3BA6" w:rsidR="005549A6">
        <w:rPr>
          <w:rFonts w:ascii="Times New Roman" w:hAnsi="Times New Roman" w:cs="Times New Roman"/>
          <w:i w:val="1"/>
          <w:iCs w:val="1"/>
          <w:sz w:val="24"/>
          <w:szCs w:val="24"/>
          <w:lang w:val="nl-BE"/>
        </w:rPr>
        <w:t>OC 2030 BE Comité</w:t>
      </w:r>
      <w:r w:rsidRPr="385C3BA6" w:rsidR="005549A6">
        <w:rPr>
          <w:rFonts w:ascii="Times New Roman" w:hAnsi="Times New Roman" w:cs="Times New Roman"/>
          <w:sz w:val="24"/>
          <w:szCs w:val="24"/>
          <w:lang w:val="nl-BE"/>
        </w:rPr>
        <w:t xml:space="preserve"> aan de geselecteerde steden zal worden meegedeeld na voltooiing van de </w:t>
      </w:r>
      <w:r w:rsidRPr="385C3BA6" w:rsidR="00A8000F">
        <w:rPr>
          <w:rFonts w:ascii="Times New Roman" w:hAnsi="Times New Roman" w:cs="Times New Roman"/>
          <w:sz w:val="24"/>
          <w:szCs w:val="24"/>
          <w:lang w:val="nl-BE"/>
        </w:rPr>
        <w:t>pre</w:t>
      </w:r>
      <w:r w:rsidRPr="385C3BA6" w:rsidR="005549A6">
        <w:rPr>
          <w:rFonts w:ascii="Times New Roman" w:hAnsi="Times New Roman" w:cs="Times New Roman"/>
          <w:sz w:val="24"/>
          <w:szCs w:val="24"/>
          <w:lang w:val="nl-BE"/>
        </w:rPr>
        <w:t>selectiefase.</w:t>
      </w:r>
    </w:p>
    <w:p w:rsidRPr="005549A6" w:rsidR="005549A6" w:rsidP="385C3BA6" w:rsidRDefault="005549A6" w14:paraId="062686DD" w14:textId="77777777" w14:noSpellErr="1">
      <w:pPr>
        <w:spacing w:after="0"/>
        <w:jc w:val="both"/>
        <w:rPr>
          <w:rFonts w:ascii="Times New Roman" w:hAnsi="Times New Roman" w:cs="Times New Roman"/>
          <w:sz w:val="24"/>
          <w:szCs w:val="24"/>
          <w:lang w:val="nl-BE"/>
        </w:rPr>
      </w:pPr>
    </w:p>
    <w:p w:rsidRPr="00A60091" w:rsidR="005549A6" w:rsidP="385C3BA6" w:rsidRDefault="005549A6" w14:paraId="0F107AF8" w14:textId="40E01583" w14:noSpellErr="1">
      <w:pPr>
        <w:pStyle w:val="Lijstalinea"/>
        <w:numPr>
          <w:ilvl w:val="0"/>
          <w:numId w:val="25"/>
        </w:numPr>
        <w:spacing w:after="0"/>
        <w:jc w:val="both"/>
        <w:rPr>
          <w:rFonts w:ascii="Times New Roman" w:hAnsi="Times New Roman" w:cs="Times New Roman"/>
          <w:sz w:val="24"/>
          <w:szCs w:val="24"/>
          <w:u w:val="single"/>
          <w:lang w:val="nl-BE"/>
        </w:rPr>
      </w:pPr>
      <w:r w:rsidRPr="385C3BA6" w:rsidR="005549A6">
        <w:rPr>
          <w:rFonts w:ascii="Times New Roman" w:hAnsi="Times New Roman" w:cs="Times New Roman"/>
          <w:sz w:val="24"/>
          <w:szCs w:val="24"/>
          <w:u w:val="single"/>
          <w:lang w:val="nl-BE"/>
        </w:rPr>
        <w:t>Uitsluitingscriteria</w:t>
      </w:r>
    </w:p>
    <w:p w:rsidRPr="005549A6" w:rsidR="005549A6" w:rsidP="385C3BA6" w:rsidRDefault="005549A6" w14:paraId="064A35CB" w14:textId="77777777" w14:noSpellErr="1">
      <w:pPr>
        <w:spacing w:after="0"/>
        <w:jc w:val="both"/>
        <w:rPr>
          <w:rFonts w:ascii="Times New Roman" w:hAnsi="Times New Roman" w:cs="Times New Roman"/>
          <w:sz w:val="24"/>
          <w:szCs w:val="24"/>
          <w:lang w:val="nl-BE"/>
        </w:rPr>
      </w:pPr>
    </w:p>
    <w:p w:rsidR="005549A6" w:rsidP="385C3BA6" w:rsidRDefault="005549A6" w14:paraId="70222D80" w14:textId="636CF815" w14:noSpellErr="1">
      <w:pPr>
        <w:spacing w:after="0"/>
        <w:jc w:val="both"/>
        <w:rPr>
          <w:rFonts w:ascii="Times New Roman" w:hAnsi="Times New Roman" w:cs="Times New Roman"/>
          <w:sz w:val="24"/>
          <w:szCs w:val="24"/>
          <w:lang w:val="nl-BE"/>
        </w:rPr>
      </w:pPr>
      <w:r w:rsidRPr="005549A6" w:rsidR="005549A6">
        <w:rPr>
          <w:rFonts w:ascii="Times New Roman" w:hAnsi="Times New Roman" w:cs="Times New Roman"/>
          <w:sz w:val="24"/>
          <w:szCs w:val="24"/>
          <w:lang w:val="nl-BE"/>
        </w:rPr>
        <w:t xml:space="preserve">Kandidaat-steden moeten een verklaring op erewoord ondertekenen waaruit blijkt dat zij zich niet in een van de situaties bevinden </w:t>
      </w:r>
      <w:r w:rsidR="00201760">
        <w:rPr>
          <w:rFonts w:ascii="Times New Roman" w:hAnsi="Times New Roman" w:cs="Times New Roman"/>
          <w:sz w:val="24"/>
          <w:szCs w:val="24"/>
          <w:lang w:val="nl-BE"/>
        </w:rPr>
        <w:t>zo</w:t>
      </w:r>
      <w:r w:rsidRPr="005549A6" w:rsidR="005549A6">
        <w:rPr>
          <w:rFonts w:ascii="Times New Roman" w:hAnsi="Times New Roman" w:cs="Times New Roman"/>
          <w:sz w:val="24"/>
          <w:szCs w:val="24"/>
          <w:lang w:val="nl-BE"/>
        </w:rPr>
        <w:t xml:space="preserve">als </w:t>
      </w:r>
      <w:r w:rsidR="00BF5A7A">
        <w:rPr>
          <w:rFonts w:ascii="Times New Roman" w:hAnsi="Times New Roman" w:cs="Times New Roman"/>
          <w:sz w:val="24"/>
          <w:szCs w:val="24"/>
          <w:lang w:val="nl-BE"/>
        </w:rPr>
        <w:t xml:space="preserve">beschreven </w:t>
      </w:r>
      <w:r w:rsidRPr="005549A6" w:rsidR="005549A6">
        <w:rPr>
          <w:rFonts w:ascii="Times New Roman" w:hAnsi="Times New Roman" w:cs="Times New Roman"/>
          <w:sz w:val="24"/>
          <w:szCs w:val="24"/>
          <w:lang w:val="nl-BE"/>
        </w:rPr>
        <w:t>in artikel 136, lid 1, en artikel 141 van het Financieel Reglement van toepassing op de algemene begroting van de Europese Unie</w:t>
      </w:r>
      <w:r w:rsidRPr="0045248F" w:rsidR="006A26BA">
        <w:rPr>
          <w:rStyle w:val="Voetnootmarkering"/>
          <w:rFonts w:ascii="Times New Roman" w:hAnsi="Times New Roman" w:cs="Times New Roman"/>
          <w:sz w:val="24"/>
          <w:szCs w:val="24"/>
        </w:rPr>
        <w:footnoteReference w:id="4"/>
      </w:r>
      <w:r w:rsidRPr="005549A6" w:rsidR="005549A6">
        <w:rPr>
          <w:rFonts w:ascii="Times New Roman" w:hAnsi="Times New Roman" w:cs="Times New Roman"/>
          <w:sz w:val="24"/>
          <w:szCs w:val="24"/>
          <w:lang w:val="nl-BE"/>
        </w:rPr>
        <w:t>, door het desbetreffende formulier in bijlage 2 in te vullen.</w:t>
      </w:r>
    </w:p>
    <w:p w:rsidR="005549A6" w:rsidP="385C3BA6" w:rsidRDefault="005549A6" w14:paraId="15E31454" w14:textId="77777777" w14:noSpellErr="1">
      <w:pPr>
        <w:spacing w:after="0"/>
        <w:jc w:val="both"/>
        <w:rPr>
          <w:rFonts w:ascii="Times New Roman" w:hAnsi="Times New Roman" w:cs="Times New Roman"/>
          <w:sz w:val="24"/>
          <w:szCs w:val="24"/>
          <w:lang w:val="nl-BE"/>
        </w:rPr>
      </w:pPr>
    </w:p>
    <w:p w:rsidRPr="00A60091" w:rsidR="005549A6" w:rsidP="385C3BA6" w:rsidRDefault="005549A6" w14:paraId="0B426254" w14:textId="179F6180" w14:noSpellErr="1">
      <w:pPr>
        <w:pStyle w:val="Lijstalinea"/>
        <w:numPr>
          <w:ilvl w:val="0"/>
          <w:numId w:val="25"/>
        </w:numPr>
        <w:spacing w:after="0"/>
        <w:jc w:val="both"/>
        <w:rPr>
          <w:rFonts w:ascii="Times New Roman" w:hAnsi="Times New Roman" w:cs="Times New Roman"/>
          <w:sz w:val="24"/>
          <w:szCs w:val="24"/>
          <w:u w:val="single"/>
          <w:lang w:val="nl-BE"/>
        </w:rPr>
      </w:pPr>
      <w:r w:rsidRPr="385C3BA6" w:rsidR="005549A6">
        <w:rPr>
          <w:rFonts w:ascii="Times New Roman" w:hAnsi="Times New Roman" w:cs="Times New Roman"/>
          <w:sz w:val="24"/>
          <w:szCs w:val="24"/>
          <w:u w:val="single"/>
          <w:lang w:val="nl-BE"/>
        </w:rPr>
        <w:t>Gunningscriteria</w:t>
      </w:r>
    </w:p>
    <w:p w:rsidRPr="005549A6" w:rsidR="005549A6" w:rsidP="385C3BA6" w:rsidRDefault="005549A6" w14:paraId="0CC2F2C1" w14:textId="77777777" w14:noSpellErr="1">
      <w:pPr>
        <w:spacing w:after="0"/>
        <w:jc w:val="both"/>
        <w:rPr>
          <w:rFonts w:ascii="Times New Roman" w:hAnsi="Times New Roman" w:cs="Times New Roman"/>
          <w:sz w:val="24"/>
          <w:szCs w:val="24"/>
          <w:lang w:val="nl-BE"/>
        </w:rPr>
      </w:pPr>
    </w:p>
    <w:p w:rsidRPr="005549A6" w:rsidR="005549A6" w:rsidP="385C3BA6" w:rsidRDefault="005549A6" w14:paraId="2DE79F78" w14:textId="77777777"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 gunningscriteria voor de beoordeling van de aanvragen zijn onderverdeeld in zes categorieën die overeenkomen met de bepalingen van artikel 5 van Besluit nr. 445/2014/EU en alle zes categorieën hebben hetzelfde gewicht:</w:t>
      </w:r>
    </w:p>
    <w:p w:rsidRPr="005549A6" w:rsidR="005549A6" w:rsidP="385C3BA6" w:rsidRDefault="005549A6" w14:paraId="29DD91C4" w14:textId="77777777" w14:noSpellErr="1">
      <w:pPr>
        <w:spacing w:after="0"/>
        <w:jc w:val="both"/>
        <w:rPr>
          <w:rFonts w:ascii="Times New Roman" w:hAnsi="Times New Roman" w:cs="Times New Roman"/>
          <w:sz w:val="24"/>
          <w:szCs w:val="24"/>
          <w:lang w:val="nl-BE"/>
        </w:rPr>
      </w:pPr>
    </w:p>
    <w:p w:rsidRPr="00A60091" w:rsidR="005549A6" w:rsidP="385C3BA6" w:rsidRDefault="005549A6" w14:paraId="342DD782" w14:textId="005915C5" w14:noSpellErr="1">
      <w:pPr>
        <w:pStyle w:val="Lijstalinea"/>
        <w:numPr>
          <w:ilvl w:val="0"/>
          <w:numId w:val="29"/>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Bijdrage aan de langetermijnstrategie</w:t>
      </w:r>
    </w:p>
    <w:p w:rsidRPr="00A60091" w:rsidR="005549A6" w:rsidP="385C3BA6" w:rsidRDefault="005549A6" w14:paraId="5DB15EC1" w14:textId="74A4D2FF" w14:noSpellErr="1">
      <w:pPr>
        <w:pStyle w:val="Lijstalinea"/>
        <w:numPr>
          <w:ilvl w:val="0"/>
          <w:numId w:val="29"/>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Europese dimensie</w:t>
      </w:r>
    </w:p>
    <w:p w:rsidRPr="00A60091" w:rsidR="005549A6" w:rsidP="385C3BA6" w:rsidRDefault="005549A6" w14:paraId="788D0BB8" w14:textId="723F75D3" w14:noSpellErr="1">
      <w:pPr>
        <w:pStyle w:val="Lijstalinea"/>
        <w:numPr>
          <w:ilvl w:val="0"/>
          <w:numId w:val="29"/>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Culturele en artistieke inhoud</w:t>
      </w:r>
    </w:p>
    <w:p w:rsidR="00740DB9" w:rsidP="385C3BA6" w:rsidRDefault="00740DB9" w14:paraId="08B41F20" w14:textId="7B4D28D6" w14:noSpellErr="1">
      <w:pPr>
        <w:pStyle w:val="Lijstalinea"/>
        <w:numPr>
          <w:ilvl w:val="0"/>
          <w:numId w:val="29"/>
        </w:numPr>
        <w:spacing w:after="0"/>
        <w:jc w:val="both"/>
        <w:rPr>
          <w:rFonts w:ascii="Times New Roman" w:hAnsi="Times New Roman" w:cs="Times New Roman"/>
          <w:sz w:val="24"/>
          <w:szCs w:val="24"/>
          <w:lang w:val="nl-BE"/>
        </w:rPr>
      </w:pPr>
      <w:r w:rsidRPr="385C3BA6" w:rsidR="00740DB9">
        <w:rPr>
          <w:rFonts w:ascii="Times New Roman" w:hAnsi="Times New Roman" w:cs="Times New Roman"/>
          <w:sz w:val="24"/>
          <w:szCs w:val="24"/>
          <w:lang w:val="nl-BE"/>
        </w:rPr>
        <w:t>C</w:t>
      </w:r>
      <w:r w:rsidRPr="385C3BA6" w:rsidR="00740DB9">
        <w:rPr>
          <w:rFonts w:ascii="Times New Roman" w:hAnsi="Times New Roman" w:cs="Times New Roman"/>
          <w:sz w:val="24"/>
          <w:szCs w:val="24"/>
          <w:lang w:val="nl-BE"/>
        </w:rPr>
        <w:t xml:space="preserve">apaciteit om resultaten te boeken </w:t>
      </w:r>
    </w:p>
    <w:p w:rsidRPr="00A60091" w:rsidR="005549A6" w:rsidP="385C3BA6" w:rsidRDefault="005549A6" w14:paraId="7A58553D" w14:textId="57844767" w14:noSpellErr="1">
      <w:pPr>
        <w:pStyle w:val="Lijstalinea"/>
        <w:numPr>
          <w:ilvl w:val="0"/>
          <w:numId w:val="29"/>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Bereik</w:t>
      </w:r>
    </w:p>
    <w:p w:rsidRPr="00A60091" w:rsidR="005549A6" w:rsidP="385C3BA6" w:rsidRDefault="004549FF" w14:paraId="5A448BA0" w14:textId="2A3A971A" w14:noSpellErr="1">
      <w:pPr>
        <w:pStyle w:val="Lijstalinea"/>
        <w:numPr>
          <w:ilvl w:val="0"/>
          <w:numId w:val="29"/>
        </w:numPr>
        <w:spacing w:after="0"/>
        <w:jc w:val="both"/>
        <w:rPr>
          <w:rFonts w:ascii="Times New Roman" w:hAnsi="Times New Roman" w:cs="Times New Roman"/>
          <w:sz w:val="24"/>
          <w:szCs w:val="24"/>
          <w:lang w:val="nl-BE"/>
        </w:rPr>
      </w:pPr>
      <w:r w:rsidRPr="385C3BA6" w:rsidR="004549FF">
        <w:rPr>
          <w:rFonts w:ascii="Times New Roman" w:hAnsi="Times New Roman" w:cs="Times New Roman"/>
          <w:sz w:val="24"/>
          <w:szCs w:val="24"/>
          <w:lang w:val="nl-BE"/>
        </w:rPr>
        <w:t xml:space="preserve">Management </w:t>
      </w:r>
    </w:p>
    <w:p w:rsidRPr="00A60091" w:rsidR="005549A6" w:rsidP="00A60091" w:rsidRDefault="005549A6" w14:paraId="1DFB836A" w14:textId="77777777" w14:noSpellErr="1">
      <w:pPr>
        <w:spacing w:after="0" w:line="240" w:lineRule="auto"/>
        <w:jc w:val="both"/>
        <w:rPr>
          <w:rFonts w:ascii="Times New Roman" w:hAnsi="Times New Roman" w:cs="Times New Roman"/>
          <w:sz w:val="24"/>
          <w:szCs w:val="24"/>
        </w:rPr>
      </w:pPr>
    </w:p>
    <w:p w:rsidRPr="00A60091" w:rsidR="005549A6" w:rsidP="00AA035F" w:rsidRDefault="005549A6" w14:paraId="38AB8608" w14:textId="59641B78">
      <w:pPr>
        <w:pStyle w:val="Lijstalinea"/>
        <w:numPr>
          <w:ilvl w:val="0"/>
          <w:numId w:val="27"/>
        </w:numPr>
        <w:spacing w:after="0" w:line="240" w:lineRule="auto"/>
        <w:jc w:val="both"/>
        <w:rPr>
          <w:rFonts w:ascii="Times New Roman" w:hAnsi="Times New Roman" w:cs="Times New Roman"/>
          <w:sz w:val="24"/>
          <w:szCs w:val="24"/>
          <w:lang w:val="nl-BE"/>
        </w:rPr>
      </w:pPr>
      <w:r w:rsidRPr="00A60091">
        <w:rPr>
          <w:rFonts w:ascii="Times New Roman" w:hAnsi="Times New Roman" w:cs="Times New Roman"/>
          <w:sz w:val="24"/>
          <w:szCs w:val="24"/>
          <w:lang w:val="nl-BE"/>
        </w:rPr>
        <w:t xml:space="preserve">Wat de </w:t>
      </w:r>
      <w:r w:rsidR="00E87DD8">
        <w:rPr>
          <w:rFonts w:ascii="Times New Roman" w:hAnsi="Times New Roman" w:cs="Times New Roman"/>
          <w:sz w:val="24"/>
          <w:szCs w:val="24"/>
          <w:lang w:val="nl-BE"/>
        </w:rPr>
        <w:t>‘</w:t>
      </w:r>
      <w:r w:rsidRPr="00A60091">
        <w:rPr>
          <w:rFonts w:ascii="Times New Roman" w:hAnsi="Times New Roman" w:cs="Times New Roman"/>
          <w:sz w:val="24"/>
          <w:szCs w:val="24"/>
          <w:lang w:val="nl-BE"/>
        </w:rPr>
        <w:t>bijdrage aan de langetermijnstrategie</w:t>
      </w:r>
      <w:r w:rsidR="00E87DD8">
        <w:rPr>
          <w:rFonts w:ascii="Times New Roman" w:hAnsi="Times New Roman" w:cs="Times New Roman"/>
          <w:sz w:val="24"/>
          <w:szCs w:val="24"/>
          <w:lang w:val="nl-BE"/>
        </w:rPr>
        <w:t>’</w:t>
      </w:r>
      <w:r w:rsidRPr="00A60091">
        <w:rPr>
          <w:rFonts w:ascii="Times New Roman" w:hAnsi="Times New Roman" w:cs="Times New Roman"/>
          <w:sz w:val="24"/>
          <w:szCs w:val="24"/>
          <w:lang w:val="nl-BE"/>
        </w:rPr>
        <w:t xml:space="preserve"> betreft, wordt rekening gehouden met de volgende factoren:</w:t>
      </w:r>
    </w:p>
    <w:p w:rsidRPr="00A60091" w:rsidR="005549A6" w:rsidP="00A60091" w:rsidRDefault="005549A6" w14:paraId="2741BC8C" w14:textId="77777777" w14:noSpellErr="1">
      <w:pPr>
        <w:spacing w:after="0" w:line="240" w:lineRule="auto"/>
        <w:jc w:val="both"/>
        <w:rPr>
          <w:rFonts w:ascii="Times New Roman" w:hAnsi="Times New Roman" w:cs="Times New Roman"/>
          <w:sz w:val="24"/>
          <w:szCs w:val="24"/>
          <w:lang w:val="nl-BE"/>
        </w:rPr>
      </w:pPr>
    </w:p>
    <w:p w:rsidRPr="00A60091" w:rsidR="005549A6" w:rsidP="385C3BA6" w:rsidRDefault="005549A6" w14:paraId="1FEAFFF5" w14:textId="2DC2C530" w14:noSpellErr="1">
      <w:pPr>
        <w:pStyle w:val="Lijstalinea"/>
        <w:numPr>
          <w:ilvl w:val="0"/>
          <w:numId w:val="28"/>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dat</w:t>
      </w:r>
      <w:r w:rsidRPr="385C3BA6" w:rsidR="005549A6">
        <w:rPr>
          <w:rFonts w:ascii="Times New Roman" w:hAnsi="Times New Roman" w:cs="Times New Roman"/>
          <w:sz w:val="24"/>
          <w:szCs w:val="24"/>
          <w:lang w:val="nl-BE"/>
        </w:rPr>
        <w:t xml:space="preserve"> er op het moment van de aanvraag een culturele strategie voor de kandidaat-stad bestaat, die de actie </w:t>
      </w:r>
      <w:r w:rsidRPr="385C3BA6" w:rsidR="008B49B4">
        <w:rPr>
          <w:rFonts w:ascii="Times New Roman" w:hAnsi="Times New Roman" w:cs="Times New Roman"/>
          <w:sz w:val="24"/>
          <w:szCs w:val="24"/>
          <w:lang w:val="nl-BE"/>
        </w:rPr>
        <w:t xml:space="preserve">en plannen </w:t>
      </w:r>
      <w:r w:rsidRPr="385C3BA6" w:rsidR="00D361C9">
        <w:rPr>
          <w:rFonts w:ascii="Times New Roman" w:hAnsi="Times New Roman" w:cs="Times New Roman"/>
          <w:sz w:val="24"/>
          <w:szCs w:val="24"/>
          <w:lang w:val="nl-BE"/>
        </w:rPr>
        <w:t xml:space="preserve">bevat </w:t>
      </w:r>
      <w:r w:rsidRPr="385C3BA6" w:rsidR="005549A6">
        <w:rPr>
          <w:rFonts w:ascii="Times New Roman" w:hAnsi="Times New Roman" w:cs="Times New Roman"/>
          <w:sz w:val="24"/>
          <w:szCs w:val="24"/>
          <w:lang w:val="nl-BE"/>
        </w:rPr>
        <w:t>om de culturele activiteiten na het jaar van de titel voort te zetten;</w:t>
      </w:r>
    </w:p>
    <w:p w:rsidRPr="00A60091" w:rsidR="005549A6" w:rsidP="385C3BA6" w:rsidRDefault="005549A6" w14:paraId="156A1D38" w14:textId="71F33EAF">
      <w:pPr>
        <w:pStyle w:val="Lijstalinea"/>
        <w:numPr>
          <w:ilvl w:val="0"/>
          <w:numId w:val="28"/>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plannen om de capaciteit van de culturele en creatieve sectoren te versterken, met inbegrip van de ontwikkeling van</w:t>
      </w:r>
      <w:r w:rsidRPr="385C3BA6" w:rsidR="00715E67">
        <w:rPr>
          <w:rFonts w:ascii="Times New Roman" w:hAnsi="Times New Roman" w:cs="Times New Roman"/>
          <w:sz w:val="24"/>
          <w:szCs w:val="24"/>
          <w:lang w:val="nl-BE"/>
        </w:rPr>
        <w:t xml:space="preserve"> een</w:t>
      </w:r>
      <w:r w:rsidRPr="385C3BA6" w:rsidR="005549A6">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langetermijn</w:t>
      </w:r>
      <w:r w:rsidRPr="385C3BA6" w:rsidR="00715E67">
        <w:rPr>
          <w:rFonts w:ascii="Times New Roman" w:hAnsi="Times New Roman" w:cs="Times New Roman"/>
          <w:sz w:val="24"/>
          <w:szCs w:val="24"/>
          <w:lang w:val="nl-BE"/>
        </w:rPr>
        <w:t>samenwerking</w:t>
      </w:r>
      <w:r w:rsidRPr="385C3BA6" w:rsidR="005549A6">
        <w:rPr>
          <w:rFonts w:ascii="Times New Roman" w:hAnsi="Times New Roman" w:cs="Times New Roman"/>
          <w:sz w:val="24"/>
          <w:szCs w:val="24"/>
          <w:lang w:val="nl-BE"/>
        </w:rPr>
        <w:t xml:space="preserve"> tussen de culturele, economische en sociale sectoren in de kandidaat-stad;</w:t>
      </w:r>
    </w:p>
    <w:p w:rsidRPr="00A60091" w:rsidR="005549A6" w:rsidP="385C3BA6" w:rsidRDefault="005549A6" w14:paraId="22EF9E33" w14:textId="7DE8A63C" w14:noSpellErr="1">
      <w:pPr>
        <w:pStyle w:val="Lijstalinea"/>
        <w:numPr>
          <w:ilvl w:val="0"/>
          <w:numId w:val="28"/>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beoogde culturele, sociale en economische gevolgen op lange termijn, met inbegrip van stadsontwikkeling, die de titel zou hebben voor de kandidaat-stad</w:t>
      </w:r>
    </w:p>
    <w:p w:rsidRPr="00A60091" w:rsidR="005549A6" w:rsidP="385C3BA6" w:rsidRDefault="00A60091" w14:paraId="1A859E75" w14:textId="32D24996" w14:noSpellErr="1">
      <w:pPr>
        <w:pStyle w:val="Lijstalinea"/>
        <w:numPr>
          <w:ilvl w:val="0"/>
          <w:numId w:val="28"/>
        </w:numPr>
        <w:spacing w:after="0"/>
        <w:jc w:val="both"/>
        <w:rPr>
          <w:rFonts w:ascii="Times New Roman" w:hAnsi="Times New Roman" w:cs="Times New Roman"/>
          <w:sz w:val="24"/>
          <w:szCs w:val="24"/>
          <w:lang w:val="nl-BE"/>
        </w:rPr>
      </w:pPr>
      <w:r w:rsidRPr="385C3BA6" w:rsidR="00A60091">
        <w:rPr>
          <w:rFonts w:ascii="Times New Roman" w:hAnsi="Times New Roman" w:cs="Times New Roman"/>
          <w:sz w:val="24"/>
          <w:szCs w:val="24"/>
          <w:lang w:val="nl-BE"/>
        </w:rPr>
        <w:t>d</w:t>
      </w:r>
      <w:r w:rsidRPr="385C3BA6" w:rsidR="005549A6">
        <w:rPr>
          <w:rFonts w:ascii="Times New Roman" w:hAnsi="Times New Roman" w:cs="Times New Roman"/>
          <w:sz w:val="24"/>
          <w:szCs w:val="24"/>
          <w:lang w:val="nl-BE"/>
        </w:rPr>
        <w:t>e</w:t>
      </w:r>
      <w:r w:rsidRPr="385C3BA6" w:rsidR="005549A6">
        <w:rPr>
          <w:rFonts w:ascii="Times New Roman" w:hAnsi="Times New Roman" w:cs="Times New Roman"/>
          <w:sz w:val="24"/>
          <w:szCs w:val="24"/>
          <w:lang w:val="nl-BE"/>
        </w:rPr>
        <w:t xml:space="preserve"> plannen voor het toezicht op en de evaluatie van </w:t>
      </w:r>
      <w:r w:rsidRPr="385C3BA6" w:rsidR="005C1FBF">
        <w:rPr>
          <w:rFonts w:ascii="Times New Roman" w:hAnsi="Times New Roman" w:cs="Times New Roman"/>
          <w:sz w:val="24"/>
          <w:szCs w:val="24"/>
          <w:lang w:val="nl-BE"/>
        </w:rPr>
        <w:t xml:space="preserve">de impact </w:t>
      </w:r>
      <w:r w:rsidRPr="385C3BA6" w:rsidR="005549A6">
        <w:rPr>
          <w:rFonts w:ascii="Times New Roman" w:hAnsi="Times New Roman" w:cs="Times New Roman"/>
          <w:sz w:val="24"/>
          <w:szCs w:val="24"/>
          <w:lang w:val="nl-BE"/>
        </w:rPr>
        <w:t>van de titel op de kandidaat-stad</w:t>
      </w:r>
      <w:r w:rsidRPr="385C3BA6" w:rsidR="00C86056">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en voor de verspreiding van de resultaten van de evaluatie.</w:t>
      </w:r>
    </w:p>
    <w:p w:rsidR="005549A6" w:rsidP="385C3BA6" w:rsidRDefault="005549A6" w14:paraId="4C2E6F7A" w14:textId="77777777" w14:noSpellErr="1">
      <w:pPr>
        <w:spacing w:after="0"/>
        <w:jc w:val="both"/>
        <w:rPr>
          <w:rFonts w:ascii="Times New Roman" w:hAnsi="Times New Roman" w:cs="Times New Roman"/>
          <w:sz w:val="24"/>
          <w:szCs w:val="24"/>
          <w:lang w:val="nl-BE"/>
        </w:rPr>
      </w:pPr>
    </w:p>
    <w:p w:rsidRPr="00A60091" w:rsidR="005549A6" w:rsidP="385C3BA6" w:rsidRDefault="005549A6" w14:paraId="2A2458E3" w14:textId="30E86673" w14:noSpellErr="1">
      <w:pPr>
        <w:pStyle w:val="Lijstalinea"/>
        <w:numPr>
          <w:ilvl w:val="0"/>
          <w:numId w:val="27"/>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Wat de </w:t>
      </w:r>
      <w:r w:rsidRPr="385C3BA6" w:rsidR="007C502B">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Europese dimensie</w:t>
      </w:r>
      <w:r w:rsidRPr="385C3BA6" w:rsidR="007C502B">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betreft, wordt rekening gehouden met de volgende factoren</w:t>
      </w:r>
    </w:p>
    <w:p w:rsidRPr="005549A6" w:rsidR="005549A6" w:rsidP="385C3BA6" w:rsidRDefault="005549A6" w14:paraId="4F72D913" w14:textId="77777777" w14:noSpellErr="1">
      <w:pPr>
        <w:spacing w:after="0"/>
        <w:jc w:val="both"/>
        <w:rPr>
          <w:rFonts w:ascii="Times New Roman" w:hAnsi="Times New Roman" w:cs="Times New Roman"/>
          <w:sz w:val="24"/>
          <w:szCs w:val="24"/>
          <w:lang w:val="nl-BE"/>
        </w:rPr>
      </w:pPr>
    </w:p>
    <w:p w:rsidRPr="00A60091" w:rsidR="005549A6" w:rsidP="385C3BA6" w:rsidRDefault="005549A6" w14:paraId="03FE9B3A" w14:textId="6B70177F" w14:noSpellErr="1">
      <w:pPr>
        <w:pStyle w:val="Lijstalinea"/>
        <w:numPr>
          <w:ilvl w:val="0"/>
          <w:numId w:val="30"/>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omvang en de kwaliteit van de activiteiten ter bevordering van de culturele diversiteit van Europa, de interculturele dialoog en een beter wederzijds begrip tussen de Europese burgers;</w:t>
      </w:r>
    </w:p>
    <w:p w:rsidRPr="00A60091" w:rsidR="005549A6" w:rsidP="385C3BA6" w:rsidRDefault="005549A6" w14:paraId="5995B412" w14:textId="44D2C7B0" w14:noSpellErr="1">
      <w:pPr>
        <w:pStyle w:val="Lijstalinea"/>
        <w:numPr>
          <w:ilvl w:val="0"/>
          <w:numId w:val="30"/>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omvang en de kwaliteit van de activiteiten die de aandacht vestigen op de gemeenschappelijke aspecten van de Europese culturen, het Europese erfgoed</w:t>
      </w:r>
      <w:r w:rsidRPr="385C3BA6" w:rsidR="00055805">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de Europese geschiedenis</w:t>
      </w:r>
      <w:r w:rsidRPr="385C3BA6" w:rsidR="00055805">
        <w:rPr>
          <w:rFonts w:ascii="Times New Roman" w:hAnsi="Times New Roman" w:cs="Times New Roman"/>
          <w:sz w:val="24"/>
          <w:szCs w:val="24"/>
          <w:lang w:val="nl-BE"/>
        </w:rPr>
        <w:t xml:space="preserve"> en </w:t>
      </w:r>
      <w:r w:rsidRPr="385C3BA6" w:rsidR="005549A6">
        <w:rPr>
          <w:rFonts w:ascii="Times New Roman" w:hAnsi="Times New Roman" w:cs="Times New Roman"/>
          <w:sz w:val="24"/>
          <w:szCs w:val="24"/>
          <w:lang w:val="nl-BE"/>
        </w:rPr>
        <w:t>integratie</w:t>
      </w:r>
      <w:r w:rsidRPr="385C3BA6" w:rsidR="00055805">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en actuele Europese thema's;</w:t>
      </w:r>
    </w:p>
    <w:p w:rsidRPr="00A60091" w:rsidR="005549A6" w:rsidP="385C3BA6" w:rsidRDefault="005549A6" w14:paraId="5F29F2A0" w14:textId="3806D265" w14:noSpellErr="1">
      <w:pPr>
        <w:pStyle w:val="Lijstalinea"/>
        <w:numPr>
          <w:ilvl w:val="0"/>
          <w:numId w:val="30"/>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omvang en de kwaliteit van activiteiten met Europese kunstenaars, samenwerking met actoren of steden in verschillende landen, waaronder eventueel andere steden die de titel dragen, en transnationale partnerschappen;</w:t>
      </w:r>
    </w:p>
    <w:p w:rsidRPr="00A60091" w:rsidR="005549A6" w:rsidP="385C3BA6" w:rsidRDefault="005549A6" w14:paraId="5C9AF1D5" w14:textId="511595B2" w14:noSpellErr="1">
      <w:pPr>
        <w:pStyle w:val="Lijstalinea"/>
        <w:numPr>
          <w:ilvl w:val="0"/>
          <w:numId w:val="30"/>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strategie om de belangstelling van een breed Europees en internationaal publiek te wekken.</w:t>
      </w:r>
    </w:p>
    <w:p w:rsidR="005549A6" w:rsidP="385C3BA6" w:rsidRDefault="005549A6" w14:paraId="0C5E0FA7" w14:textId="77777777" w14:noSpellErr="1">
      <w:pPr>
        <w:spacing w:after="0"/>
        <w:jc w:val="both"/>
        <w:rPr>
          <w:rFonts w:ascii="Times New Roman" w:hAnsi="Times New Roman" w:cs="Times New Roman"/>
          <w:sz w:val="24"/>
          <w:szCs w:val="24"/>
          <w:lang w:val="nl-BE"/>
        </w:rPr>
      </w:pPr>
    </w:p>
    <w:p w:rsidRPr="00A60091" w:rsidR="005549A6" w:rsidP="385C3BA6" w:rsidRDefault="005549A6" w14:paraId="7E32644D" w14:textId="57F0E4C5" w14:noSpellErr="1">
      <w:pPr>
        <w:pStyle w:val="Lijstalinea"/>
        <w:numPr>
          <w:ilvl w:val="0"/>
          <w:numId w:val="27"/>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Wat de </w:t>
      </w:r>
      <w:r w:rsidRPr="385C3BA6" w:rsidR="00BE3DAC">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culturele en artistieke inhoud</w:t>
      </w:r>
      <w:r w:rsidRPr="385C3BA6" w:rsidR="00BE3DAC">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betreft, worden de volgende factoren in aanmerking genomen</w:t>
      </w:r>
    </w:p>
    <w:p w:rsidRPr="005549A6" w:rsidR="005549A6" w:rsidP="385C3BA6" w:rsidRDefault="005549A6" w14:paraId="6E3ED328" w14:textId="77777777" w14:noSpellErr="1">
      <w:pPr>
        <w:spacing w:after="0"/>
        <w:jc w:val="both"/>
        <w:rPr>
          <w:rFonts w:ascii="Times New Roman" w:hAnsi="Times New Roman" w:cs="Times New Roman"/>
          <w:sz w:val="24"/>
          <w:szCs w:val="24"/>
          <w:lang w:val="nl-BE"/>
        </w:rPr>
      </w:pPr>
    </w:p>
    <w:p w:rsidRPr="00A60091" w:rsidR="005549A6" w:rsidP="385C3BA6" w:rsidRDefault="005549A6" w14:paraId="7B37A907" w14:textId="594B8768" w14:noSpellErr="1">
      <w:pPr>
        <w:pStyle w:val="Lijstalinea"/>
        <w:numPr>
          <w:ilvl w:val="0"/>
          <w:numId w:val="31"/>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een</w:t>
      </w:r>
      <w:r w:rsidRPr="385C3BA6" w:rsidR="005549A6">
        <w:rPr>
          <w:rFonts w:ascii="Times New Roman" w:hAnsi="Times New Roman" w:cs="Times New Roman"/>
          <w:sz w:val="24"/>
          <w:szCs w:val="24"/>
          <w:lang w:val="nl-BE"/>
        </w:rPr>
        <w:t xml:space="preserve"> duidelijke en coherente artistieke visie en strategie voor het culturele programma</w:t>
      </w:r>
    </w:p>
    <w:p w:rsidRPr="00A60091" w:rsidR="005549A6" w:rsidP="385C3BA6" w:rsidRDefault="005549A6" w14:paraId="215C695B" w14:textId="481B52B4" w14:noSpellErr="1">
      <w:pPr>
        <w:pStyle w:val="Lijstalinea"/>
        <w:numPr>
          <w:ilvl w:val="0"/>
          <w:numId w:val="31"/>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betrokkenheid van plaatselijke kunstenaars en culturele organisaties bij de opzet en de uitvoering van het culturele programma</w:t>
      </w:r>
    </w:p>
    <w:p w:rsidRPr="00A60091" w:rsidR="005549A6" w:rsidP="385C3BA6" w:rsidRDefault="005549A6" w14:paraId="71428C9E" w14:textId="3EE16185" w14:noSpellErr="1">
      <w:pPr>
        <w:pStyle w:val="Lijstalinea"/>
        <w:numPr>
          <w:ilvl w:val="0"/>
          <w:numId w:val="31"/>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het</w:t>
      </w:r>
      <w:r w:rsidRPr="385C3BA6" w:rsidR="005549A6">
        <w:rPr>
          <w:rFonts w:ascii="Times New Roman" w:hAnsi="Times New Roman" w:cs="Times New Roman"/>
          <w:sz w:val="24"/>
          <w:szCs w:val="24"/>
          <w:lang w:val="nl-BE"/>
        </w:rPr>
        <w:t xml:space="preserve"> scala en de diversiteit van de voorgestelde activiteiten en de gehele artistieke kwaliteit ervan</w:t>
      </w:r>
    </w:p>
    <w:p w:rsidRPr="00A60091" w:rsidR="005549A6" w:rsidP="385C3BA6" w:rsidRDefault="005549A6" w14:paraId="21196AF5" w14:textId="203C77A3" w14:noSpellErr="1">
      <w:pPr>
        <w:pStyle w:val="Lijstalinea"/>
        <w:numPr>
          <w:ilvl w:val="0"/>
          <w:numId w:val="31"/>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het</w:t>
      </w:r>
      <w:r w:rsidRPr="385C3BA6" w:rsidR="005549A6">
        <w:rPr>
          <w:rFonts w:ascii="Times New Roman" w:hAnsi="Times New Roman" w:cs="Times New Roman"/>
          <w:sz w:val="24"/>
          <w:szCs w:val="24"/>
          <w:lang w:val="nl-BE"/>
        </w:rPr>
        <w:t xml:space="preserve"> vermogen om plaatselijk cultureel erfgoed en traditionele kunstvormen te combineren met nieuwe, vernieuwende en experimentele cultuuruitingen.</w:t>
      </w:r>
    </w:p>
    <w:p w:rsidRPr="005549A6" w:rsidR="005549A6" w:rsidP="385C3BA6" w:rsidRDefault="005549A6" w14:paraId="6728FFA9" w14:textId="77777777" w14:noSpellErr="1">
      <w:pPr>
        <w:spacing w:after="0"/>
        <w:jc w:val="both"/>
        <w:rPr>
          <w:rFonts w:ascii="Times New Roman" w:hAnsi="Times New Roman" w:cs="Times New Roman"/>
          <w:sz w:val="24"/>
          <w:szCs w:val="24"/>
          <w:lang w:val="nl-BE"/>
        </w:rPr>
      </w:pPr>
    </w:p>
    <w:p w:rsidRPr="00A60091" w:rsidR="005549A6" w:rsidP="385C3BA6" w:rsidRDefault="005549A6" w14:paraId="2AE4DB40" w14:textId="2124E202" w14:noSpellErr="1">
      <w:pPr>
        <w:pStyle w:val="Lijstalinea"/>
        <w:numPr>
          <w:ilvl w:val="0"/>
          <w:numId w:val="27"/>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Wat de </w:t>
      </w:r>
      <w:r w:rsidRPr="385C3BA6" w:rsidR="00F76903">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capaciteit om resultaten te boeken</w:t>
      </w:r>
      <w:r w:rsidRPr="385C3BA6" w:rsidR="00F76903">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betreft, wordt rekening gehouden met de volgende factoren:</w:t>
      </w:r>
    </w:p>
    <w:p w:rsidRPr="005549A6" w:rsidR="005549A6" w:rsidP="385C3BA6" w:rsidRDefault="005549A6" w14:paraId="28BBEC76" w14:textId="77777777" w14:noSpellErr="1">
      <w:pPr>
        <w:spacing w:after="0"/>
        <w:jc w:val="both"/>
        <w:rPr>
          <w:rFonts w:ascii="Times New Roman" w:hAnsi="Times New Roman" w:cs="Times New Roman"/>
          <w:sz w:val="24"/>
          <w:szCs w:val="24"/>
          <w:lang w:val="nl-BE"/>
        </w:rPr>
      </w:pPr>
    </w:p>
    <w:p w:rsidRPr="00A60091" w:rsidR="005549A6" w:rsidP="385C3BA6" w:rsidRDefault="005549A6" w14:paraId="4C6B25E9" w14:textId="3D805FCD" w14:noSpellErr="1">
      <w:pPr>
        <w:pStyle w:val="Lijstalinea"/>
        <w:numPr>
          <w:ilvl w:val="0"/>
          <w:numId w:val="32"/>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kandidatuur heeft brede en sterke politieke steun en een duurzaam engagement van de lokale, regionale en nationale autoriteiten;</w:t>
      </w:r>
    </w:p>
    <w:p w:rsidRPr="00A60091" w:rsidR="005549A6" w:rsidP="385C3BA6" w:rsidRDefault="005549A6" w14:paraId="739D37CC" w14:textId="6194FA99" w14:noSpellErr="1">
      <w:pPr>
        <w:pStyle w:val="Lijstalinea"/>
        <w:numPr>
          <w:ilvl w:val="0"/>
          <w:numId w:val="32"/>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kandidaat-stad beschikt of zal beschikken over een adequate en levensvatbare infrastructuur om de titel te kunnen dragen.</w:t>
      </w:r>
    </w:p>
    <w:p w:rsidR="005549A6" w:rsidP="385C3BA6" w:rsidRDefault="005549A6" w14:paraId="4EF81206" w14:textId="77777777" w14:noSpellErr="1">
      <w:pPr>
        <w:spacing w:after="0"/>
        <w:jc w:val="both"/>
        <w:rPr>
          <w:rFonts w:ascii="Times New Roman" w:hAnsi="Times New Roman" w:cs="Times New Roman"/>
          <w:sz w:val="24"/>
          <w:szCs w:val="24"/>
          <w:lang w:val="nl-BE"/>
        </w:rPr>
      </w:pPr>
    </w:p>
    <w:p w:rsidRPr="00A60091" w:rsidR="005549A6" w:rsidP="385C3BA6" w:rsidRDefault="005549A6" w14:paraId="61680B54" w14:textId="5B916E79" w14:noSpellErr="1">
      <w:pPr>
        <w:pStyle w:val="Lijstalinea"/>
        <w:numPr>
          <w:ilvl w:val="0"/>
          <w:numId w:val="27"/>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Wat het </w:t>
      </w:r>
      <w:r w:rsidRPr="385C3BA6" w:rsidR="002A522D">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bereik</w:t>
      </w:r>
      <w:r w:rsidRPr="385C3BA6" w:rsidR="002A522D">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betreft, wordt rekening gehouden met de volgende factoren:</w:t>
      </w:r>
    </w:p>
    <w:p w:rsidRPr="005549A6" w:rsidR="005549A6" w:rsidP="385C3BA6" w:rsidRDefault="005549A6" w14:paraId="6F878D40" w14:textId="77777777" w14:noSpellErr="1">
      <w:pPr>
        <w:spacing w:after="0"/>
        <w:jc w:val="both"/>
        <w:rPr>
          <w:rFonts w:ascii="Times New Roman" w:hAnsi="Times New Roman" w:cs="Times New Roman"/>
          <w:sz w:val="24"/>
          <w:szCs w:val="24"/>
          <w:lang w:val="nl-BE"/>
        </w:rPr>
      </w:pPr>
    </w:p>
    <w:p w:rsidRPr="00A60091" w:rsidR="005549A6" w:rsidP="385C3BA6" w:rsidRDefault="005549A6" w14:paraId="3E42B421" w14:textId="440077F6" w14:noSpellErr="1">
      <w:pPr>
        <w:pStyle w:val="Lijstalinea"/>
        <w:numPr>
          <w:ilvl w:val="0"/>
          <w:numId w:val="33"/>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betrokkenheid van de lokale bevolking en het maatschappelijk</w:t>
      </w:r>
      <w:r w:rsidRPr="385C3BA6" w:rsidR="00704CC0">
        <w:rPr>
          <w:rFonts w:ascii="Times New Roman" w:hAnsi="Times New Roman" w:cs="Times New Roman"/>
          <w:sz w:val="24"/>
          <w:szCs w:val="24"/>
          <w:lang w:val="nl-BE"/>
        </w:rPr>
        <w:t>e</w:t>
      </w:r>
      <w:r w:rsidRPr="385C3BA6" w:rsidR="005549A6">
        <w:rPr>
          <w:rFonts w:ascii="Times New Roman" w:hAnsi="Times New Roman" w:cs="Times New Roman"/>
          <w:sz w:val="24"/>
          <w:szCs w:val="24"/>
          <w:lang w:val="nl-BE"/>
        </w:rPr>
        <w:t xml:space="preserve"> middenveld bij de voorbereiding van de aanvraag en de uitvoering van </w:t>
      </w:r>
      <w:r w:rsidRPr="385C3BA6" w:rsidR="0070421F">
        <w:rPr>
          <w:rFonts w:ascii="Times New Roman" w:hAnsi="Times New Roman" w:cs="Times New Roman"/>
          <w:sz w:val="24"/>
          <w:szCs w:val="24"/>
          <w:lang w:val="nl-BE"/>
        </w:rPr>
        <w:t>het project</w:t>
      </w:r>
      <w:r w:rsidRPr="385C3BA6" w:rsidR="005549A6">
        <w:rPr>
          <w:rFonts w:ascii="Times New Roman" w:hAnsi="Times New Roman" w:cs="Times New Roman"/>
          <w:sz w:val="24"/>
          <w:szCs w:val="24"/>
          <w:lang w:val="nl-BE"/>
        </w:rPr>
        <w:t>;</w:t>
      </w:r>
    </w:p>
    <w:p w:rsidRPr="00A60091" w:rsidR="005549A6" w:rsidP="385C3BA6" w:rsidRDefault="005549A6" w14:paraId="200534C6" w14:textId="49E244B0" w14:noSpellErr="1">
      <w:pPr>
        <w:pStyle w:val="Lijstalinea"/>
        <w:numPr>
          <w:ilvl w:val="0"/>
          <w:numId w:val="33"/>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het</w:t>
      </w:r>
      <w:r w:rsidRPr="385C3BA6" w:rsidR="005549A6">
        <w:rPr>
          <w:rFonts w:ascii="Times New Roman" w:hAnsi="Times New Roman" w:cs="Times New Roman"/>
          <w:sz w:val="24"/>
          <w:szCs w:val="24"/>
          <w:lang w:val="nl-BE"/>
        </w:rPr>
        <w:t xml:space="preserve"> creëren van nieuwe en duurzame mogelijkheden voor een breed scala aan burgers om culturele activiteiten bij te wonen of eraan deel te nemen, met name jongeren, vrijwilligers en gemarginaliseerde en kansarme personen, waaronder minderheden, waarbij bijzondere aandacht wordt besteed aan personen met een handicap en ouderen wat de toegankelijkheid van deze activiteiten betreft;</w:t>
      </w:r>
    </w:p>
    <w:p w:rsidRPr="00A60091" w:rsidR="005549A6" w:rsidP="385C3BA6" w:rsidRDefault="005549A6" w14:paraId="0E48EBBB" w14:textId="16E6AF85" w14:noSpellErr="1">
      <w:pPr>
        <w:pStyle w:val="Lijstalinea"/>
        <w:numPr>
          <w:ilvl w:val="0"/>
          <w:numId w:val="33"/>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algemene strategie voor publieksontwikkeling, en in het bijzonder het verband met onderwijs en de deelname van scholen.</w:t>
      </w:r>
    </w:p>
    <w:p w:rsidR="005549A6" w:rsidP="385C3BA6" w:rsidRDefault="005549A6" w14:paraId="37637DED" w14:textId="77777777" w14:noSpellErr="1">
      <w:pPr>
        <w:spacing w:after="0"/>
        <w:jc w:val="both"/>
        <w:rPr>
          <w:rFonts w:ascii="Times New Roman" w:hAnsi="Times New Roman" w:cs="Times New Roman"/>
          <w:sz w:val="24"/>
          <w:szCs w:val="24"/>
          <w:lang w:val="nl-BE"/>
        </w:rPr>
      </w:pPr>
    </w:p>
    <w:p w:rsidRPr="00A60091" w:rsidR="005549A6" w:rsidP="385C3BA6" w:rsidRDefault="005549A6" w14:paraId="0C285D64" w14:textId="1C274919" w14:noSpellErr="1">
      <w:pPr>
        <w:pStyle w:val="Lijstalinea"/>
        <w:numPr>
          <w:ilvl w:val="0"/>
          <w:numId w:val="27"/>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Wat het </w:t>
      </w:r>
      <w:r w:rsidRPr="385C3BA6" w:rsidR="00185EDD">
        <w:rPr>
          <w:rFonts w:ascii="Times New Roman" w:hAnsi="Times New Roman" w:cs="Times New Roman"/>
          <w:sz w:val="24"/>
          <w:szCs w:val="24"/>
          <w:lang w:val="nl-BE"/>
        </w:rPr>
        <w:t>‘</w:t>
      </w:r>
      <w:r w:rsidRPr="385C3BA6" w:rsidR="007B4751">
        <w:rPr>
          <w:rFonts w:ascii="Times New Roman" w:hAnsi="Times New Roman" w:cs="Times New Roman"/>
          <w:sz w:val="24"/>
          <w:szCs w:val="24"/>
          <w:lang w:val="nl-BE"/>
        </w:rPr>
        <w:t>m</w:t>
      </w:r>
      <w:r w:rsidRPr="385C3BA6" w:rsidR="00AF0AE9">
        <w:rPr>
          <w:rFonts w:ascii="Times New Roman" w:hAnsi="Times New Roman" w:cs="Times New Roman"/>
          <w:sz w:val="24"/>
          <w:szCs w:val="24"/>
          <w:lang w:val="nl-BE"/>
        </w:rPr>
        <w:t>anagement</w:t>
      </w:r>
      <w:r w:rsidRPr="385C3BA6" w:rsidR="00185EDD">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betreft, wordt rekening gehouden met de volgende factoren</w:t>
      </w:r>
    </w:p>
    <w:p w:rsidRPr="005549A6" w:rsidR="005549A6" w:rsidP="385C3BA6" w:rsidRDefault="005549A6" w14:paraId="03938D30" w14:textId="77777777" w14:noSpellErr="1">
      <w:pPr>
        <w:spacing w:after="0"/>
        <w:jc w:val="both"/>
        <w:rPr>
          <w:rFonts w:ascii="Times New Roman" w:hAnsi="Times New Roman" w:cs="Times New Roman"/>
          <w:sz w:val="24"/>
          <w:szCs w:val="24"/>
          <w:lang w:val="nl-BE"/>
        </w:rPr>
      </w:pPr>
    </w:p>
    <w:p w:rsidRPr="00A60091" w:rsidR="005549A6" w:rsidP="385C3BA6" w:rsidRDefault="005549A6" w14:paraId="4E9C2555" w14:textId="07737896">
      <w:pPr>
        <w:pStyle w:val="Lijstalinea"/>
        <w:numPr>
          <w:ilvl w:val="0"/>
          <w:numId w:val="34"/>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haalbaarheid van de fondsenwervingsstrategie en de voorgestelde begroting, die </w:t>
      </w:r>
      <w:r w:rsidRPr="385C3BA6" w:rsidR="00573589">
        <w:rPr>
          <w:rFonts w:ascii="Times New Roman" w:hAnsi="Times New Roman" w:cs="Times New Roman"/>
          <w:sz w:val="24"/>
          <w:szCs w:val="24"/>
          <w:lang w:val="nl-BE"/>
        </w:rPr>
        <w:t xml:space="preserve">indien van toepassing </w:t>
      </w:r>
      <w:r w:rsidRPr="385C3BA6" w:rsidR="005549A6">
        <w:rPr>
          <w:rFonts w:ascii="Times New Roman" w:hAnsi="Times New Roman" w:cs="Times New Roman"/>
          <w:sz w:val="24"/>
          <w:szCs w:val="24"/>
          <w:lang w:val="nl-BE"/>
        </w:rPr>
        <w:t xml:space="preserve">plannen omvat om financiële steun te verkrijgen uit programma's en fondsen van de Unie, en die de voorbereidingsfase, het jaar </w:t>
      </w:r>
      <w:r w:rsidRPr="385C3BA6" w:rsidR="00F11D83">
        <w:rPr>
          <w:rFonts w:ascii="Times New Roman" w:hAnsi="Times New Roman" w:cs="Times New Roman"/>
          <w:sz w:val="24"/>
          <w:szCs w:val="24"/>
          <w:lang w:val="nl-BE"/>
        </w:rPr>
        <w:t>dat</w:t>
      </w:r>
      <w:r w:rsidRPr="385C3BA6" w:rsidR="005549A6">
        <w:rPr>
          <w:rFonts w:ascii="Times New Roman" w:hAnsi="Times New Roman" w:cs="Times New Roman"/>
          <w:sz w:val="24"/>
          <w:szCs w:val="24"/>
          <w:lang w:val="nl-BE"/>
        </w:rPr>
        <w:t xml:space="preserve"> de titel</w:t>
      </w:r>
      <w:r w:rsidRPr="385C3BA6" w:rsidR="00F11D83">
        <w:rPr>
          <w:rFonts w:ascii="Times New Roman" w:hAnsi="Times New Roman" w:cs="Times New Roman"/>
          <w:sz w:val="24"/>
          <w:szCs w:val="24"/>
          <w:lang w:val="nl-BE"/>
        </w:rPr>
        <w:t xml:space="preserve"> geldt</w:t>
      </w:r>
      <w:r w:rsidRPr="385C3BA6" w:rsidR="005549A6">
        <w:rPr>
          <w:rFonts w:ascii="Times New Roman" w:hAnsi="Times New Roman" w:cs="Times New Roman"/>
          <w:sz w:val="24"/>
          <w:szCs w:val="24"/>
          <w:lang w:val="nl-BE"/>
        </w:rPr>
        <w:t xml:space="preserve">, de evaluatie en de voorzieningen voor de </w:t>
      </w:r>
      <w:r w:rsidRPr="385C3BA6" w:rsidR="00B84775">
        <w:rPr>
          <w:rFonts w:ascii="Times New Roman" w:hAnsi="Times New Roman" w:cs="Times New Roman"/>
          <w:sz w:val="24"/>
          <w:szCs w:val="24"/>
          <w:lang w:val="nl-BE"/>
        </w:rPr>
        <w:t>langetermijn</w:t>
      </w:r>
      <w:r w:rsidRPr="385C3BA6" w:rsidR="005549A6">
        <w:rPr>
          <w:rFonts w:ascii="Times New Roman" w:hAnsi="Times New Roman" w:cs="Times New Roman"/>
          <w:sz w:val="24"/>
          <w:szCs w:val="24"/>
          <w:lang w:val="nl-BE"/>
        </w:rPr>
        <w:t>activiteiten</w:t>
      </w:r>
      <w:r w:rsidRPr="385C3BA6" w:rsidR="005549A6">
        <w:rPr>
          <w:rFonts w:ascii="Times New Roman" w:hAnsi="Times New Roman" w:cs="Times New Roman"/>
          <w:sz w:val="24"/>
          <w:szCs w:val="24"/>
          <w:lang w:val="nl-BE"/>
        </w:rPr>
        <w:t>, en de noodplanning bestrijkt;</w:t>
      </w:r>
    </w:p>
    <w:p w:rsidRPr="00A60091" w:rsidR="005549A6" w:rsidP="385C3BA6" w:rsidRDefault="005549A6" w14:paraId="5750FEE0" w14:textId="6D51317B" w14:noSpellErr="1">
      <w:pPr>
        <w:pStyle w:val="Lijstalinea"/>
        <w:numPr>
          <w:ilvl w:val="0"/>
          <w:numId w:val="34"/>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beoogde bestuurs- en uitvoeringsstructuur voor de uitvoering van </w:t>
      </w:r>
      <w:r w:rsidRPr="385C3BA6" w:rsidR="00B62008">
        <w:rPr>
          <w:rFonts w:ascii="Times New Roman" w:hAnsi="Times New Roman" w:cs="Times New Roman"/>
          <w:sz w:val="24"/>
          <w:szCs w:val="24"/>
          <w:lang w:val="nl-BE"/>
        </w:rPr>
        <w:t>het project</w:t>
      </w:r>
      <w:r w:rsidRPr="385C3BA6" w:rsidR="005549A6">
        <w:rPr>
          <w:rFonts w:ascii="Times New Roman" w:hAnsi="Times New Roman" w:cs="Times New Roman"/>
          <w:sz w:val="24"/>
          <w:szCs w:val="24"/>
          <w:lang w:val="nl-BE"/>
        </w:rPr>
        <w:t xml:space="preserve">, die onder andere voorziet in </w:t>
      </w:r>
      <w:r w:rsidRPr="385C3BA6" w:rsidR="00A937C0">
        <w:rPr>
          <w:rFonts w:ascii="Times New Roman" w:hAnsi="Times New Roman" w:cs="Times New Roman"/>
          <w:sz w:val="24"/>
          <w:szCs w:val="24"/>
          <w:lang w:val="nl-BE"/>
        </w:rPr>
        <w:t xml:space="preserve">een </w:t>
      </w:r>
      <w:r w:rsidRPr="385C3BA6" w:rsidR="005549A6">
        <w:rPr>
          <w:rFonts w:ascii="Times New Roman" w:hAnsi="Times New Roman" w:cs="Times New Roman"/>
          <w:sz w:val="24"/>
          <w:szCs w:val="24"/>
          <w:lang w:val="nl-BE"/>
        </w:rPr>
        <w:t>passende samenwerking tussen de lokale autoriteiten en de uitvoeringsstructuur, waaronder het artistieke team</w:t>
      </w:r>
      <w:r w:rsidRPr="385C3BA6" w:rsidR="00B461C0">
        <w:rPr>
          <w:rFonts w:ascii="Times New Roman" w:hAnsi="Times New Roman" w:cs="Times New Roman"/>
          <w:sz w:val="24"/>
          <w:szCs w:val="24"/>
          <w:lang w:val="nl-BE"/>
        </w:rPr>
        <w:t>;</w:t>
      </w:r>
    </w:p>
    <w:p w:rsidRPr="00A60091" w:rsidR="005549A6" w:rsidP="385C3BA6" w:rsidRDefault="005549A6" w14:paraId="594EBEC6" w14:textId="0EF16E09" w14:noSpellErr="1">
      <w:pPr>
        <w:pStyle w:val="Lijstalinea"/>
        <w:numPr>
          <w:ilvl w:val="0"/>
          <w:numId w:val="34"/>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procedures voor de benoeming van de algemene en artistieke directeuren en hun werkterreinen;</w:t>
      </w:r>
    </w:p>
    <w:p w:rsidRPr="00A60091" w:rsidR="005549A6" w:rsidP="385C3BA6" w:rsidRDefault="005549A6" w14:paraId="3CF9A53F" w14:textId="0D162826" w14:noSpellErr="1">
      <w:pPr>
        <w:pStyle w:val="Lijstalinea"/>
        <w:numPr>
          <w:ilvl w:val="0"/>
          <w:numId w:val="34"/>
        </w:num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w:t>
      </w:r>
      <w:r w:rsidRPr="385C3BA6" w:rsidR="005549A6">
        <w:rPr>
          <w:rFonts w:ascii="Times New Roman" w:hAnsi="Times New Roman" w:cs="Times New Roman"/>
          <w:sz w:val="24"/>
          <w:szCs w:val="24"/>
          <w:lang w:val="nl-BE"/>
        </w:rPr>
        <w:t xml:space="preserve"> marketing- en communicatiestrategie </w:t>
      </w:r>
      <w:r w:rsidRPr="385C3BA6" w:rsidR="00E35FAD">
        <w:rPr>
          <w:rFonts w:ascii="Times New Roman" w:hAnsi="Times New Roman" w:cs="Times New Roman"/>
          <w:sz w:val="24"/>
          <w:szCs w:val="24"/>
          <w:lang w:val="nl-BE"/>
        </w:rPr>
        <w:t xml:space="preserve">die </w:t>
      </w:r>
      <w:r w:rsidRPr="385C3BA6" w:rsidR="005549A6">
        <w:rPr>
          <w:rFonts w:ascii="Times New Roman" w:hAnsi="Times New Roman" w:cs="Times New Roman"/>
          <w:sz w:val="24"/>
          <w:szCs w:val="24"/>
          <w:lang w:val="nl-BE"/>
        </w:rPr>
        <w:t xml:space="preserve">alomvattend is en benadrukt dat de actie een </w:t>
      </w:r>
      <w:r w:rsidRPr="385C3BA6" w:rsidR="00A3052E">
        <w:rPr>
          <w:rFonts w:ascii="Times New Roman" w:hAnsi="Times New Roman" w:cs="Times New Roman"/>
          <w:sz w:val="24"/>
          <w:szCs w:val="24"/>
          <w:lang w:val="nl-BE"/>
        </w:rPr>
        <w:t>project</w:t>
      </w:r>
      <w:r w:rsidRPr="385C3BA6" w:rsidR="005549A6">
        <w:rPr>
          <w:rFonts w:ascii="Times New Roman" w:hAnsi="Times New Roman" w:cs="Times New Roman"/>
          <w:sz w:val="24"/>
          <w:szCs w:val="24"/>
          <w:lang w:val="nl-BE"/>
        </w:rPr>
        <w:t xml:space="preserve"> van de Unie is</w:t>
      </w:r>
      <w:r w:rsidRPr="385C3BA6" w:rsidR="00B461C0">
        <w:rPr>
          <w:rFonts w:ascii="Times New Roman" w:hAnsi="Times New Roman" w:cs="Times New Roman"/>
          <w:sz w:val="24"/>
          <w:szCs w:val="24"/>
          <w:lang w:val="nl-BE"/>
        </w:rPr>
        <w:t>;</w:t>
      </w:r>
    </w:p>
    <w:p w:rsidRPr="00A60091" w:rsidR="005549A6" w:rsidP="385C3BA6" w:rsidRDefault="00C906A8" w14:paraId="50452A44" w14:textId="36F8EB04" w14:noSpellErr="1">
      <w:pPr>
        <w:pStyle w:val="Lijstalinea"/>
        <w:numPr>
          <w:ilvl w:val="0"/>
          <w:numId w:val="34"/>
        </w:numPr>
        <w:spacing w:after="0"/>
        <w:jc w:val="both"/>
        <w:rPr>
          <w:rFonts w:ascii="Times New Roman" w:hAnsi="Times New Roman" w:cs="Times New Roman"/>
          <w:sz w:val="24"/>
          <w:szCs w:val="24"/>
          <w:lang w:val="nl-BE"/>
        </w:rPr>
      </w:pPr>
      <w:r w:rsidRPr="385C3BA6" w:rsidR="00C906A8">
        <w:rPr>
          <w:rFonts w:ascii="Times New Roman" w:hAnsi="Times New Roman" w:cs="Times New Roman"/>
          <w:sz w:val="24"/>
          <w:szCs w:val="24"/>
          <w:lang w:val="nl-BE"/>
        </w:rPr>
        <w:t>het</w:t>
      </w:r>
      <w:r w:rsidRPr="385C3BA6" w:rsidR="005549A6">
        <w:rPr>
          <w:rFonts w:ascii="Times New Roman" w:hAnsi="Times New Roman" w:cs="Times New Roman"/>
          <w:sz w:val="24"/>
          <w:szCs w:val="24"/>
          <w:lang w:val="nl-BE"/>
        </w:rPr>
        <w:t xml:space="preserve"> uitvoer</w:t>
      </w:r>
      <w:r w:rsidRPr="385C3BA6" w:rsidR="00C906A8">
        <w:rPr>
          <w:rFonts w:ascii="Times New Roman" w:hAnsi="Times New Roman" w:cs="Times New Roman"/>
          <w:sz w:val="24"/>
          <w:szCs w:val="24"/>
          <w:lang w:val="nl-BE"/>
        </w:rPr>
        <w:t xml:space="preserve">ende team </w:t>
      </w:r>
      <w:r w:rsidRPr="385C3BA6" w:rsidR="00B55500">
        <w:rPr>
          <w:rFonts w:ascii="Times New Roman" w:hAnsi="Times New Roman" w:cs="Times New Roman"/>
          <w:sz w:val="24"/>
          <w:szCs w:val="24"/>
          <w:lang w:val="nl-BE"/>
        </w:rPr>
        <w:t>bestaat uit</w:t>
      </w:r>
      <w:r w:rsidRPr="385C3BA6" w:rsidR="005549A6">
        <w:rPr>
          <w:rFonts w:ascii="Times New Roman" w:hAnsi="Times New Roman" w:cs="Times New Roman"/>
          <w:sz w:val="24"/>
          <w:szCs w:val="24"/>
          <w:lang w:val="nl-BE"/>
        </w:rPr>
        <w:t xml:space="preserve"> personeel met de juiste vaardigheden en ervaring om het culturele programma voor het jaar </w:t>
      </w:r>
      <w:r w:rsidRPr="385C3BA6" w:rsidR="00794DDE">
        <w:rPr>
          <w:rFonts w:ascii="Times New Roman" w:hAnsi="Times New Roman" w:cs="Times New Roman"/>
          <w:sz w:val="24"/>
          <w:szCs w:val="24"/>
          <w:lang w:val="nl-BE"/>
        </w:rPr>
        <w:t xml:space="preserve">dat de titel geldt </w:t>
      </w:r>
      <w:r w:rsidRPr="385C3BA6" w:rsidR="005549A6">
        <w:rPr>
          <w:rFonts w:ascii="Times New Roman" w:hAnsi="Times New Roman" w:cs="Times New Roman"/>
          <w:sz w:val="24"/>
          <w:szCs w:val="24"/>
          <w:lang w:val="nl-BE"/>
        </w:rPr>
        <w:t>te plannen, te beheren en uit te voeren.</w:t>
      </w:r>
    </w:p>
    <w:p w:rsidRPr="005549A6" w:rsidR="005549A6" w:rsidP="385C3BA6" w:rsidRDefault="005549A6" w14:paraId="08735E61" w14:textId="77777777" w14:noSpellErr="1">
      <w:pPr>
        <w:spacing w:after="0"/>
        <w:jc w:val="both"/>
        <w:rPr>
          <w:rFonts w:ascii="Times New Roman" w:hAnsi="Times New Roman" w:cs="Times New Roman"/>
          <w:sz w:val="24"/>
          <w:szCs w:val="24"/>
          <w:lang w:val="nl-BE"/>
        </w:rPr>
      </w:pPr>
    </w:p>
    <w:p w:rsidRPr="005549A6" w:rsidR="005549A6" w:rsidP="385C3BA6" w:rsidRDefault="005549A6" w14:paraId="4CF86363" w14:textId="430F3FA0"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Deze criteria worden toegelicht en met voorbeelden geïllustreerd in de gids voor kandidaat-steden, die beschikbaar is op de website van </w:t>
      </w:r>
      <w:r w:rsidRPr="385C3BA6" w:rsidR="00EF1A63">
        <w:rPr>
          <w:rFonts w:ascii="Times New Roman" w:hAnsi="Times New Roman" w:cs="Times New Roman"/>
          <w:sz w:val="24"/>
          <w:szCs w:val="24"/>
          <w:lang w:val="nl-BE"/>
        </w:rPr>
        <w:t>het</w:t>
      </w:r>
      <w:r w:rsidRPr="385C3BA6" w:rsidR="005549A6">
        <w:rPr>
          <w:rFonts w:ascii="Times New Roman" w:hAnsi="Times New Roman" w:cs="Times New Roman"/>
          <w:sz w:val="24"/>
          <w:szCs w:val="24"/>
          <w:lang w:val="nl-BE"/>
        </w:rPr>
        <w:t xml:space="preserve"> </w:t>
      </w:r>
      <w:r w:rsidRPr="385C3BA6" w:rsidR="005549A6">
        <w:rPr>
          <w:rFonts w:ascii="Times New Roman" w:hAnsi="Times New Roman" w:cs="Times New Roman"/>
          <w:i w:val="1"/>
          <w:iCs w:val="1"/>
          <w:sz w:val="24"/>
          <w:szCs w:val="24"/>
          <w:lang w:val="nl-BE"/>
        </w:rPr>
        <w:t xml:space="preserve">ECOC 2030 BE </w:t>
      </w:r>
      <w:r w:rsidRPr="385C3BA6" w:rsidR="008825B5">
        <w:rPr>
          <w:rFonts w:ascii="Times New Roman" w:hAnsi="Times New Roman" w:cs="Times New Roman"/>
          <w:i w:val="1"/>
          <w:iCs w:val="1"/>
          <w:sz w:val="24"/>
          <w:szCs w:val="24"/>
          <w:lang w:val="nl-BE"/>
        </w:rPr>
        <w:t>Comité</w:t>
      </w:r>
      <w:r w:rsidRPr="385C3BA6" w:rsidR="008825B5">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en de Europese</w:t>
      </w:r>
      <w:r w:rsidRPr="385C3BA6" w:rsidR="00A60091">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 xml:space="preserve">Commissie </w:t>
      </w:r>
      <w:r w:rsidRPr="385C3BA6" w:rsidR="008C0C90">
        <w:rPr>
          <w:rFonts w:ascii="Times New Roman" w:hAnsi="Times New Roman" w:cs="Times New Roman"/>
          <w:sz w:val="24"/>
          <w:szCs w:val="24"/>
          <w:lang w:val="nl-BE"/>
        </w:rPr>
        <w:t>via</w:t>
      </w:r>
      <w:r w:rsidRPr="385C3BA6" w:rsidR="00A60091">
        <w:rPr>
          <w:rFonts w:ascii="Times New Roman" w:hAnsi="Times New Roman" w:cs="Times New Roman"/>
          <w:sz w:val="24"/>
          <w:szCs w:val="24"/>
          <w:lang w:val="nl-BE"/>
        </w:rPr>
        <w:t xml:space="preserve">: </w:t>
      </w:r>
    </w:p>
    <w:p w:rsidRPr="00A60091" w:rsidR="005549A6" w:rsidP="385C3BA6" w:rsidRDefault="000867D7" w14:paraId="7009B6FC" w14:textId="12846D8F" w14:noSpellErr="1">
      <w:pPr>
        <w:pStyle w:val="Lijstalinea"/>
        <w:numPr>
          <w:ilvl w:val="0"/>
          <w:numId w:val="35"/>
        </w:numPr>
        <w:spacing w:after="0"/>
        <w:jc w:val="both"/>
        <w:rPr>
          <w:rFonts w:ascii="Times New Roman" w:hAnsi="Times New Roman" w:cs="Times New Roman"/>
          <w:sz w:val="24"/>
          <w:szCs w:val="24"/>
          <w:lang w:val="nl-BE"/>
        </w:rPr>
      </w:pPr>
      <w:hyperlink r:id="Rfd7210315f9144ed">
        <w:r w:rsidRPr="385C3BA6" w:rsidR="00A60091">
          <w:rPr>
            <w:rStyle w:val="Hyperlink"/>
            <w:rFonts w:ascii="Times New Roman" w:hAnsi="Times New Roman" w:cs="Times New Roman"/>
            <w:sz w:val="24"/>
            <w:szCs w:val="24"/>
            <w:lang w:val="nl-BE"/>
          </w:rPr>
          <w:t>www.ECOC2030.be</w:t>
        </w:r>
      </w:hyperlink>
      <w:r w:rsidRPr="385C3BA6" w:rsidR="00A60091">
        <w:rPr>
          <w:rFonts w:ascii="Times New Roman" w:hAnsi="Times New Roman" w:cs="Times New Roman"/>
          <w:sz w:val="24"/>
          <w:szCs w:val="24"/>
          <w:lang w:val="nl-BE"/>
        </w:rPr>
        <w:t xml:space="preserve"> </w:t>
      </w:r>
    </w:p>
    <w:p w:rsidRPr="00A60091" w:rsidR="005549A6" w:rsidP="385C3BA6" w:rsidRDefault="000867D7" w14:paraId="7F54EA82" w14:textId="05F90139" w14:noSpellErr="1">
      <w:pPr>
        <w:pStyle w:val="Lijstalinea"/>
        <w:numPr>
          <w:ilvl w:val="0"/>
          <w:numId w:val="35"/>
        </w:numPr>
        <w:spacing w:after="0"/>
        <w:jc w:val="both"/>
        <w:rPr>
          <w:rFonts w:ascii="Times New Roman" w:hAnsi="Times New Roman" w:cs="Times New Roman"/>
          <w:sz w:val="24"/>
          <w:szCs w:val="24"/>
          <w:lang w:val="nl-BE"/>
        </w:rPr>
      </w:pPr>
      <w:hyperlink r:id="R0e04d47136d14a91">
        <w:r w:rsidRPr="385C3BA6" w:rsidR="00A60091">
          <w:rPr>
            <w:rStyle w:val="Hyperlink"/>
            <w:rFonts w:ascii="Times New Roman" w:hAnsi="Times New Roman" w:cs="Times New Roman"/>
            <w:sz w:val="24"/>
            <w:szCs w:val="24"/>
            <w:lang w:val="nl-BE"/>
          </w:rPr>
          <w:t>http://ec.europa.eu/programmes/creative-europe/actions/capitals-culture_en.htm</w:t>
        </w:r>
      </w:hyperlink>
      <w:r w:rsidRPr="385C3BA6" w:rsidR="00A60091">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 xml:space="preserve"> </w:t>
      </w:r>
    </w:p>
    <w:p w:rsidR="005549A6" w:rsidP="385C3BA6" w:rsidRDefault="005549A6" w14:paraId="08A53632" w14:textId="77777777" w14:noSpellErr="1">
      <w:pPr>
        <w:spacing w:after="0"/>
        <w:jc w:val="both"/>
        <w:rPr>
          <w:rFonts w:ascii="Times New Roman" w:hAnsi="Times New Roman" w:cs="Times New Roman"/>
          <w:sz w:val="24"/>
          <w:szCs w:val="24"/>
          <w:lang w:val="nl-BE"/>
        </w:rPr>
      </w:pPr>
    </w:p>
    <w:p w:rsidRPr="00A60091" w:rsidR="005549A6" w:rsidP="385C3BA6" w:rsidRDefault="005549A6" w14:paraId="1E039065" w14:textId="089228F3">
      <w:pPr>
        <w:pStyle w:val="Lijstalinea"/>
        <w:numPr>
          <w:ilvl w:val="0"/>
          <w:numId w:val="24"/>
        </w:numPr>
        <w:spacing w:after="0"/>
        <w:jc w:val="both"/>
        <w:rPr>
          <w:rFonts w:ascii="Times New Roman" w:hAnsi="Times New Roman" w:cs="Times New Roman"/>
          <w:sz w:val="24"/>
          <w:szCs w:val="24"/>
          <w:u w:val="single"/>
          <w:lang w:val="nl-BE"/>
        </w:rPr>
      </w:pPr>
      <w:r w:rsidRPr="385C3BA6" w:rsidR="005549A6">
        <w:rPr>
          <w:rFonts w:ascii="Times New Roman" w:hAnsi="Times New Roman" w:cs="Times New Roman"/>
          <w:b w:val="1"/>
          <w:bCs w:val="1"/>
          <w:sz w:val="24"/>
          <w:szCs w:val="24"/>
          <w:u w:val="single"/>
          <w:lang w:val="nl-BE"/>
        </w:rPr>
        <w:t xml:space="preserve">Procedure voor </w:t>
      </w:r>
      <w:r w:rsidRPr="385C3BA6" w:rsidR="00544DE5">
        <w:rPr>
          <w:rFonts w:ascii="Times New Roman" w:hAnsi="Times New Roman" w:cs="Times New Roman"/>
          <w:b w:val="1"/>
          <w:bCs w:val="1"/>
          <w:sz w:val="24"/>
          <w:szCs w:val="24"/>
          <w:u w:val="single"/>
          <w:lang w:val="nl-BE"/>
        </w:rPr>
        <w:t xml:space="preserve">het toekennen van de titel </w:t>
      </w:r>
      <w:r w:rsidRPr="385C3BA6" w:rsidR="005549A6">
        <w:rPr>
          <w:rFonts w:ascii="Times New Roman" w:hAnsi="Times New Roman" w:cs="Times New Roman"/>
          <w:b w:val="1"/>
          <w:bCs w:val="1"/>
          <w:sz w:val="24"/>
          <w:szCs w:val="24"/>
          <w:u w:val="single"/>
          <w:lang w:val="nl-BE"/>
        </w:rPr>
        <w:t xml:space="preserve">Culturele Hoofdstad van Europa en de </w:t>
      </w:r>
      <w:r w:rsidRPr="385C3BA6" w:rsidR="005549A6">
        <w:rPr>
          <w:rFonts w:ascii="Times New Roman" w:hAnsi="Times New Roman" w:cs="Times New Roman"/>
          <w:b w:val="1"/>
          <w:bCs w:val="1"/>
          <w:sz w:val="24"/>
          <w:szCs w:val="24"/>
          <w:u w:val="single"/>
          <w:lang w:val="nl-BE"/>
        </w:rPr>
        <w:t>Melina</w:t>
      </w:r>
      <w:r w:rsidRPr="385C3BA6" w:rsidR="005549A6">
        <w:rPr>
          <w:rFonts w:ascii="Times New Roman" w:hAnsi="Times New Roman" w:cs="Times New Roman"/>
          <w:b w:val="1"/>
          <w:bCs w:val="1"/>
          <w:sz w:val="24"/>
          <w:szCs w:val="24"/>
          <w:u w:val="single"/>
          <w:lang w:val="nl-BE"/>
        </w:rPr>
        <w:t xml:space="preserve"> </w:t>
      </w:r>
      <w:r w:rsidRPr="385C3BA6" w:rsidR="005549A6">
        <w:rPr>
          <w:rFonts w:ascii="Times New Roman" w:hAnsi="Times New Roman" w:cs="Times New Roman"/>
          <w:b w:val="1"/>
          <w:bCs w:val="1"/>
          <w:sz w:val="24"/>
          <w:szCs w:val="24"/>
          <w:u w:val="single"/>
          <w:lang w:val="nl-BE"/>
        </w:rPr>
        <w:t>Mercouri</w:t>
      </w:r>
      <w:r w:rsidRPr="385C3BA6" w:rsidR="001440E9">
        <w:rPr>
          <w:rFonts w:ascii="Times New Roman" w:hAnsi="Times New Roman" w:cs="Times New Roman"/>
          <w:b w:val="1"/>
          <w:bCs w:val="1"/>
          <w:sz w:val="24"/>
          <w:szCs w:val="24"/>
          <w:u w:val="single"/>
          <w:lang w:val="nl-BE"/>
        </w:rPr>
        <w:t xml:space="preserve"> P</w:t>
      </w:r>
      <w:r w:rsidRPr="385C3BA6" w:rsidR="005549A6">
        <w:rPr>
          <w:rFonts w:ascii="Times New Roman" w:hAnsi="Times New Roman" w:cs="Times New Roman"/>
          <w:b w:val="1"/>
          <w:bCs w:val="1"/>
          <w:sz w:val="24"/>
          <w:szCs w:val="24"/>
          <w:u w:val="single"/>
          <w:lang w:val="nl-BE"/>
        </w:rPr>
        <w:t>rijs</w:t>
      </w:r>
      <w:r w:rsidRPr="385C3BA6" w:rsidR="005372F5">
        <w:rPr>
          <w:rFonts w:ascii="Times New Roman" w:hAnsi="Times New Roman" w:cs="Times New Roman"/>
          <w:b w:val="1"/>
          <w:bCs w:val="1"/>
          <w:sz w:val="24"/>
          <w:szCs w:val="24"/>
          <w:u w:val="single"/>
          <w:lang w:val="nl-BE"/>
        </w:rPr>
        <w:t xml:space="preserve"> aan één stad</w:t>
      </w:r>
    </w:p>
    <w:p w:rsidRPr="005549A6" w:rsidR="005549A6" w:rsidP="385C3BA6" w:rsidRDefault="005549A6" w14:paraId="09C74351" w14:textId="77777777" w14:noSpellErr="1">
      <w:pPr>
        <w:spacing w:after="0"/>
        <w:jc w:val="both"/>
        <w:rPr>
          <w:rFonts w:ascii="Times New Roman" w:hAnsi="Times New Roman" w:cs="Times New Roman"/>
          <w:sz w:val="24"/>
          <w:szCs w:val="24"/>
          <w:lang w:val="nl-BE"/>
        </w:rPr>
      </w:pPr>
    </w:p>
    <w:p w:rsidRPr="00A60091" w:rsidR="005549A6" w:rsidP="385C3BA6" w:rsidRDefault="005549A6" w14:paraId="3C6E3EFC" w14:textId="6A64CA26" w14:noSpellErr="1">
      <w:pPr>
        <w:pStyle w:val="Lijstalinea"/>
        <w:numPr>
          <w:ilvl w:val="0"/>
          <w:numId w:val="36"/>
        </w:numPr>
        <w:spacing w:after="0"/>
        <w:jc w:val="both"/>
        <w:rPr>
          <w:rFonts w:ascii="Times New Roman" w:hAnsi="Times New Roman" w:cs="Times New Roman"/>
          <w:sz w:val="24"/>
          <w:szCs w:val="24"/>
          <w:u w:val="single"/>
          <w:lang w:val="nl-BE"/>
        </w:rPr>
      </w:pPr>
      <w:r w:rsidRPr="385C3BA6" w:rsidR="005549A6">
        <w:rPr>
          <w:rFonts w:ascii="Times New Roman" w:hAnsi="Times New Roman" w:cs="Times New Roman"/>
          <w:sz w:val="24"/>
          <w:szCs w:val="24"/>
          <w:u w:val="single"/>
          <w:lang w:val="nl-BE"/>
        </w:rPr>
        <w:t>De jury van deskundigen</w:t>
      </w:r>
    </w:p>
    <w:p w:rsidRPr="005549A6" w:rsidR="005549A6" w:rsidP="385C3BA6" w:rsidRDefault="005549A6" w14:paraId="6C732B1A" w14:textId="77777777" w14:noSpellErr="1">
      <w:pPr>
        <w:spacing w:after="0"/>
        <w:jc w:val="both"/>
        <w:rPr>
          <w:rFonts w:ascii="Times New Roman" w:hAnsi="Times New Roman" w:cs="Times New Roman"/>
          <w:sz w:val="24"/>
          <w:szCs w:val="24"/>
          <w:lang w:val="nl-BE"/>
        </w:rPr>
      </w:pPr>
    </w:p>
    <w:p w:rsidRPr="005549A6" w:rsidR="005549A6" w:rsidP="385C3BA6" w:rsidRDefault="005549A6" w14:paraId="19497152" w14:textId="687E2B03"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Er wordt een jury van onafhankelijke deskundigen (</w:t>
      </w:r>
      <w:r w:rsidRPr="385C3BA6" w:rsidR="009A5409">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de jury</w:t>
      </w:r>
      <w:r w:rsidRPr="385C3BA6" w:rsidR="009A5409">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w:t>
      </w:r>
      <w:r w:rsidRPr="385C3BA6" w:rsidR="00F54941">
        <w:rPr>
          <w:rFonts w:ascii="Times New Roman" w:hAnsi="Times New Roman" w:cs="Times New Roman"/>
          <w:sz w:val="24"/>
          <w:szCs w:val="24"/>
          <w:lang w:val="nl-BE"/>
        </w:rPr>
        <w:t>aan</w:t>
      </w:r>
      <w:r w:rsidRPr="385C3BA6" w:rsidR="005549A6">
        <w:rPr>
          <w:rFonts w:ascii="Times New Roman" w:hAnsi="Times New Roman" w:cs="Times New Roman"/>
          <w:sz w:val="24"/>
          <w:szCs w:val="24"/>
          <w:lang w:val="nl-BE"/>
        </w:rPr>
        <w:t xml:space="preserve">gesteld om de selectie- en </w:t>
      </w:r>
      <w:r w:rsidRPr="385C3BA6" w:rsidR="00F54941">
        <w:rPr>
          <w:rFonts w:ascii="Times New Roman" w:hAnsi="Times New Roman" w:cs="Times New Roman"/>
          <w:sz w:val="24"/>
          <w:szCs w:val="24"/>
          <w:lang w:val="nl-BE"/>
        </w:rPr>
        <w:t>opvolg</w:t>
      </w:r>
      <w:r w:rsidRPr="385C3BA6" w:rsidR="003334D7">
        <w:rPr>
          <w:rFonts w:ascii="Times New Roman" w:hAnsi="Times New Roman" w:cs="Times New Roman"/>
          <w:sz w:val="24"/>
          <w:szCs w:val="24"/>
          <w:lang w:val="nl-BE"/>
        </w:rPr>
        <w:t>ings</w:t>
      </w:r>
      <w:r w:rsidRPr="385C3BA6" w:rsidR="005549A6">
        <w:rPr>
          <w:rFonts w:ascii="Times New Roman" w:hAnsi="Times New Roman" w:cs="Times New Roman"/>
          <w:sz w:val="24"/>
          <w:szCs w:val="24"/>
          <w:lang w:val="nl-BE"/>
        </w:rPr>
        <w:t>procedures uit te voeren.</w:t>
      </w:r>
    </w:p>
    <w:p w:rsidRPr="005549A6" w:rsidR="005549A6" w:rsidP="385C3BA6" w:rsidRDefault="005549A6" w14:paraId="318D076B" w14:textId="77777777" w14:noSpellErr="1">
      <w:pPr>
        <w:spacing w:after="0"/>
        <w:jc w:val="both"/>
        <w:rPr>
          <w:rFonts w:ascii="Times New Roman" w:hAnsi="Times New Roman" w:cs="Times New Roman"/>
          <w:sz w:val="24"/>
          <w:szCs w:val="24"/>
          <w:lang w:val="nl-BE"/>
        </w:rPr>
      </w:pPr>
    </w:p>
    <w:p w:rsidRPr="005549A6" w:rsidR="005549A6" w:rsidP="385C3BA6" w:rsidRDefault="005549A6" w14:paraId="0A62694B" w14:textId="79043EC7">
      <w:pPr>
        <w:spacing w:after="0"/>
        <w:jc w:val="both"/>
        <w:rPr>
          <w:rFonts w:ascii="Times New Roman" w:hAnsi="Times New Roman" w:cs="Times New Roman"/>
          <w:sz w:val="24"/>
          <w:szCs w:val="24"/>
          <w:lang w:val="nl-BE"/>
        </w:rPr>
      </w:pPr>
      <w:r w:rsidRPr="005549A6" w:rsidR="005549A6">
        <w:rPr>
          <w:rFonts w:ascii="Times New Roman" w:hAnsi="Times New Roman" w:cs="Times New Roman"/>
          <w:sz w:val="24"/>
          <w:szCs w:val="24"/>
          <w:lang w:val="nl-BE"/>
        </w:rPr>
        <w:t>De taak van de jury bestaat erin de kandidaturen van kandidaat-steden te beoordelen, overeenstemming te bereiken over een lijst van voorgeselecteerde steden</w:t>
      </w:r>
      <w:r w:rsidR="008C3B61">
        <w:rPr>
          <w:rFonts w:ascii="Times New Roman" w:hAnsi="Times New Roman" w:cs="Times New Roman"/>
          <w:sz w:val="24"/>
          <w:szCs w:val="24"/>
          <w:lang w:val="nl-BE"/>
        </w:rPr>
        <w:t>,</w:t>
      </w:r>
      <w:r w:rsidRPr="005549A6" w:rsidR="005549A6">
        <w:rPr>
          <w:rFonts w:ascii="Times New Roman" w:hAnsi="Times New Roman" w:cs="Times New Roman"/>
          <w:sz w:val="24"/>
          <w:szCs w:val="24"/>
          <w:lang w:val="nl-BE"/>
        </w:rPr>
        <w:t xml:space="preserve"> en één stad aan te bevelen voor de titel Culturele Hoofdstad van Europa en de </w:t>
      </w:r>
      <w:r w:rsidRPr="005549A6" w:rsidR="005549A6">
        <w:rPr>
          <w:rFonts w:ascii="Times New Roman" w:hAnsi="Times New Roman" w:cs="Times New Roman"/>
          <w:sz w:val="24"/>
          <w:szCs w:val="24"/>
          <w:lang w:val="nl-BE"/>
        </w:rPr>
        <w:t>Melina</w:t>
      </w:r>
      <w:r w:rsidRPr="005549A6" w:rsidR="005549A6">
        <w:rPr>
          <w:rFonts w:ascii="Times New Roman" w:hAnsi="Times New Roman" w:cs="Times New Roman"/>
          <w:sz w:val="24"/>
          <w:szCs w:val="24"/>
          <w:lang w:val="nl-BE"/>
        </w:rPr>
        <w:t xml:space="preserve"> </w:t>
      </w:r>
      <w:r w:rsidRPr="005549A6" w:rsidR="005549A6">
        <w:rPr>
          <w:rFonts w:ascii="Times New Roman" w:hAnsi="Times New Roman" w:cs="Times New Roman"/>
          <w:sz w:val="24"/>
          <w:szCs w:val="24"/>
          <w:lang w:val="nl-BE"/>
        </w:rPr>
        <w:t>Mercouri</w:t>
      </w:r>
      <w:r w:rsidR="001440E9">
        <w:rPr>
          <w:rFonts w:ascii="Times New Roman" w:hAnsi="Times New Roman" w:cs="Times New Roman"/>
          <w:sz w:val="24"/>
          <w:szCs w:val="24"/>
          <w:lang w:val="nl-BE"/>
        </w:rPr>
        <w:t xml:space="preserve"> P</w:t>
      </w:r>
      <w:r w:rsidRPr="005549A6" w:rsidR="005549A6">
        <w:rPr>
          <w:rFonts w:ascii="Times New Roman" w:hAnsi="Times New Roman" w:cs="Times New Roman"/>
          <w:sz w:val="24"/>
          <w:szCs w:val="24"/>
          <w:lang w:val="nl-BE"/>
        </w:rPr>
        <w:t xml:space="preserve">rijs. Aan het einde van de </w:t>
      </w:r>
      <w:r w:rsidR="003334D7">
        <w:rPr>
          <w:rFonts w:ascii="Times New Roman" w:hAnsi="Times New Roman" w:cs="Times New Roman"/>
          <w:sz w:val="24"/>
          <w:szCs w:val="24"/>
          <w:lang w:val="nl-BE"/>
        </w:rPr>
        <w:t>opvolgingsprocedure</w:t>
      </w:r>
      <w:r w:rsidRPr="0045248F" w:rsidR="006A26BA">
        <w:rPr>
          <w:rStyle w:val="Voetnootmarkering"/>
          <w:rFonts w:ascii="Times New Roman" w:hAnsi="Times New Roman" w:cs="Times New Roman"/>
          <w:sz w:val="24"/>
          <w:szCs w:val="24"/>
        </w:rPr>
        <w:footnoteReference w:id="5"/>
      </w:r>
      <w:r w:rsidR="003334D7">
        <w:rPr>
          <w:rFonts w:ascii="Times New Roman" w:hAnsi="Times New Roman" w:cs="Times New Roman"/>
          <w:sz w:val="24"/>
          <w:szCs w:val="24"/>
          <w:lang w:val="nl-BE"/>
        </w:rPr>
        <w:t xml:space="preserve"> </w:t>
      </w:r>
      <w:r w:rsidRPr="005549A6" w:rsidR="005549A6">
        <w:rPr>
          <w:rFonts w:ascii="Times New Roman" w:hAnsi="Times New Roman" w:cs="Times New Roman"/>
          <w:sz w:val="24"/>
          <w:szCs w:val="24"/>
          <w:lang w:val="nl-BE"/>
        </w:rPr>
        <w:t xml:space="preserve">is het ook de taak van de jury om een verslag uit te brengen op basis waarvan de Commissie besluit om de </w:t>
      </w:r>
      <w:r w:rsidRPr="005549A6" w:rsidR="005549A6">
        <w:rPr>
          <w:rFonts w:ascii="Times New Roman" w:hAnsi="Times New Roman" w:cs="Times New Roman"/>
          <w:sz w:val="24"/>
          <w:szCs w:val="24"/>
          <w:lang w:val="nl-BE"/>
        </w:rPr>
        <w:t>Melina</w:t>
      </w:r>
      <w:r w:rsidRPr="005549A6" w:rsidR="005549A6">
        <w:rPr>
          <w:rFonts w:ascii="Times New Roman" w:hAnsi="Times New Roman" w:cs="Times New Roman"/>
          <w:sz w:val="24"/>
          <w:szCs w:val="24"/>
          <w:lang w:val="nl-BE"/>
        </w:rPr>
        <w:t xml:space="preserve"> </w:t>
      </w:r>
      <w:r w:rsidRPr="005549A6" w:rsidR="005549A6">
        <w:rPr>
          <w:rFonts w:ascii="Times New Roman" w:hAnsi="Times New Roman" w:cs="Times New Roman"/>
          <w:sz w:val="24"/>
          <w:szCs w:val="24"/>
          <w:lang w:val="nl-BE"/>
        </w:rPr>
        <w:t>Merc</w:t>
      </w:r>
      <w:r w:rsidR="00C836BD">
        <w:rPr>
          <w:rFonts w:ascii="Times New Roman" w:hAnsi="Times New Roman" w:cs="Times New Roman"/>
          <w:sz w:val="24"/>
          <w:szCs w:val="24"/>
          <w:lang w:val="nl-BE"/>
        </w:rPr>
        <w:t>ouri</w:t>
      </w:r>
      <w:r w:rsidR="001440E9">
        <w:rPr>
          <w:rFonts w:ascii="Times New Roman" w:hAnsi="Times New Roman" w:cs="Times New Roman"/>
          <w:sz w:val="24"/>
          <w:szCs w:val="24"/>
          <w:lang w:val="nl-BE"/>
        </w:rPr>
        <w:t xml:space="preserve"> P</w:t>
      </w:r>
      <w:r w:rsidRPr="005549A6" w:rsidR="005549A6">
        <w:rPr>
          <w:rFonts w:ascii="Times New Roman" w:hAnsi="Times New Roman" w:cs="Times New Roman"/>
          <w:sz w:val="24"/>
          <w:szCs w:val="24"/>
          <w:lang w:val="nl-BE"/>
        </w:rPr>
        <w:t>rijs al dan niet aan de stad uit te reiken.</w:t>
      </w:r>
    </w:p>
    <w:p w:rsidRPr="005549A6" w:rsidR="005549A6" w:rsidP="385C3BA6" w:rsidRDefault="005549A6" w14:paraId="7C6E186A" w14:textId="77777777" w14:noSpellErr="1">
      <w:pPr>
        <w:spacing w:after="0"/>
        <w:jc w:val="both"/>
        <w:rPr>
          <w:rFonts w:ascii="Times New Roman" w:hAnsi="Times New Roman" w:cs="Times New Roman"/>
          <w:sz w:val="24"/>
          <w:szCs w:val="24"/>
          <w:lang w:val="nl-BE"/>
        </w:rPr>
      </w:pPr>
    </w:p>
    <w:p w:rsidR="005549A6" w:rsidP="385C3BA6" w:rsidRDefault="00710715" w14:paraId="587FE2F8" w14:textId="1B2284CA" w14:noSpellErr="1">
      <w:pPr>
        <w:spacing w:after="0"/>
        <w:jc w:val="both"/>
        <w:rPr>
          <w:rFonts w:ascii="Times New Roman" w:hAnsi="Times New Roman" w:cs="Times New Roman"/>
          <w:sz w:val="24"/>
          <w:szCs w:val="24"/>
          <w:lang w:val="nl-BE"/>
        </w:rPr>
      </w:pPr>
      <w:r w:rsidRPr="385C3BA6" w:rsidR="00710715">
        <w:rPr>
          <w:rFonts w:ascii="Times New Roman" w:hAnsi="Times New Roman" w:cs="Times New Roman"/>
          <w:sz w:val="24"/>
          <w:szCs w:val="24"/>
          <w:lang w:val="nl-BE"/>
        </w:rPr>
        <w:t>De jury</w:t>
      </w:r>
      <w:r w:rsidRPr="385C3BA6" w:rsidR="005549A6">
        <w:rPr>
          <w:rFonts w:ascii="Times New Roman" w:hAnsi="Times New Roman" w:cs="Times New Roman"/>
          <w:sz w:val="24"/>
          <w:szCs w:val="24"/>
          <w:lang w:val="nl-BE"/>
        </w:rPr>
        <w:t xml:space="preserve"> zal uit 12 leden bestaan.</w:t>
      </w:r>
    </w:p>
    <w:p w:rsidR="005549A6" w:rsidP="385C3BA6" w:rsidRDefault="005549A6" w14:paraId="6D272A76" w14:textId="77777777" w14:noSpellErr="1">
      <w:pPr>
        <w:spacing w:after="0"/>
        <w:jc w:val="both"/>
        <w:rPr>
          <w:rFonts w:ascii="Times New Roman" w:hAnsi="Times New Roman" w:cs="Times New Roman"/>
          <w:sz w:val="24"/>
          <w:szCs w:val="24"/>
          <w:lang w:val="nl-BE"/>
        </w:rPr>
      </w:pPr>
    </w:p>
    <w:p w:rsidRPr="005549A6" w:rsidR="005549A6" w:rsidP="385C3BA6" w:rsidRDefault="005549A6" w14:paraId="4315A736" w14:textId="475DE289"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Voor de </w:t>
      </w:r>
      <w:r w:rsidRPr="385C3BA6" w:rsidR="00A8000F">
        <w:rPr>
          <w:rFonts w:ascii="Times New Roman" w:hAnsi="Times New Roman" w:cs="Times New Roman"/>
          <w:sz w:val="24"/>
          <w:szCs w:val="24"/>
          <w:lang w:val="nl-BE"/>
        </w:rPr>
        <w:t>pre</w:t>
      </w:r>
      <w:r w:rsidRPr="385C3BA6" w:rsidR="005549A6">
        <w:rPr>
          <w:rFonts w:ascii="Times New Roman" w:hAnsi="Times New Roman" w:cs="Times New Roman"/>
          <w:sz w:val="24"/>
          <w:szCs w:val="24"/>
          <w:lang w:val="nl-BE"/>
        </w:rPr>
        <w:t>selectie- en selectiefasen zullen tien leden deskundigen zijn die worden benoemd door de Europese instellingen en organen, d.w.z. het Europees Parlement, de Raad, de Commissie en het Comité van de Regio's, en twee leden deskundigen die door België worden benoemd volgens de relevante nationale procedures en in overleg met de Europese Commissie.</w:t>
      </w:r>
    </w:p>
    <w:p w:rsidRPr="005549A6" w:rsidR="005549A6" w:rsidP="385C3BA6" w:rsidRDefault="005549A6" w14:paraId="30BC9CFB" w14:textId="77777777" w14:noSpellErr="1">
      <w:pPr>
        <w:spacing w:after="0"/>
        <w:jc w:val="both"/>
        <w:rPr>
          <w:rFonts w:ascii="Times New Roman" w:hAnsi="Times New Roman" w:cs="Times New Roman"/>
          <w:sz w:val="24"/>
          <w:szCs w:val="24"/>
          <w:lang w:val="nl-BE"/>
        </w:rPr>
      </w:pPr>
    </w:p>
    <w:p w:rsidRPr="005549A6" w:rsidR="005549A6" w:rsidP="385C3BA6" w:rsidRDefault="005549A6" w14:paraId="4EDF2545" w14:textId="0329A9A8">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Dezelfde deskundigen worden door de</w:t>
      </w:r>
      <w:r w:rsidRPr="385C3BA6" w:rsidR="004969A3">
        <w:rPr>
          <w:rFonts w:ascii="Times New Roman" w:hAnsi="Times New Roman" w:cs="Times New Roman"/>
          <w:sz w:val="24"/>
          <w:szCs w:val="24"/>
          <w:lang w:val="nl-BE"/>
        </w:rPr>
        <w:t xml:space="preserve"> bevoegde functionaris </w:t>
      </w:r>
      <w:r w:rsidRPr="385C3BA6" w:rsidR="005549A6">
        <w:rPr>
          <w:rFonts w:ascii="Times New Roman" w:hAnsi="Times New Roman" w:cs="Times New Roman"/>
          <w:sz w:val="24"/>
          <w:szCs w:val="24"/>
          <w:lang w:val="nl-BE"/>
        </w:rPr>
        <w:t xml:space="preserve">van de Commissie aangewezen om een aanbeveling te doen over de toekenning van de </w:t>
      </w:r>
      <w:r w:rsidRPr="385C3BA6" w:rsidR="005549A6">
        <w:rPr>
          <w:rFonts w:ascii="Times New Roman" w:hAnsi="Times New Roman" w:cs="Times New Roman"/>
          <w:sz w:val="24"/>
          <w:szCs w:val="24"/>
          <w:lang w:val="nl-BE"/>
        </w:rPr>
        <w:t>Melina</w:t>
      </w:r>
      <w:r w:rsidRPr="385C3BA6" w:rsidR="005549A6">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Mercouri</w:t>
      </w:r>
      <w:r w:rsidRPr="385C3BA6" w:rsidR="001440E9">
        <w:rPr>
          <w:rFonts w:ascii="Times New Roman" w:hAnsi="Times New Roman" w:cs="Times New Roman"/>
          <w:sz w:val="24"/>
          <w:szCs w:val="24"/>
          <w:lang w:val="nl-BE"/>
        </w:rPr>
        <w:t xml:space="preserve"> P</w:t>
      </w:r>
      <w:r w:rsidRPr="385C3BA6" w:rsidR="005549A6">
        <w:rPr>
          <w:rFonts w:ascii="Times New Roman" w:hAnsi="Times New Roman" w:cs="Times New Roman"/>
          <w:sz w:val="24"/>
          <w:szCs w:val="24"/>
          <w:lang w:val="nl-BE"/>
        </w:rPr>
        <w:t>rijs.</w:t>
      </w:r>
    </w:p>
    <w:p w:rsidRPr="005549A6" w:rsidR="005549A6" w:rsidP="385C3BA6" w:rsidRDefault="005549A6" w14:paraId="61A5AAF8" w14:textId="77777777" w14:noSpellErr="1">
      <w:pPr>
        <w:spacing w:after="0"/>
        <w:jc w:val="both"/>
        <w:rPr>
          <w:rFonts w:ascii="Times New Roman" w:hAnsi="Times New Roman" w:cs="Times New Roman"/>
          <w:sz w:val="24"/>
          <w:szCs w:val="24"/>
          <w:lang w:val="nl-BE"/>
        </w:rPr>
      </w:pPr>
    </w:p>
    <w:p w:rsidR="005549A6" w:rsidP="385C3BA6" w:rsidRDefault="005549A6" w14:paraId="71EF0AF6" w14:textId="51204764"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Overeenkomstig artikel 6 van Besluit nr. 445/2014/EU zijn de deskundigen burgers van de Unie, zijn zij onafhankelijk, hebben zij geen feitelijk of potentieel belangenconflict met betrekking tot een specifieke kandidaat</w:t>
      </w:r>
      <w:r w:rsidRPr="385C3BA6" w:rsidR="00A31C24">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stad en beschikken zij over aanzienlijke ervaring en deskundigheid in de culturele sector, in de culturele ontwikkeling van steden of in de organisatie van een Culturele Hoofdstad van Europa of een internationaal cultureel evenement van vergelijkbare omvang en reikwijdte.</w:t>
      </w:r>
    </w:p>
    <w:p w:rsidR="005549A6" w:rsidP="385C3BA6" w:rsidRDefault="005549A6" w14:paraId="62841744" w14:textId="77777777" w14:noSpellErr="1">
      <w:pPr>
        <w:spacing w:after="0"/>
        <w:jc w:val="both"/>
        <w:rPr>
          <w:rFonts w:ascii="Times New Roman" w:hAnsi="Times New Roman" w:cs="Times New Roman"/>
          <w:sz w:val="24"/>
          <w:szCs w:val="24"/>
          <w:lang w:val="nl-BE"/>
        </w:rPr>
      </w:pPr>
    </w:p>
    <w:p w:rsidRPr="00A60091" w:rsidR="005549A6" w:rsidP="385C3BA6" w:rsidRDefault="005549A6" w14:paraId="333A6A2F" w14:textId="1FD3A366" w14:noSpellErr="1">
      <w:pPr>
        <w:pStyle w:val="Lijstalinea"/>
        <w:numPr>
          <w:ilvl w:val="0"/>
          <w:numId w:val="36"/>
        </w:numPr>
        <w:spacing w:after="0"/>
        <w:jc w:val="both"/>
        <w:rPr>
          <w:rFonts w:ascii="Times New Roman" w:hAnsi="Times New Roman" w:cs="Times New Roman"/>
          <w:sz w:val="24"/>
          <w:szCs w:val="24"/>
          <w:u w:val="single"/>
          <w:lang w:val="nl-BE"/>
        </w:rPr>
      </w:pPr>
      <w:r w:rsidRPr="385C3BA6" w:rsidR="005549A6">
        <w:rPr>
          <w:rFonts w:ascii="Times New Roman" w:hAnsi="Times New Roman" w:cs="Times New Roman"/>
          <w:sz w:val="24"/>
          <w:szCs w:val="24"/>
          <w:u w:val="single"/>
          <w:lang w:val="nl-BE"/>
        </w:rPr>
        <w:t>Fasen van de procedure</w:t>
      </w:r>
    </w:p>
    <w:p w:rsidRPr="005549A6" w:rsidR="005549A6" w:rsidP="385C3BA6" w:rsidRDefault="005549A6" w14:paraId="63085155" w14:textId="77777777" w14:noSpellErr="1">
      <w:pPr>
        <w:spacing w:after="0"/>
        <w:jc w:val="both"/>
        <w:rPr>
          <w:rFonts w:ascii="Times New Roman" w:hAnsi="Times New Roman" w:cs="Times New Roman"/>
          <w:sz w:val="24"/>
          <w:szCs w:val="24"/>
          <w:lang w:val="nl-BE"/>
        </w:rPr>
      </w:pPr>
    </w:p>
    <w:p w:rsidRPr="005549A6" w:rsidR="005549A6" w:rsidP="385C3BA6" w:rsidRDefault="005549A6" w14:paraId="512515ED" w14:textId="73AF0B74"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De procedure voor </w:t>
      </w:r>
      <w:r w:rsidRPr="385C3BA6" w:rsidR="00B275C4">
        <w:rPr>
          <w:rFonts w:ascii="Times New Roman" w:hAnsi="Times New Roman" w:cs="Times New Roman"/>
          <w:sz w:val="24"/>
          <w:szCs w:val="24"/>
          <w:lang w:val="nl-BE"/>
        </w:rPr>
        <w:t xml:space="preserve">het </w:t>
      </w:r>
      <w:r w:rsidRPr="385C3BA6" w:rsidR="008F4742">
        <w:rPr>
          <w:rFonts w:ascii="Times New Roman" w:hAnsi="Times New Roman" w:cs="Times New Roman"/>
          <w:sz w:val="24"/>
          <w:szCs w:val="24"/>
          <w:lang w:val="nl-BE"/>
        </w:rPr>
        <w:t>toekenn</w:t>
      </w:r>
      <w:r w:rsidRPr="385C3BA6" w:rsidR="00B275C4">
        <w:rPr>
          <w:rFonts w:ascii="Times New Roman" w:hAnsi="Times New Roman" w:cs="Times New Roman"/>
          <w:sz w:val="24"/>
          <w:szCs w:val="24"/>
          <w:lang w:val="nl-BE"/>
        </w:rPr>
        <w:t>en</w:t>
      </w:r>
      <w:r w:rsidRPr="385C3BA6" w:rsidR="008F4742">
        <w:rPr>
          <w:rFonts w:ascii="Times New Roman" w:hAnsi="Times New Roman" w:cs="Times New Roman"/>
          <w:sz w:val="24"/>
          <w:szCs w:val="24"/>
          <w:lang w:val="nl-BE"/>
        </w:rPr>
        <w:t xml:space="preserve"> van de titel </w:t>
      </w:r>
      <w:r w:rsidRPr="385C3BA6" w:rsidR="005549A6">
        <w:rPr>
          <w:rFonts w:ascii="Times New Roman" w:hAnsi="Times New Roman" w:cs="Times New Roman"/>
          <w:sz w:val="24"/>
          <w:szCs w:val="24"/>
          <w:lang w:val="nl-BE"/>
        </w:rPr>
        <w:t xml:space="preserve">Culturele Hoofdstad van Europa </w:t>
      </w:r>
      <w:r w:rsidRPr="385C3BA6" w:rsidR="008F4742">
        <w:rPr>
          <w:rFonts w:ascii="Times New Roman" w:hAnsi="Times New Roman" w:cs="Times New Roman"/>
          <w:sz w:val="24"/>
          <w:szCs w:val="24"/>
          <w:lang w:val="nl-BE"/>
        </w:rPr>
        <w:t xml:space="preserve">aan een stad </w:t>
      </w:r>
      <w:r w:rsidRPr="385C3BA6" w:rsidR="005549A6">
        <w:rPr>
          <w:rFonts w:ascii="Times New Roman" w:hAnsi="Times New Roman" w:cs="Times New Roman"/>
          <w:sz w:val="24"/>
          <w:szCs w:val="24"/>
          <w:lang w:val="nl-BE"/>
        </w:rPr>
        <w:t>verloopt als volgt:</w:t>
      </w:r>
    </w:p>
    <w:p w:rsidRPr="006A26BA" w:rsidR="00A60091" w:rsidP="00A60091" w:rsidRDefault="00A60091" w14:paraId="70AC0C28" w14:textId="1621B4FF" w14:noSpellErr="1">
      <w:pPr>
        <w:spacing w:after="0" w:line="240" w:lineRule="auto"/>
        <w:jc w:val="both"/>
        <w:rPr>
          <w:rFonts w:ascii="Times New Roman" w:hAnsi="Times New Roman" w:cs="Times New Roman"/>
          <w:sz w:val="24"/>
          <w:szCs w:val="24"/>
          <w:lang w:val="nl-BE"/>
        </w:rPr>
      </w:pPr>
    </w:p>
    <w:p w:rsidRPr="006A26BA" w:rsidR="00B8679E" w:rsidP="00B8679E" w:rsidRDefault="00B8679E" w14:paraId="26FB52B4" w14:textId="77777777" w14:noSpellErr="1">
      <w:pPr>
        <w:spacing w:after="0" w:line="240" w:lineRule="auto"/>
        <w:jc w:val="both"/>
        <w:rPr>
          <w:rFonts w:ascii="Times New Roman" w:hAnsi="Times New Roman" w:cs="Times New Roman"/>
          <w:sz w:val="24"/>
          <w:szCs w:val="24"/>
          <w:lang w:val="nl-BE"/>
        </w:rPr>
      </w:pPr>
    </w:p>
    <w:p w:rsidRPr="006A26BA" w:rsidR="00B8679E" w:rsidP="00B8679E" w:rsidRDefault="00B8679E" w14:paraId="12A08B06" w14:textId="3D3FFB92">
      <w:pPr>
        <w:spacing w:after="0" w:line="240" w:lineRule="auto"/>
        <w:ind w:left="426"/>
        <w:jc w:val="both"/>
        <w:rPr>
          <w:rFonts w:ascii="Times New Roman" w:hAnsi="Times New Roman" w:cs="Times New Roman"/>
          <w:sz w:val="24"/>
          <w:szCs w:val="24"/>
          <w:lang w:val="nl-BE"/>
        </w:rPr>
      </w:pPr>
      <w:r w:rsidRPr="006A26BA">
        <w:rPr>
          <w:rFonts w:ascii="Times New Roman" w:hAnsi="Times New Roman" w:cs="Times New Roman"/>
          <w:sz w:val="24"/>
          <w:szCs w:val="24"/>
          <w:lang w:val="nl-BE"/>
        </w:rPr>
        <w:t xml:space="preserve">b.1 </w:t>
      </w:r>
      <w:r w:rsidRPr="006A26BA">
        <w:rPr>
          <w:rFonts w:ascii="Times New Roman" w:hAnsi="Times New Roman" w:cs="Times New Roman"/>
          <w:sz w:val="24"/>
          <w:szCs w:val="24"/>
          <w:u w:val="single"/>
          <w:lang w:val="nl-BE"/>
        </w:rPr>
        <w:t>De selectiefase:</w:t>
      </w:r>
    </w:p>
    <w:p w:rsidRPr="006A26BA" w:rsidR="005549A6" w:rsidP="00A60091" w:rsidRDefault="005549A6" w14:paraId="28E62F78" w14:textId="77777777" w14:noSpellErr="1">
      <w:pPr>
        <w:spacing w:after="0" w:line="240" w:lineRule="auto"/>
        <w:jc w:val="both"/>
        <w:rPr>
          <w:rFonts w:ascii="Times New Roman" w:hAnsi="Times New Roman" w:cs="Times New Roman"/>
          <w:sz w:val="24"/>
          <w:szCs w:val="24"/>
          <w:lang w:val="nl-BE"/>
        </w:rPr>
      </w:pPr>
    </w:p>
    <w:p w:rsidRPr="005549A6" w:rsidR="005549A6" w:rsidP="385C3BA6" w:rsidRDefault="005549A6" w14:paraId="21B7CE96" w14:textId="77777777"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 selectiefase bestaat uit twee verschillende fasen:</w:t>
      </w:r>
    </w:p>
    <w:p w:rsidRPr="005549A6" w:rsidR="005549A6" w:rsidP="385C3BA6" w:rsidRDefault="005549A6" w14:paraId="237D089E" w14:textId="77777777" w14:noSpellErr="1">
      <w:pPr>
        <w:spacing w:after="0"/>
        <w:jc w:val="both"/>
        <w:rPr>
          <w:rFonts w:ascii="Times New Roman" w:hAnsi="Times New Roman" w:cs="Times New Roman"/>
          <w:sz w:val="24"/>
          <w:szCs w:val="24"/>
          <w:lang w:val="nl-BE"/>
        </w:rPr>
      </w:pPr>
    </w:p>
    <w:p w:rsidRPr="00A60091" w:rsidR="005549A6" w:rsidP="385C3BA6" w:rsidRDefault="00A8000F" w14:paraId="0EC04AC0" w14:textId="6EEE0D2A" w14:noSpellErr="1">
      <w:pPr>
        <w:pStyle w:val="Lijstalinea"/>
        <w:numPr>
          <w:ilvl w:val="0"/>
          <w:numId w:val="35"/>
        </w:numPr>
        <w:spacing w:after="0"/>
        <w:jc w:val="both"/>
        <w:rPr>
          <w:rFonts w:ascii="Times New Roman" w:hAnsi="Times New Roman" w:cs="Times New Roman"/>
          <w:i w:val="1"/>
          <w:iCs w:val="1"/>
          <w:sz w:val="24"/>
          <w:szCs w:val="24"/>
          <w:lang w:val="nl-BE"/>
        </w:rPr>
      </w:pPr>
      <w:r w:rsidRPr="385C3BA6" w:rsidR="00A8000F">
        <w:rPr>
          <w:rFonts w:ascii="Times New Roman" w:hAnsi="Times New Roman" w:cs="Times New Roman"/>
          <w:i w:val="1"/>
          <w:iCs w:val="1"/>
          <w:sz w:val="24"/>
          <w:szCs w:val="24"/>
          <w:lang w:val="nl-BE"/>
        </w:rPr>
        <w:t>Pre</w:t>
      </w:r>
      <w:r w:rsidRPr="385C3BA6" w:rsidR="005549A6">
        <w:rPr>
          <w:rFonts w:ascii="Times New Roman" w:hAnsi="Times New Roman" w:cs="Times New Roman"/>
          <w:i w:val="1"/>
          <w:iCs w:val="1"/>
          <w:sz w:val="24"/>
          <w:szCs w:val="24"/>
          <w:lang w:val="nl-BE"/>
        </w:rPr>
        <w:t>selectiefase</w:t>
      </w:r>
    </w:p>
    <w:p w:rsidRPr="005549A6" w:rsidR="005549A6" w:rsidP="385C3BA6" w:rsidRDefault="005549A6" w14:paraId="020067D1" w14:textId="77777777" w14:noSpellErr="1">
      <w:pPr>
        <w:spacing w:after="0"/>
        <w:jc w:val="both"/>
        <w:rPr>
          <w:rFonts w:ascii="Times New Roman" w:hAnsi="Times New Roman" w:cs="Times New Roman"/>
          <w:sz w:val="24"/>
          <w:szCs w:val="24"/>
          <w:lang w:val="nl-BE"/>
        </w:rPr>
      </w:pPr>
    </w:p>
    <w:p w:rsidRPr="005549A6" w:rsidR="005549A6" w:rsidP="385C3BA6" w:rsidRDefault="005549A6" w14:paraId="649B7C03" w14:textId="399D56B5"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Het </w:t>
      </w:r>
      <w:r w:rsidRPr="385C3BA6" w:rsidR="00B3581A">
        <w:rPr>
          <w:rFonts w:ascii="Times New Roman" w:hAnsi="Times New Roman" w:cs="Times New Roman"/>
          <w:i w:val="1"/>
          <w:iCs w:val="1"/>
          <w:sz w:val="24"/>
          <w:szCs w:val="24"/>
          <w:lang w:val="nl-BE"/>
        </w:rPr>
        <w:t>ECOC 2030 BE Comité</w:t>
      </w:r>
      <w:r w:rsidRPr="385C3BA6" w:rsidR="00B3581A">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 xml:space="preserve">organiseert een </w:t>
      </w:r>
      <w:r w:rsidRPr="385C3BA6" w:rsidR="00A8000F">
        <w:rPr>
          <w:rFonts w:ascii="Times New Roman" w:hAnsi="Times New Roman" w:cs="Times New Roman"/>
          <w:sz w:val="24"/>
          <w:szCs w:val="24"/>
          <w:lang w:val="nl-BE"/>
        </w:rPr>
        <w:t>pre</w:t>
      </w:r>
      <w:r w:rsidRPr="385C3BA6" w:rsidR="005549A6">
        <w:rPr>
          <w:rFonts w:ascii="Times New Roman" w:hAnsi="Times New Roman" w:cs="Times New Roman"/>
          <w:sz w:val="24"/>
          <w:szCs w:val="24"/>
          <w:lang w:val="nl-BE"/>
        </w:rPr>
        <w:t>selectievergadering op een datum die later op de website www.ECOC2030.be zal worden gespecificeerd (indicatief in de tweede helft van oktober 2024), waarbij alle kandidaat-steden die binnen de hieronder vastgestelde termijn een aanvraag naar aanleiding van deze oproep hebben ingediend, worden uitgenodigd een delegatie af te vaardigen voor een hoorzitting met de jury.</w:t>
      </w:r>
    </w:p>
    <w:p w:rsidRPr="005549A6" w:rsidR="005549A6" w:rsidP="385C3BA6" w:rsidRDefault="005549A6" w14:paraId="3BF17D0C" w14:textId="77777777" w14:noSpellErr="1">
      <w:pPr>
        <w:spacing w:after="0"/>
        <w:jc w:val="both"/>
        <w:rPr>
          <w:rFonts w:ascii="Times New Roman" w:hAnsi="Times New Roman" w:cs="Times New Roman"/>
          <w:sz w:val="24"/>
          <w:szCs w:val="24"/>
          <w:lang w:val="nl-BE"/>
        </w:rPr>
      </w:pPr>
    </w:p>
    <w:p w:rsidR="005549A6" w:rsidP="385C3BA6" w:rsidRDefault="005549A6" w14:paraId="6A78BFF2" w14:textId="4C8217CF"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 jury toetst elke kandidaat</w:t>
      </w:r>
      <w:r w:rsidRPr="385C3BA6" w:rsidR="00E86ED6">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stad op basis van haar kandidatuur en hoorzitting aan de doelstellingen van de actie Culturele Hoofdstad van Europa en de hierboven gespecificeerde criteria.</w:t>
      </w:r>
    </w:p>
    <w:p w:rsidR="005549A6" w:rsidP="385C3BA6" w:rsidRDefault="005549A6" w14:paraId="05CFA15D" w14:textId="77777777" w14:noSpellErr="1">
      <w:pPr>
        <w:spacing w:after="0"/>
        <w:jc w:val="both"/>
        <w:rPr>
          <w:rFonts w:ascii="Times New Roman" w:hAnsi="Times New Roman" w:cs="Times New Roman"/>
          <w:sz w:val="24"/>
          <w:szCs w:val="24"/>
          <w:lang w:val="nl-BE"/>
        </w:rPr>
      </w:pPr>
    </w:p>
    <w:p w:rsidRPr="005549A6" w:rsidR="005549A6" w:rsidP="385C3BA6" w:rsidRDefault="005549A6" w14:paraId="4B091277" w14:textId="3048BE96"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Na deze vergadering stelt de jury een shortlist op van kandidaat-steden die worden uitgenodigd om hun kandidatuur tijdens de eindselectiefase te herzien en aan te vullen. De jury stelt een </w:t>
      </w:r>
      <w:r w:rsidRPr="385C3BA6" w:rsidR="00A8000F">
        <w:rPr>
          <w:rFonts w:ascii="Times New Roman" w:hAnsi="Times New Roman" w:cs="Times New Roman"/>
          <w:sz w:val="24"/>
          <w:szCs w:val="24"/>
          <w:lang w:val="nl-BE"/>
        </w:rPr>
        <w:t>pre</w:t>
      </w:r>
      <w:r w:rsidRPr="385C3BA6" w:rsidR="005549A6">
        <w:rPr>
          <w:rFonts w:ascii="Times New Roman" w:hAnsi="Times New Roman" w:cs="Times New Roman"/>
          <w:sz w:val="24"/>
          <w:szCs w:val="24"/>
          <w:lang w:val="nl-BE"/>
        </w:rPr>
        <w:t>selectieverslag op met een algemene beoordeling van alle kandidaturen, de shortlist van kandidaat-steden die verder in aanmerking moeten worden genomen</w:t>
      </w:r>
      <w:r w:rsidRPr="385C3BA6" w:rsidR="007A35C6">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en aanbevelingen voor deze steden.</w:t>
      </w:r>
    </w:p>
    <w:p w:rsidRPr="005549A6" w:rsidR="005549A6" w:rsidP="385C3BA6" w:rsidRDefault="005549A6" w14:paraId="36164030" w14:textId="77777777" w14:noSpellErr="1">
      <w:pPr>
        <w:spacing w:after="0"/>
        <w:jc w:val="both"/>
        <w:rPr>
          <w:rFonts w:ascii="Times New Roman" w:hAnsi="Times New Roman" w:cs="Times New Roman"/>
          <w:sz w:val="24"/>
          <w:szCs w:val="24"/>
          <w:lang w:val="nl-BE"/>
        </w:rPr>
      </w:pPr>
    </w:p>
    <w:p w:rsidR="005549A6" w:rsidP="385C3BA6" w:rsidRDefault="005549A6" w14:paraId="34BC6A92" w14:textId="5DD5D9EB"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België keurt vervolgens de shortlist formeel goed op basis van het verslag van de jury</w:t>
      </w:r>
      <w:r w:rsidRPr="385C3BA6" w:rsidR="00FE2EE8">
        <w:rPr>
          <w:rFonts w:ascii="Times New Roman" w:hAnsi="Times New Roman" w:cs="Times New Roman"/>
          <w:sz w:val="24"/>
          <w:szCs w:val="24"/>
          <w:lang w:val="nl-BE"/>
        </w:rPr>
        <w:t>. D</w:t>
      </w:r>
      <w:r w:rsidRPr="385C3BA6" w:rsidR="005549A6">
        <w:rPr>
          <w:rFonts w:ascii="Times New Roman" w:hAnsi="Times New Roman" w:cs="Times New Roman"/>
          <w:sz w:val="24"/>
          <w:szCs w:val="24"/>
          <w:lang w:val="nl-BE"/>
        </w:rPr>
        <w:t xml:space="preserve">e </w:t>
      </w:r>
      <w:r w:rsidRPr="385C3BA6" w:rsidR="000552C4">
        <w:rPr>
          <w:rFonts w:ascii="Times New Roman" w:hAnsi="Times New Roman" w:cs="Times New Roman"/>
          <w:sz w:val="24"/>
          <w:szCs w:val="24"/>
          <w:lang w:val="nl-BE"/>
        </w:rPr>
        <w:t>management</w:t>
      </w:r>
      <w:r w:rsidRPr="385C3BA6" w:rsidR="005549A6">
        <w:rPr>
          <w:rFonts w:ascii="Times New Roman" w:hAnsi="Times New Roman" w:cs="Times New Roman"/>
          <w:sz w:val="24"/>
          <w:szCs w:val="24"/>
          <w:lang w:val="nl-BE"/>
        </w:rPr>
        <w:t>autoriteit stuurt de kandidaat-steden op de shortlist een brief waarin zij worden uitgenodigd hun kandidatuur aan te vullen en te herzien</w:t>
      </w:r>
      <w:r w:rsidRPr="385C3BA6" w:rsidR="00FE2EE8">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en waarin de uiterste termijn voor het indienen van de kandidatuur wordt vermeld.</w:t>
      </w:r>
    </w:p>
    <w:p w:rsidR="005549A6" w:rsidP="385C3BA6" w:rsidRDefault="005549A6" w14:paraId="352C5156" w14:textId="77777777" w14:noSpellErr="1">
      <w:pPr>
        <w:spacing w:after="0"/>
        <w:jc w:val="both"/>
        <w:rPr>
          <w:rFonts w:ascii="Times New Roman" w:hAnsi="Times New Roman" w:cs="Times New Roman"/>
          <w:sz w:val="24"/>
          <w:szCs w:val="24"/>
          <w:lang w:val="nl-BE"/>
        </w:rPr>
      </w:pPr>
    </w:p>
    <w:p w:rsidRPr="00A60091" w:rsidR="005549A6" w:rsidP="385C3BA6" w:rsidRDefault="005549A6" w14:paraId="394BE15A" w14:textId="66167345" w14:noSpellErr="1">
      <w:pPr>
        <w:pStyle w:val="Lijstalinea"/>
        <w:numPr>
          <w:ilvl w:val="0"/>
          <w:numId w:val="35"/>
        </w:numPr>
        <w:spacing w:after="0"/>
        <w:jc w:val="both"/>
        <w:rPr>
          <w:rFonts w:ascii="Times New Roman" w:hAnsi="Times New Roman" w:cs="Times New Roman"/>
          <w:i w:val="1"/>
          <w:iCs w:val="1"/>
          <w:sz w:val="24"/>
          <w:szCs w:val="24"/>
          <w:lang w:val="nl-BE"/>
        </w:rPr>
      </w:pPr>
      <w:r w:rsidRPr="385C3BA6" w:rsidR="005549A6">
        <w:rPr>
          <w:rFonts w:ascii="Times New Roman" w:hAnsi="Times New Roman" w:cs="Times New Roman"/>
          <w:i w:val="1"/>
          <w:iCs w:val="1"/>
          <w:sz w:val="24"/>
          <w:szCs w:val="24"/>
          <w:lang w:val="nl-BE"/>
        </w:rPr>
        <w:t>Laatste selectiefase</w:t>
      </w:r>
    </w:p>
    <w:p w:rsidRPr="005549A6" w:rsidR="005549A6" w:rsidP="385C3BA6" w:rsidRDefault="005549A6" w14:paraId="2F111F35" w14:textId="77777777" w14:noSpellErr="1">
      <w:pPr>
        <w:spacing w:after="0"/>
        <w:jc w:val="both"/>
        <w:rPr>
          <w:rFonts w:ascii="Times New Roman" w:hAnsi="Times New Roman" w:cs="Times New Roman"/>
          <w:sz w:val="24"/>
          <w:szCs w:val="24"/>
          <w:lang w:val="nl-BE"/>
        </w:rPr>
      </w:pPr>
    </w:p>
    <w:p w:rsidRPr="005549A6" w:rsidR="005549A6" w:rsidP="385C3BA6" w:rsidRDefault="005549A6" w14:paraId="3EE6F451" w14:textId="576E5880"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De kandidaat-steden op de shortlist zullen hun kandidatuur vervolledigen en herzien om te voldoen aan de gunningscriteria en om rekening te houden met de aanbevelingen in het </w:t>
      </w:r>
      <w:r w:rsidRPr="385C3BA6" w:rsidR="00A8000F">
        <w:rPr>
          <w:rFonts w:ascii="Times New Roman" w:hAnsi="Times New Roman" w:cs="Times New Roman"/>
          <w:sz w:val="24"/>
          <w:szCs w:val="24"/>
          <w:lang w:val="nl-BE"/>
        </w:rPr>
        <w:t>pre</w:t>
      </w:r>
      <w:r w:rsidRPr="385C3BA6" w:rsidR="005549A6">
        <w:rPr>
          <w:rFonts w:ascii="Times New Roman" w:hAnsi="Times New Roman" w:cs="Times New Roman"/>
          <w:sz w:val="24"/>
          <w:szCs w:val="24"/>
          <w:lang w:val="nl-BE"/>
        </w:rPr>
        <w:t xml:space="preserve">selectieverslag. Elke </w:t>
      </w:r>
      <w:r w:rsidRPr="385C3BA6" w:rsidR="00BD15D8">
        <w:rPr>
          <w:rFonts w:ascii="Times New Roman" w:hAnsi="Times New Roman" w:cs="Times New Roman"/>
          <w:sz w:val="24"/>
          <w:szCs w:val="24"/>
          <w:lang w:val="nl-BE"/>
        </w:rPr>
        <w:t>voor</w:t>
      </w:r>
      <w:r w:rsidRPr="385C3BA6" w:rsidR="00283E62">
        <w:rPr>
          <w:rFonts w:ascii="Times New Roman" w:hAnsi="Times New Roman" w:cs="Times New Roman"/>
          <w:sz w:val="24"/>
          <w:szCs w:val="24"/>
          <w:lang w:val="nl-BE"/>
        </w:rPr>
        <w:t>ge</w:t>
      </w:r>
      <w:r w:rsidRPr="385C3BA6" w:rsidR="005549A6">
        <w:rPr>
          <w:rFonts w:ascii="Times New Roman" w:hAnsi="Times New Roman" w:cs="Times New Roman"/>
          <w:sz w:val="24"/>
          <w:szCs w:val="24"/>
          <w:lang w:val="nl-BE"/>
        </w:rPr>
        <w:t xml:space="preserve">selecteerde stad zal haar herziene kandidatuur tijdig naar de </w:t>
      </w:r>
      <w:r w:rsidRPr="385C3BA6" w:rsidR="009713D6">
        <w:rPr>
          <w:rFonts w:ascii="Times New Roman" w:hAnsi="Times New Roman" w:cs="Times New Roman"/>
          <w:sz w:val="24"/>
          <w:szCs w:val="24"/>
          <w:lang w:val="nl-BE"/>
        </w:rPr>
        <w:t>management</w:t>
      </w:r>
      <w:r w:rsidRPr="385C3BA6" w:rsidR="009713D6">
        <w:rPr>
          <w:rFonts w:ascii="Times New Roman" w:hAnsi="Times New Roman" w:cs="Times New Roman"/>
          <w:sz w:val="24"/>
          <w:szCs w:val="24"/>
          <w:lang w:val="nl-BE"/>
        </w:rPr>
        <w:t>autoriteit</w:t>
      </w:r>
      <w:r w:rsidRPr="385C3BA6" w:rsidR="009713D6">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w:t>
      </w:r>
      <w:r w:rsidRPr="385C3BA6" w:rsidR="009713D6">
        <w:rPr>
          <w:rFonts w:ascii="Times New Roman" w:hAnsi="Times New Roman" w:cs="Times New Roman"/>
          <w:sz w:val="24"/>
          <w:szCs w:val="24"/>
          <w:lang w:val="nl-BE"/>
        </w:rPr>
        <w:t xml:space="preserve"> </w:t>
      </w:r>
      <w:r w:rsidRPr="385C3BA6" w:rsidR="0060322C">
        <w:rPr>
          <w:rFonts w:ascii="Times New Roman" w:hAnsi="Times New Roman" w:cs="Times New Roman"/>
          <w:sz w:val="24"/>
          <w:szCs w:val="24"/>
          <w:lang w:val="nl-BE"/>
        </w:rPr>
        <w:t xml:space="preserve">het </w:t>
      </w:r>
      <w:r w:rsidRPr="385C3BA6" w:rsidR="005549A6">
        <w:rPr>
          <w:rFonts w:ascii="Times New Roman" w:hAnsi="Times New Roman" w:cs="Times New Roman"/>
          <w:i w:val="1"/>
          <w:iCs w:val="1"/>
          <w:sz w:val="24"/>
          <w:szCs w:val="24"/>
          <w:lang w:val="nl-BE"/>
        </w:rPr>
        <w:t>ECOC 2030 BE comité</w:t>
      </w:r>
      <w:r w:rsidRPr="385C3BA6" w:rsidR="005549A6">
        <w:rPr>
          <w:rFonts w:ascii="Times New Roman" w:hAnsi="Times New Roman" w:cs="Times New Roman"/>
          <w:sz w:val="24"/>
          <w:szCs w:val="24"/>
          <w:lang w:val="nl-BE"/>
        </w:rPr>
        <w:t xml:space="preserve"> sturen.</w:t>
      </w:r>
    </w:p>
    <w:p w:rsidRPr="005549A6" w:rsidR="005549A6" w:rsidP="385C3BA6" w:rsidRDefault="005549A6" w14:paraId="3D37ACE1" w14:textId="7580C1FC" w14:noSpellErr="1">
      <w:pPr>
        <w:spacing w:after="0"/>
        <w:jc w:val="both"/>
        <w:rPr>
          <w:rFonts w:ascii="Times New Roman" w:hAnsi="Times New Roman" w:cs="Times New Roman"/>
          <w:sz w:val="24"/>
          <w:szCs w:val="24"/>
          <w:lang w:val="nl-BE"/>
        </w:rPr>
      </w:pPr>
    </w:p>
    <w:p w:rsidRPr="005549A6" w:rsidR="005549A6" w:rsidP="385C3BA6" w:rsidRDefault="005549A6" w14:paraId="1BF00B55" w14:textId="614BC7A5"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In dit stadium </w:t>
      </w:r>
      <w:r w:rsidRPr="385C3BA6" w:rsidR="001517D9">
        <w:rPr>
          <w:rFonts w:ascii="Times New Roman" w:hAnsi="Times New Roman" w:cs="Times New Roman"/>
          <w:sz w:val="24"/>
          <w:szCs w:val="24"/>
          <w:lang w:val="nl-BE"/>
        </w:rPr>
        <w:t>wenst</w:t>
      </w:r>
      <w:r w:rsidRPr="385C3BA6" w:rsidR="005549A6">
        <w:rPr>
          <w:rFonts w:ascii="Times New Roman" w:hAnsi="Times New Roman" w:cs="Times New Roman"/>
          <w:sz w:val="24"/>
          <w:szCs w:val="24"/>
          <w:lang w:val="nl-BE"/>
        </w:rPr>
        <w:t xml:space="preserve"> de jury </w:t>
      </w:r>
      <w:r w:rsidRPr="385C3BA6" w:rsidR="00D0021C">
        <w:rPr>
          <w:rFonts w:ascii="Times New Roman" w:hAnsi="Times New Roman" w:cs="Times New Roman"/>
          <w:sz w:val="24"/>
          <w:szCs w:val="24"/>
          <w:lang w:val="nl-BE"/>
        </w:rPr>
        <w:t>mogelijk</w:t>
      </w:r>
      <w:r w:rsidRPr="385C3BA6" w:rsidR="005549A6">
        <w:rPr>
          <w:rFonts w:ascii="Times New Roman" w:hAnsi="Times New Roman" w:cs="Times New Roman"/>
          <w:sz w:val="24"/>
          <w:szCs w:val="24"/>
          <w:lang w:val="nl-BE"/>
        </w:rPr>
        <w:t xml:space="preserve"> een bezoek brengen aan de voorgeselecteerde steden</w:t>
      </w:r>
      <w:r w:rsidRPr="385C3BA6" w:rsidR="00D00EB3">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om ter plaatse een beter inzicht te krijgen in de kandidaturen en de mate van betrokkenheid van de inwoners van de stad en de belangrijkste stakeholders.</w:t>
      </w:r>
    </w:p>
    <w:p w:rsidRPr="005549A6" w:rsidR="005549A6" w:rsidP="385C3BA6" w:rsidRDefault="005549A6" w14:paraId="62EF7C51" w14:textId="77777777" w14:noSpellErr="1">
      <w:pPr>
        <w:spacing w:after="0"/>
        <w:jc w:val="both"/>
        <w:rPr>
          <w:rFonts w:ascii="Times New Roman" w:hAnsi="Times New Roman" w:cs="Times New Roman"/>
          <w:sz w:val="24"/>
          <w:szCs w:val="24"/>
          <w:lang w:val="nl-BE"/>
        </w:rPr>
      </w:pPr>
    </w:p>
    <w:p w:rsidRPr="005549A6" w:rsidR="005549A6" w:rsidP="385C3BA6" w:rsidRDefault="005549A6" w14:paraId="1881115C" w14:textId="325D8969"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In elk geval organiseert de </w:t>
      </w:r>
      <w:r w:rsidRPr="385C3BA6" w:rsidR="00D0021C">
        <w:rPr>
          <w:rFonts w:ascii="Times New Roman" w:hAnsi="Times New Roman" w:cs="Times New Roman"/>
          <w:sz w:val="24"/>
          <w:szCs w:val="24"/>
          <w:lang w:val="nl-BE"/>
        </w:rPr>
        <w:t>management</w:t>
      </w:r>
      <w:r w:rsidRPr="385C3BA6" w:rsidR="005549A6">
        <w:rPr>
          <w:rFonts w:ascii="Times New Roman" w:hAnsi="Times New Roman" w:cs="Times New Roman"/>
          <w:sz w:val="24"/>
          <w:szCs w:val="24"/>
          <w:lang w:val="nl-BE"/>
        </w:rPr>
        <w:t>autoriteit een selectiebijeenkomst op een datum die later op de website www.ECOC2030.be wordt gespecificeerd, waarbij alle steden op de shortlist worden uitgenodigd om een delegatie te sturen voor een hoorzitting met het panel.</w:t>
      </w:r>
    </w:p>
    <w:p w:rsidRPr="005549A6" w:rsidR="005549A6" w:rsidP="385C3BA6" w:rsidRDefault="005549A6" w14:paraId="2A83B969" w14:textId="77777777" w14:noSpellErr="1">
      <w:pPr>
        <w:spacing w:after="0"/>
        <w:jc w:val="both"/>
        <w:rPr>
          <w:rFonts w:ascii="Times New Roman" w:hAnsi="Times New Roman" w:cs="Times New Roman"/>
          <w:sz w:val="24"/>
          <w:szCs w:val="24"/>
          <w:lang w:val="nl-BE"/>
        </w:rPr>
      </w:pPr>
    </w:p>
    <w:p w:rsidRPr="005549A6" w:rsidR="005549A6" w:rsidP="385C3BA6" w:rsidRDefault="005549A6" w14:paraId="1A6CB375" w14:textId="6ED13669"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 jury beoordeelt elke kandidaat</w:t>
      </w:r>
      <w:r w:rsidRPr="385C3BA6" w:rsidR="00894FB0">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stad op de shortlist op basis van haar herziene kandidatuur en hoorzitting</w:t>
      </w:r>
      <w:r w:rsidRPr="385C3BA6" w:rsidR="00983736">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in het licht van de doelstellingen van de actie Culturele Hoofdstad van Europa</w:t>
      </w:r>
      <w:r w:rsidRPr="385C3BA6" w:rsidR="00E6499E">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en de hierboven gespecificeerde criteria.</w:t>
      </w:r>
    </w:p>
    <w:p w:rsidRPr="005549A6" w:rsidR="005549A6" w:rsidP="385C3BA6" w:rsidRDefault="005549A6" w14:paraId="572D5FD3" w14:textId="77777777" w14:noSpellErr="1">
      <w:pPr>
        <w:spacing w:after="0"/>
        <w:jc w:val="both"/>
        <w:rPr>
          <w:rFonts w:ascii="Times New Roman" w:hAnsi="Times New Roman" w:cs="Times New Roman"/>
          <w:sz w:val="24"/>
          <w:szCs w:val="24"/>
          <w:lang w:val="nl-BE"/>
        </w:rPr>
      </w:pPr>
    </w:p>
    <w:p w:rsidRPr="005549A6" w:rsidR="005549A6" w:rsidP="385C3BA6" w:rsidRDefault="005549A6" w14:paraId="02C21712" w14:textId="77777777"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Na deze vergadering komt de jury overeen maximaal één stad voor de titel aan te bevelen. Indien geen van de kandidaat-steden aan alle criteria voldoet, kan de jury aanbevelen de titel in 2030 niet aan België toe te kennen.</w:t>
      </w:r>
    </w:p>
    <w:p w:rsidR="005549A6" w:rsidP="385C3BA6" w:rsidRDefault="005549A6" w14:paraId="6C2B436F" w14:textId="77777777" w14:noSpellErr="1">
      <w:pPr>
        <w:spacing w:after="0"/>
        <w:jc w:val="both"/>
        <w:rPr>
          <w:rFonts w:ascii="Times New Roman" w:hAnsi="Times New Roman" w:cs="Times New Roman"/>
          <w:sz w:val="24"/>
          <w:szCs w:val="24"/>
          <w:lang w:val="nl-BE"/>
        </w:rPr>
      </w:pPr>
    </w:p>
    <w:p w:rsidR="005549A6" w:rsidP="385C3BA6" w:rsidRDefault="005549A6" w14:paraId="48DA7BE0" w14:textId="48EE15F4"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De jury stelt een selectieverslag op met een algemene beoordeling van alle kandidaturen</w:t>
      </w:r>
      <w:r w:rsidRPr="385C3BA6" w:rsidR="00A92C16">
        <w:rPr>
          <w:rFonts w:ascii="Times New Roman" w:hAnsi="Times New Roman" w:cs="Times New Roman"/>
          <w:sz w:val="24"/>
          <w:szCs w:val="24"/>
          <w:lang w:val="nl-BE"/>
        </w:rPr>
        <w:t>,</w:t>
      </w:r>
      <w:r w:rsidRPr="385C3BA6" w:rsidR="005549A6">
        <w:rPr>
          <w:rFonts w:ascii="Times New Roman" w:hAnsi="Times New Roman" w:cs="Times New Roman"/>
          <w:sz w:val="24"/>
          <w:szCs w:val="24"/>
          <w:lang w:val="nl-BE"/>
        </w:rPr>
        <w:t xml:space="preserve"> en een gemotiveerde aanbeveling voor de</w:t>
      </w:r>
      <w:r w:rsidRPr="385C3BA6" w:rsidR="007E7EC2">
        <w:rPr>
          <w:rFonts w:ascii="Times New Roman" w:hAnsi="Times New Roman" w:cs="Times New Roman"/>
          <w:sz w:val="24"/>
          <w:szCs w:val="24"/>
          <w:lang w:val="nl-BE"/>
        </w:rPr>
        <w:t xml:space="preserve"> toekenning van de titel</w:t>
      </w:r>
      <w:r w:rsidRPr="385C3BA6" w:rsidR="00A92C16">
        <w:rPr>
          <w:rFonts w:ascii="Times New Roman" w:hAnsi="Times New Roman" w:cs="Times New Roman"/>
          <w:sz w:val="24"/>
          <w:szCs w:val="24"/>
          <w:lang w:val="nl-BE"/>
        </w:rPr>
        <w:t xml:space="preserve"> aan één stad.</w:t>
      </w:r>
      <w:r w:rsidRPr="385C3BA6" w:rsidR="005549A6">
        <w:rPr>
          <w:rFonts w:ascii="Times New Roman" w:hAnsi="Times New Roman" w:cs="Times New Roman"/>
          <w:sz w:val="24"/>
          <w:szCs w:val="24"/>
          <w:lang w:val="nl-BE"/>
        </w:rPr>
        <w:t xml:space="preserve"> Het verslag bevat ook aanbevelingen aan de betrokken stad met betrekking tot </w:t>
      </w:r>
      <w:r w:rsidRPr="385C3BA6" w:rsidR="000A13ED">
        <w:rPr>
          <w:rFonts w:ascii="Times New Roman" w:hAnsi="Times New Roman" w:cs="Times New Roman"/>
          <w:sz w:val="24"/>
          <w:szCs w:val="24"/>
          <w:lang w:val="nl-BE"/>
        </w:rPr>
        <w:t xml:space="preserve">de vooruitgang die tegen het jaar van de titel geboekt </w:t>
      </w:r>
      <w:r w:rsidRPr="385C3BA6" w:rsidR="006B4405">
        <w:rPr>
          <w:rFonts w:ascii="Times New Roman" w:hAnsi="Times New Roman" w:cs="Times New Roman"/>
          <w:sz w:val="24"/>
          <w:szCs w:val="24"/>
          <w:lang w:val="nl-BE"/>
        </w:rPr>
        <w:t xml:space="preserve">moet </w:t>
      </w:r>
      <w:r w:rsidRPr="385C3BA6" w:rsidR="000A13ED">
        <w:rPr>
          <w:rFonts w:ascii="Times New Roman" w:hAnsi="Times New Roman" w:cs="Times New Roman"/>
          <w:sz w:val="24"/>
          <w:szCs w:val="24"/>
          <w:lang w:val="nl-BE"/>
        </w:rPr>
        <w:t xml:space="preserve">worden. </w:t>
      </w:r>
    </w:p>
    <w:p w:rsidRPr="000A13ED" w:rsidR="00B8679E" w:rsidP="00B8679E" w:rsidRDefault="00B8679E" w14:paraId="200D45F5" w14:textId="21A3B701" w14:noSpellErr="1">
      <w:pPr>
        <w:spacing w:after="0" w:line="240" w:lineRule="auto"/>
        <w:jc w:val="both"/>
        <w:rPr>
          <w:rFonts w:ascii="Times New Roman" w:hAnsi="Times New Roman" w:cs="Times New Roman"/>
          <w:sz w:val="24"/>
          <w:szCs w:val="24"/>
          <w:lang w:val="nl-BE"/>
        </w:rPr>
      </w:pPr>
    </w:p>
    <w:p w:rsidRPr="00B8679E" w:rsidR="00B8679E" w:rsidP="00B8679E" w:rsidRDefault="00B8679E" w14:paraId="38419149" w14:textId="7981B5AD">
      <w:pPr>
        <w:spacing w:after="0" w:line="240" w:lineRule="auto"/>
        <w:ind w:left="360"/>
        <w:jc w:val="both"/>
        <w:rPr>
          <w:rFonts w:ascii="Times New Roman" w:hAnsi="Times New Roman" w:cs="Times New Roman"/>
          <w:sz w:val="24"/>
          <w:szCs w:val="24"/>
          <w:u w:val="single"/>
          <w:lang w:val="nl-BE"/>
        </w:rPr>
      </w:pPr>
      <w:r w:rsidRPr="385C3BA6" w:rsidR="00B8679E">
        <w:rPr>
          <w:rFonts w:ascii="Times New Roman" w:hAnsi="Times New Roman" w:cs="Times New Roman"/>
          <w:sz w:val="24"/>
          <w:szCs w:val="24"/>
          <w:lang w:val="nl-BE"/>
        </w:rPr>
        <w:t xml:space="preserve">b.2 </w:t>
      </w:r>
      <w:r>
        <w:tab/>
      </w:r>
      <w:r w:rsidRPr="385C3BA6" w:rsidR="00B8679E">
        <w:rPr>
          <w:rFonts w:ascii="Times New Roman" w:hAnsi="Times New Roman" w:cs="Times New Roman"/>
          <w:sz w:val="24"/>
          <w:szCs w:val="24"/>
          <w:u w:val="single"/>
          <w:lang w:val="nl-BE"/>
        </w:rPr>
        <w:t xml:space="preserve">De aanwijzing van de stad als Culturele Hoofdstad van Europa en de toekenning van de </w:t>
      </w:r>
      <w:r w:rsidRPr="385C3BA6" w:rsidR="00B8679E">
        <w:rPr>
          <w:rFonts w:ascii="Times New Roman" w:hAnsi="Times New Roman" w:cs="Times New Roman"/>
          <w:sz w:val="24"/>
          <w:szCs w:val="24"/>
          <w:u w:val="single"/>
          <w:lang w:val="nl-BE"/>
        </w:rPr>
        <w:t>Melina</w:t>
      </w:r>
      <w:r w:rsidRPr="385C3BA6" w:rsidR="00B8679E">
        <w:rPr>
          <w:rFonts w:ascii="Times New Roman" w:hAnsi="Times New Roman" w:cs="Times New Roman"/>
          <w:sz w:val="24"/>
          <w:szCs w:val="24"/>
          <w:u w:val="single"/>
          <w:lang w:val="nl-BE"/>
        </w:rPr>
        <w:t xml:space="preserve"> </w:t>
      </w:r>
      <w:r w:rsidRPr="385C3BA6" w:rsidR="00B8679E">
        <w:rPr>
          <w:rFonts w:ascii="Times New Roman" w:hAnsi="Times New Roman" w:cs="Times New Roman"/>
          <w:sz w:val="24"/>
          <w:szCs w:val="24"/>
          <w:u w:val="single"/>
          <w:lang w:val="nl-BE"/>
        </w:rPr>
        <w:t>Mercouri</w:t>
      </w:r>
      <w:r w:rsidRPr="385C3BA6" w:rsidR="001440E9">
        <w:rPr>
          <w:rFonts w:ascii="Times New Roman" w:hAnsi="Times New Roman" w:cs="Times New Roman"/>
          <w:sz w:val="24"/>
          <w:szCs w:val="24"/>
          <w:u w:val="single"/>
          <w:lang w:val="nl-BE"/>
        </w:rPr>
        <w:t xml:space="preserve"> P</w:t>
      </w:r>
      <w:r w:rsidRPr="385C3BA6" w:rsidR="00B8679E">
        <w:rPr>
          <w:rFonts w:ascii="Times New Roman" w:hAnsi="Times New Roman" w:cs="Times New Roman"/>
          <w:sz w:val="24"/>
          <w:szCs w:val="24"/>
          <w:u w:val="single"/>
          <w:lang w:val="nl-BE"/>
        </w:rPr>
        <w:t xml:space="preserve">rijs </w:t>
      </w:r>
    </w:p>
    <w:p w:rsidRPr="005549A6" w:rsidR="005549A6" w:rsidP="385C3BA6" w:rsidRDefault="005549A6" w14:paraId="2701E110" w14:textId="77777777" w14:noSpellErr="1">
      <w:pPr>
        <w:spacing w:after="0"/>
        <w:jc w:val="both"/>
        <w:rPr>
          <w:rFonts w:ascii="Times New Roman" w:hAnsi="Times New Roman" w:cs="Times New Roman"/>
          <w:sz w:val="24"/>
          <w:szCs w:val="24"/>
          <w:lang w:val="nl-BE"/>
        </w:rPr>
      </w:pPr>
    </w:p>
    <w:p w:rsidRPr="005549A6" w:rsidR="005549A6" w:rsidP="385C3BA6" w:rsidRDefault="005549A6" w14:paraId="0E23F982" w14:textId="28CFC6DE" w14:noSpellErr="1">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België wijst op grond van de aanbeveling van de jury één stad aan om de titel van Culturele Hoofdstad van Europa 2030 te dragen en stelt het Europees Parlement, de Raad, de Commissie en het Comité van de Regio's uiterlijk vier jaar voor het </w:t>
      </w:r>
      <w:r w:rsidRPr="385C3BA6" w:rsidR="002E5D3F">
        <w:rPr>
          <w:rFonts w:ascii="Times New Roman" w:hAnsi="Times New Roman" w:cs="Times New Roman"/>
          <w:sz w:val="24"/>
          <w:szCs w:val="24"/>
          <w:lang w:val="nl-BE"/>
        </w:rPr>
        <w:t>titel</w:t>
      </w:r>
      <w:r w:rsidRPr="385C3BA6" w:rsidR="005549A6">
        <w:rPr>
          <w:rFonts w:ascii="Times New Roman" w:hAnsi="Times New Roman" w:cs="Times New Roman"/>
          <w:sz w:val="24"/>
          <w:szCs w:val="24"/>
          <w:lang w:val="nl-BE"/>
        </w:rPr>
        <w:t>jaar in kennis van die aanwijzing.</w:t>
      </w:r>
    </w:p>
    <w:p w:rsidRPr="005549A6" w:rsidR="005549A6" w:rsidP="385C3BA6" w:rsidRDefault="005549A6" w14:paraId="2F6213BD" w14:textId="13BDFD23">
      <w:pPr>
        <w:spacing w:after="0"/>
        <w:jc w:val="both"/>
        <w:rPr>
          <w:rFonts w:ascii="Times New Roman" w:hAnsi="Times New Roman" w:cs="Times New Roman"/>
          <w:sz w:val="24"/>
          <w:szCs w:val="24"/>
          <w:lang w:val="nl-BE"/>
        </w:rPr>
      </w:pPr>
      <w:r w:rsidRPr="385C3BA6" w:rsidR="005549A6">
        <w:rPr>
          <w:rFonts w:ascii="Times New Roman" w:hAnsi="Times New Roman" w:cs="Times New Roman"/>
          <w:sz w:val="24"/>
          <w:szCs w:val="24"/>
          <w:lang w:val="nl-BE"/>
        </w:rPr>
        <w:t xml:space="preserve">Wanneer de jury een stad voor de titel aanbeveelt, </w:t>
      </w:r>
      <w:r w:rsidRPr="385C3BA6" w:rsidR="0058784C">
        <w:rPr>
          <w:rFonts w:ascii="Times New Roman" w:hAnsi="Times New Roman" w:cs="Times New Roman"/>
          <w:sz w:val="24"/>
          <w:szCs w:val="24"/>
          <w:lang w:val="nl-BE"/>
        </w:rPr>
        <w:t xml:space="preserve">geeft </w:t>
      </w:r>
      <w:r w:rsidRPr="385C3BA6" w:rsidR="005549A6">
        <w:rPr>
          <w:rFonts w:ascii="Times New Roman" w:hAnsi="Times New Roman" w:cs="Times New Roman"/>
          <w:sz w:val="24"/>
          <w:szCs w:val="24"/>
          <w:lang w:val="nl-BE"/>
        </w:rPr>
        <w:t xml:space="preserve">zij tegelijkertijd de </w:t>
      </w:r>
      <w:r w:rsidRPr="385C3BA6" w:rsidR="00026F20">
        <w:rPr>
          <w:rFonts w:ascii="Times New Roman" w:hAnsi="Times New Roman" w:cs="Times New Roman"/>
          <w:sz w:val="24"/>
          <w:szCs w:val="24"/>
          <w:lang w:val="nl-BE"/>
        </w:rPr>
        <w:t xml:space="preserve">bevoegde functionaris </w:t>
      </w:r>
      <w:r w:rsidRPr="385C3BA6" w:rsidR="005549A6">
        <w:rPr>
          <w:rFonts w:ascii="Times New Roman" w:hAnsi="Times New Roman" w:cs="Times New Roman"/>
          <w:sz w:val="24"/>
          <w:szCs w:val="24"/>
          <w:lang w:val="nl-BE"/>
        </w:rPr>
        <w:t xml:space="preserve">van de Commissie </w:t>
      </w:r>
      <w:r w:rsidRPr="385C3BA6" w:rsidR="0058784C">
        <w:rPr>
          <w:rFonts w:ascii="Times New Roman" w:hAnsi="Times New Roman" w:cs="Times New Roman"/>
          <w:sz w:val="24"/>
          <w:szCs w:val="24"/>
          <w:lang w:val="nl-BE"/>
        </w:rPr>
        <w:t>de aanbeveling</w:t>
      </w:r>
      <w:r w:rsidRPr="385C3BA6" w:rsidR="005549A6">
        <w:rPr>
          <w:rFonts w:ascii="Times New Roman" w:hAnsi="Times New Roman" w:cs="Times New Roman"/>
          <w:sz w:val="24"/>
          <w:szCs w:val="24"/>
          <w:lang w:val="nl-BE"/>
        </w:rPr>
        <w:t xml:space="preserve"> om de </w:t>
      </w:r>
      <w:r w:rsidRPr="385C3BA6" w:rsidR="005549A6">
        <w:rPr>
          <w:rFonts w:ascii="Times New Roman" w:hAnsi="Times New Roman" w:cs="Times New Roman"/>
          <w:sz w:val="24"/>
          <w:szCs w:val="24"/>
          <w:lang w:val="nl-BE"/>
        </w:rPr>
        <w:t>Melina</w:t>
      </w:r>
      <w:r w:rsidRPr="385C3BA6" w:rsidR="005549A6">
        <w:rPr>
          <w:rFonts w:ascii="Times New Roman" w:hAnsi="Times New Roman" w:cs="Times New Roman"/>
          <w:sz w:val="24"/>
          <w:szCs w:val="24"/>
          <w:lang w:val="nl-BE"/>
        </w:rPr>
        <w:t xml:space="preserve"> </w:t>
      </w:r>
      <w:r w:rsidRPr="385C3BA6" w:rsidR="005549A6">
        <w:rPr>
          <w:rFonts w:ascii="Times New Roman" w:hAnsi="Times New Roman" w:cs="Times New Roman"/>
          <w:sz w:val="24"/>
          <w:szCs w:val="24"/>
          <w:lang w:val="nl-BE"/>
        </w:rPr>
        <w:t>Mercouri</w:t>
      </w:r>
      <w:r w:rsidRPr="385C3BA6" w:rsidR="001440E9">
        <w:rPr>
          <w:rFonts w:ascii="Times New Roman" w:hAnsi="Times New Roman" w:cs="Times New Roman"/>
          <w:sz w:val="24"/>
          <w:szCs w:val="24"/>
          <w:lang w:val="nl-BE"/>
        </w:rPr>
        <w:t xml:space="preserve"> P</w:t>
      </w:r>
      <w:r w:rsidRPr="385C3BA6" w:rsidR="005549A6">
        <w:rPr>
          <w:rFonts w:ascii="Times New Roman" w:hAnsi="Times New Roman" w:cs="Times New Roman"/>
          <w:sz w:val="24"/>
          <w:szCs w:val="24"/>
          <w:lang w:val="nl-BE"/>
        </w:rPr>
        <w:t>rijs aan deze stad toe te kennen.</w:t>
      </w:r>
    </w:p>
    <w:p w:rsidRPr="005549A6" w:rsidR="005549A6" w:rsidP="385C3BA6" w:rsidRDefault="005549A6" w14:paraId="609BF890" w14:textId="77777777" w14:noSpellErr="1">
      <w:pPr>
        <w:spacing w:after="0"/>
        <w:jc w:val="both"/>
        <w:rPr>
          <w:rFonts w:ascii="Times New Roman" w:hAnsi="Times New Roman" w:cs="Times New Roman"/>
          <w:sz w:val="24"/>
          <w:szCs w:val="24"/>
          <w:lang w:val="nl-BE"/>
        </w:rPr>
      </w:pPr>
    </w:p>
    <w:p w:rsidR="005549A6" w:rsidP="385C3BA6" w:rsidRDefault="005549A6" w14:paraId="354B8E35" w14:textId="12CC7D41">
      <w:pPr>
        <w:spacing w:after="0"/>
        <w:jc w:val="both"/>
        <w:rPr>
          <w:rFonts w:ascii="Times New Roman" w:hAnsi="Times New Roman" w:cs="Times New Roman"/>
          <w:sz w:val="24"/>
          <w:szCs w:val="24"/>
          <w:lang w:val="nl-BE"/>
        </w:rPr>
      </w:pPr>
      <w:r w:rsidRPr="005549A6" w:rsidR="005549A6">
        <w:rPr>
          <w:rFonts w:ascii="Times New Roman" w:hAnsi="Times New Roman" w:cs="Times New Roman"/>
          <w:sz w:val="24"/>
          <w:szCs w:val="24"/>
          <w:lang w:val="nl-BE"/>
        </w:rPr>
        <w:t xml:space="preserve">Nadat de stad officieel is aangewezen, kan de </w:t>
      </w:r>
      <w:r w:rsidR="00026F20">
        <w:rPr>
          <w:rFonts w:ascii="Times New Roman" w:hAnsi="Times New Roman" w:cs="Times New Roman"/>
          <w:sz w:val="24"/>
          <w:szCs w:val="24"/>
          <w:lang w:val="nl-BE"/>
        </w:rPr>
        <w:t xml:space="preserve">bevoegde functionaris </w:t>
      </w:r>
      <w:r w:rsidRPr="005549A6" w:rsidR="005549A6">
        <w:rPr>
          <w:rFonts w:ascii="Times New Roman" w:hAnsi="Times New Roman" w:cs="Times New Roman"/>
          <w:sz w:val="24"/>
          <w:szCs w:val="24"/>
          <w:lang w:val="nl-BE"/>
        </w:rPr>
        <w:t xml:space="preserve">van de Commissie op basis van deze aanbeveling de </w:t>
      </w:r>
      <w:r w:rsidRPr="005549A6" w:rsidR="005549A6">
        <w:rPr>
          <w:rFonts w:ascii="Times New Roman" w:hAnsi="Times New Roman" w:cs="Times New Roman"/>
          <w:sz w:val="24"/>
          <w:szCs w:val="24"/>
          <w:lang w:val="nl-BE"/>
        </w:rPr>
        <w:t>Melina</w:t>
      </w:r>
      <w:r w:rsidRPr="005549A6" w:rsidR="005549A6">
        <w:rPr>
          <w:rFonts w:ascii="Times New Roman" w:hAnsi="Times New Roman" w:cs="Times New Roman"/>
          <w:sz w:val="24"/>
          <w:szCs w:val="24"/>
          <w:lang w:val="nl-BE"/>
        </w:rPr>
        <w:t xml:space="preserve"> </w:t>
      </w:r>
      <w:r w:rsidRPr="005549A6" w:rsidR="005549A6">
        <w:rPr>
          <w:rFonts w:ascii="Times New Roman" w:hAnsi="Times New Roman" w:cs="Times New Roman"/>
          <w:sz w:val="24"/>
          <w:szCs w:val="24"/>
          <w:lang w:val="nl-BE"/>
        </w:rPr>
        <w:t>Mercouri</w:t>
      </w:r>
      <w:r w:rsidR="001440E9">
        <w:rPr>
          <w:rFonts w:ascii="Times New Roman" w:hAnsi="Times New Roman" w:cs="Times New Roman"/>
          <w:sz w:val="24"/>
          <w:szCs w:val="24"/>
          <w:lang w:val="nl-BE"/>
        </w:rPr>
        <w:t xml:space="preserve"> P</w:t>
      </w:r>
      <w:r w:rsidRPr="005549A6" w:rsidR="005549A6">
        <w:rPr>
          <w:rFonts w:ascii="Times New Roman" w:hAnsi="Times New Roman" w:cs="Times New Roman"/>
          <w:sz w:val="24"/>
          <w:szCs w:val="24"/>
          <w:lang w:val="nl-BE"/>
        </w:rPr>
        <w:t>rijs ten bedrage van 1</w:t>
      </w:r>
      <w:r w:rsidR="00BE5790">
        <w:rPr>
          <w:rFonts w:ascii="Times New Roman" w:hAnsi="Times New Roman" w:cs="Times New Roman"/>
          <w:sz w:val="24"/>
          <w:szCs w:val="24"/>
          <w:lang w:val="nl-BE"/>
        </w:rPr>
        <w:t>.</w:t>
      </w:r>
      <w:r w:rsidRPr="005549A6" w:rsidR="005549A6">
        <w:rPr>
          <w:rFonts w:ascii="Times New Roman" w:hAnsi="Times New Roman" w:cs="Times New Roman"/>
          <w:sz w:val="24"/>
          <w:szCs w:val="24"/>
          <w:lang w:val="nl-BE"/>
        </w:rPr>
        <w:t>500</w:t>
      </w:r>
      <w:r w:rsidR="00BE5790">
        <w:rPr>
          <w:rFonts w:ascii="Times New Roman" w:hAnsi="Times New Roman" w:cs="Times New Roman"/>
          <w:sz w:val="24"/>
          <w:szCs w:val="24"/>
          <w:lang w:val="nl-BE"/>
        </w:rPr>
        <w:t>.</w:t>
      </w:r>
      <w:r w:rsidRPr="005549A6" w:rsidR="005549A6">
        <w:rPr>
          <w:rFonts w:ascii="Times New Roman" w:hAnsi="Times New Roman" w:cs="Times New Roman"/>
          <w:sz w:val="24"/>
          <w:szCs w:val="24"/>
          <w:lang w:val="nl-BE"/>
        </w:rPr>
        <w:t>000 euro</w:t>
      </w:r>
      <w:r w:rsidRPr="0045248F" w:rsidR="006A26BA">
        <w:rPr>
          <w:rStyle w:val="Voetnootmarkering"/>
          <w:rFonts w:ascii="Times New Roman" w:hAnsi="Times New Roman" w:cs="Times New Roman"/>
          <w:sz w:val="24"/>
          <w:szCs w:val="24"/>
        </w:rPr>
        <w:footnoteReference w:id="6"/>
      </w:r>
      <w:r w:rsidRPr="005549A6" w:rsidR="005549A6">
        <w:rPr>
          <w:rFonts w:ascii="Times New Roman" w:hAnsi="Times New Roman" w:cs="Times New Roman"/>
          <w:sz w:val="24"/>
          <w:szCs w:val="24"/>
          <w:lang w:val="nl-BE"/>
        </w:rPr>
        <w:t xml:space="preserve"> aan deze stad toekennen.</w:t>
      </w:r>
    </w:p>
    <w:p w:rsidR="00976687" w:rsidP="385C3BA6" w:rsidRDefault="00976687" w14:paraId="5AB6E6E0" w14:textId="77777777" w14:noSpellErr="1">
      <w:pPr>
        <w:spacing w:after="0"/>
        <w:jc w:val="both"/>
        <w:rPr>
          <w:rFonts w:ascii="Times New Roman" w:hAnsi="Times New Roman" w:cs="Times New Roman"/>
          <w:sz w:val="24"/>
          <w:szCs w:val="24"/>
          <w:lang w:val="nl-BE"/>
        </w:rPr>
      </w:pPr>
    </w:p>
    <w:p w:rsidRPr="00B8679E" w:rsidR="00976687" w:rsidP="385C3BA6" w:rsidRDefault="00976687" w14:paraId="53ACC1BD" w14:textId="55D1D0E3" w14:noSpellErr="1">
      <w:pPr>
        <w:pStyle w:val="Lijstalinea"/>
        <w:numPr>
          <w:ilvl w:val="0"/>
          <w:numId w:val="24"/>
        </w:numPr>
        <w:spacing w:after="0"/>
        <w:jc w:val="both"/>
        <w:rPr>
          <w:rFonts w:ascii="Times New Roman" w:hAnsi="Times New Roman" w:cs="Times New Roman"/>
          <w:b w:val="1"/>
          <w:bCs w:val="1"/>
          <w:sz w:val="24"/>
          <w:szCs w:val="24"/>
          <w:u w:val="single"/>
          <w:lang w:val="nl-BE"/>
        </w:rPr>
      </w:pPr>
      <w:r w:rsidRPr="385C3BA6" w:rsidR="00976687">
        <w:rPr>
          <w:rFonts w:ascii="Times New Roman" w:hAnsi="Times New Roman" w:cs="Times New Roman"/>
          <w:b w:val="1"/>
          <w:bCs w:val="1"/>
          <w:sz w:val="24"/>
          <w:szCs w:val="24"/>
          <w:u w:val="single"/>
          <w:lang w:val="nl-BE"/>
        </w:rPr>
        <w:t>Indiening van kandidaturen</w:t>
      </w:r>
    </w:p>
    <w:p w:rsidRPr="00976687" w:rsidR="00976687" w:rsidP="385C3BA6" w:rsidRDefault="00976687" w14:paraId="25915557" w14:textId="77777777" w14:noSpellErr="1">
      <w:pPr>
        <w:spacing w:after="0"/>
        <w:jc w:val="both"/>
        <w:rPr>
          <w:rFonts w:ascii="Times New Roman" w:hAnsi="Times New Roman" w:cs="Times New Roman"/>
          <w:sz w:val="24"/>
          <w:szCs w:val="24"/>
          <w:lang w:val="nl-BE"/>
        </w:rPr>
      </w:pPr>
    </w:p>
    <w:p w:rsidRPr="00976687" w:rsidR="00976687" w:rsidP="385C3BA6" w:rsidRDefault="00976687" w14:paraId="5383B0BD" w14:textId="113A0884"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Belgische steden die zich kandidaat willen stellen voor de titel Culturele Hoofdstad van Europa</w:t>
      </w:r>
      <w:r w:rsidRPr="385C3BA6" w:rsidR="0028537C">
        <w:rPr>
          <w:rFonts w:ascii="Times New Roman" w:hAnsi="Times New Roman" w:cs="Times New Roman"/>
          <w:sz w:val="24"/>
          <w:szCs w:val="24"/>
          <w:lang w:val="nl-BE"/>
        </w:rPr>
        <w:t xml:space="preserve"> </w:t>
      </w:r>
      <w:r w:rsidRPr="385C3BA6" w:rsidR="00976687">
        <w:rPr>
          <w:rFonts w:ascii="Times New Roman" w:hAnsi="Times New Roman" w:cs="Times New Roman"/>
          <w:sz w:val="24"/>
          <w:szCs w:val="24"/>
          <w:lang w:val="nl-BE"/>
        </w:rPr>
        <w:t>2030 moeten reageren op deze oproep door het aanvraagformulier in bijlage 1</w:t>
      </w:r>
      <w:r w:rsidRPr="385C3BA6" w:rsidR="0028537C">
        <w:rPr>
          <w:rFonts w:ascii="Times New Roman" w:hAnsi="Times New Roman" w:cs="Times New Roman"/>
          <w:sz w:val="24"/>
          <w:szCs w:val="24"/>
          <w:lang w:val="nl-BE"/>
        </w:rPr>
        <w:t>,</w:t>
      </w:r>
      <w:r w:rsidRPr="385C3BA6" w:rsidR="00976687">
        <w:rPr>
          <w:rFonts w:ascii="Times New Roman" w:hAnsi="Times New Roman" w:cs="Times New Roman"/>
          <w:sz w:val="24"/>
          <w:szCs w:val="24"/>
          <w:lang w:val="nl-BE"/>
        </w:rPr>
        <w:t xml:space="preserve"> en het formulier </w:t>
      </w:r>
      <w:r w:rsidRPr="385C3BA6" w:rsidR="00E0498C">
        <w:rPr>
          <w:rFonts w:ascii="Times New Roman" w:hAnsi="Times New Roman" w:cs="Times New Roman"/>
          <w:sz w:val="24"/>
          <w:szCs w:val="24"/>
          <w:lang w:val="nl-BE"/>
        </w:rPr>
        <w:t>‘</w:t>
      </w:r>
      <w:r w:rsidRPr="385C3BA6" w:rsidR="00976687">
        <w:rPr>
          <w:rFonts w:ascii="Times New Roman" w:hAnsi="Times New Roman" w:cs="Times New Roman"/>
          <w:sz w:val="24"/>
          <w:szCs w:val="24"/>
          <w:lang w:val="nl-BE"/>
        </w:rPr>
        <w:t>Verklaring op erewoord</w:t>
      </w:r>
      <w:r w:rsidRPr="385C3BA6" w:rsidR="00E0498C">
        <w:rPr>
          <w:rFonts w:ascii="Times New Roman" w:hAnsi="Times New Roman" w:cs="Times New Roman"/>
          <w:sz w:val="24"/>
          <w:szCs w:val="24"/>
          <w:lang w:val="nl-BE"/>
        </w:rPr>
        <w:t>’</w:t>
      </w:r>
      <w:r w:rsidRPr="385C3BA6" w:rsidR="00976687">
        <w:rPr>
          <w:rFonts w:ascii="Times New Roman" w:hAnsi="Times New Roman" w:cs="Times New Roman"/>
          <w:sz w:val="24"/>
          <w:szCs w:val="24"/>
          <w:lang w:val="nl-BE"/>
        </w:rPr>
        <w:t xml:space="preserve"> in bijlage 2 in te vullen.</w:t>
      </w:r>
    </w:p>
    <w:p w:rsidRPr="00976687" w:rsidR="00976687" w:rsidP="385C3BA6" w:rsidRDefault="00976687" w14:paraId="7E201D18" w14:textId="77777777" w14:noSpellErr="1">
      <w:pPr>
        <w:spacing w:after="0"/>
        <w:jc w:val="both"/>
        <w:rPr>
          <w:rFonts w:ascii="Times New Roman" w:hAnsi="Times New Roman" w:cs="Times New Roman"/>
          <w:sz w:val="24"/>
          <w:szCs w:val="24"/>
          <w:lang w:val="nl-BE"/>
        </w:rPr>
      </w:pPr>
    </w:p>
    <w:p w:rsidRPr="00976687" w:rsidR="00976687" w:rsidP="385C3BA6" w:rsidRDefault="00976687" w14:paraId="31092B23" w14:textId="2E618E7B"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Er zijn twee vragenlijsten: één voor de </w:t>
      </w:r>
      <w:r w:rsidRPr="385C3BA6" w:rsidR="00A8000F">
        <w:rPr>
          <w:rFonts w:ascii="Times New Roman" w:hAnsi="Times New Roman" w:cs="Times New Roman"/>
          <w:sz w:val="24"/>
          <w:szCs w:val="24"/>
          <w:lang w:val="nl-BE"/>
        </w:rPr>
        <w:t>pre</w:t>
      </w:r>
      <w:r w:rsidRPr="385C3BA6" w:rsidR="00976687">
        <w:rPr>
          <w:rFonts w:ascii="Times New Roman" w:hAnsi="Times New Roman" w:cs="Times New Roman"/>
          <w:sz w:val="24"/>
          <w:szCs w:val="24"/>
          <w:lang w:val="nl-BE"/>
        </w:rPr>
        <w:t xml:space="preserve">selectiefase en één die </w:t>
      </w:r>
      <w:r w:rsidRPr="385C3BA6" w:rsidR="0004752B">
        <w:rPr>
          <w:rFonts w:ascii="Times New Roman" w:hAnsi="Times New Roman" w:cs="Times New Roman"/>
          <w:sz w:val="24"/>
          <w:szCs w:val="24"/>
          <w:lang w:val="nl-BE"/>
        </w:rPr>
        <w:t xml:space="preserve">meer </w:t>
      </w:r>
      <w:r w:rsidRPr="385C3BA6" w:rsidR="00976687">
        <w:rPr>
          <w:rFonts w:ascii="Times New Roman" w:hAnsi="Times New Roman" w:cs="Times New Roman"/>
          <w:sz w:val="24"/>
          <w:szCs w:val="24"/>
          <w:lang w:val="nl-BE"/>
        </w:rPr>
        <w:t>ontwikkeld is voor de eindselectie.</w:t>
      </w:r>
    </w:p>
    <w:p w:rsidRPr="00976687" w:rsidR="00976687" w:rsidP="385C3BA6" w:rsidRDefault="00976687" w14:paraId="47C8BCA6" w14:textId="77777777" w14:noSpellErr="1">
      <w:pPr>
        <w:spacing w:after="0"/>
        <w:jc w:val="both"/>
        <w:rPr>
          <w:rFonts w:ascii="Times New Roman" w:hAnsi="Times New Roman" w:cs="Times New Roman"/>
          <w:sz w:val="24"/>
          <w:szCs w:val="24"/>
          <w:lang w:val="nl-BE"/>
        </w:rPr>
      </w:pPr>
    </w:p>
    <w:p w:rsidRPr="00976687" w:rsidR="00976687" w:rsidP="385C3BA6" w:rsidRDefault="00976687" w14:paraId="7AFA0B76" w14:textId="319C60E1"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Twintig papieren exemplaren en één elektronische versie van elke aanvraag (in het Engels en eventueel ook in een andere officiële EU-taal) moeten uiterlijk op 2 september 2024 om 17.00 uur </w:t>
      </w:r>
      <w:r w:rsidRPr="385C3BA6" w:rsidR="00085BB6">
        <w:rPr>
          <w:rFonts w:ascii="Times New Roman" w:hAnsi="Times New Roman" w:cs="Times New Roman"/>
          <w:sz w:val="24"/>
          <w:szCs w:val="24"/>
          <w:lang w:val="nl-BE"/>
        </w:rPr>
        <w:t>C</w:t>
      </w:r>
      <w:r w:rsidRPr="385C3BA6" w:rsidR="00976687">
        <w:rPr>
          <w:rFonts w:ascii="Times New Roman" w:hAnsi="Times New Roman" w:cs="Times New Roman"/>
          <w:sz w:val="24"/>
          <w:szCs w:val="24"/>
          <w:lang w:val="nl-BE"/>
        </w:rPr>
        <w:t>ET naar het volgende postadres en e-mailadres worden gezonden:</w:t>
      </w:r>
    </w:p>
    <w:p w:rsidRPr="00976687" w:rsidR="00976687" w:rsidP="385C3BA6" w:rsidRDefault="00BC7029" w14:paraId="6596A1EE" w14:textId="7EF9A39B">
      <w:pPr>
        <w:spacing w:after="0"/>
        <w:jc w:val="both"/>
        <w:rPr>
          <w:rFonts w:ascii="Times New Roman" w:hAnsi="Times New Roman" w:cs="Times New Roman"/>
          <w:sz w:val="24"/>
          <w:szCs w:val="24"/>
          <w:lang w:val="en-US"/>
        </w:rPr>
      </w:pPr>
      <w:r w:rsidRPr="385C3BA6" w:rsidR="00BC7029">
        <w:rPr>
          <w:rFonts w:ascii="Times New Roman" w:hAnsi="Times New Roman" w:cs="Times New Roman"/>
          <w:sz w:val="24"/>
          <w:szCs w:val="24"/>
          <w:lang w:val="en-US"/>
        </w:rPr>
        <w:t>Management</w:t>
      </w:r>
      <w:r w:rsidRPr="385C3BA6" w:rsidR="00976687">
        <w:rPr>
          <w:rFonts w:ascii="Times New Roman" w:hAnsi="Times New Roman" w:cs="Times New Roman"/>
          <w:sz w:val="24"/>
          <w:szCs w:val="24"/>
          <w:lang w:val="en-US"/>
        </w:rPr>
        <w:t>autoriteit</w:t>
      </w:r>
      <w:r w:rsidRPr="385C3BA6" w:rsidR="00976687">
        <w:rPr>
          <w:rFonts w:ascii="Times New Roman" w:hAnsi="Times New Roman" w:cs="Times New Roman"/>
          <w:sz w:val="24"/>
          <w:szCs w:val="24"/>
          <w:lang w:val="en-US"/>
        </w:rPr>
        <w:t>/</w:t>
      </w:r>
      <w:r w:rsidRPr="385C3BA6" w:rsidR="004F5947">
        <w:rPr>
          <w:rFonts w:ascii="Times New Roman" w:hAnsi="Times New Roman" w:cs="Times New Roman"/>
          <w:i w:val="1"/>
          <w:iCs w:val="1"/>
          <w:sz w:val="24"/>
          <w:szCs w:val="24"/>
          <w:lang w:val="en-US"/>
        </w:rPr>
        <w:t xml:space="preserve">ECOC 2030 BE </w:t>
      </w:r>
      <w:r w:rsidRPr="385C3BA6" w:rsidR="004F5947">
        <w:rPr>
          <w:rFonts w:ascii="Times New Roman" w:hAnsi="Times New Roman" w:cs="Times New Roman"/>
          <w:i w:val="1"/>
          <w:iCs w:val="1"/>
          <w:sz w:val="24"/>
          <w:szCs w:val="24"/>
          <w:lang w:val="en-US"/>
        </w:rPr>
        <w:t>Com</w:t>
      </w:r>
      <w:r w:rsidRPr="385C3BA6" w:rsidR="00D6333A">
        <w:rPr>
          <w:rFonts w:ascii="Times New Roman" w:hAnsi="Times New Roman" w:cs="Times New Roman"/>
          <w:i w:val="1"/>
          <w:iCs w:val="1"/>
          <w:sz w:val="24"/>
          <w:szCs w:val="24"/>
          <w:lang w:val="en-US"/>
        </w:rPr>
        <w:t>ité</w:t>
      </w:r>
      <w:r w:rsidRPr="385C3BA6" w:rsidR="004F5947">
        <w:rPr>
          <w:rFonts w:ascii="Times New Roman" w:hAnsi="Times New Roman" w:cs="Times New Roman"/>
          <w:sz w:val="24"/>
          <w:szCs w:val="24"/>
          <w:lang w:val="en-US"/>
        </w:rPr>
        <w:t xml:space="preserve"> </w:t>
      </w:r>
    </w:p>
    <w:p w:rsidRPr="00976687" w:rsidR="00976687" w:rsidP="385C3BA6" w:rsidRDefault="00976687" w14:paraId="5ECF0F3C" w14:textId="77777777">
      <w:pPr>
        <w:spacing w:after="0"/>
        <w:jc w:val="both"/>
        <w:rPr>
          <w:rFonts w:ascii="Times New Roman" w:hAnsi="Times New Roman" w:cs="Times New Roman"/>
          <w:sz w:val="24"/>
          <w:szCs w:val="24"/>
          <w:lang w:val="en-US"/>
        </w:rPr>
      </w:pPr>
      <w:r w:rsidRPr="385C3BA6" w:rsidR="00976687">
        <w:rPr>
          <w:rFonts w:ascii="Times New Roman" w:hAnsi="Times New Roman" w:cs="Times New Roman"/>
          <w:sz w:val="24"/>
          <w:szCs w:val="24"/>
          <w:lang w:val="en-US"/>
        </w:rPr>
        <w:t>Secretariaat</w:t>
      </w:r>
      <w:r w:rsidRPr="385C3BA6" w:rsidR="00976687">
        <w:rPr>
          <w:rFonts w:ascii="Times New Roman" w:hAnsi="Times New Roman" w:cs="Times New Roman"/>
          <w:sz w:val="24"/>
          <w:szCs w:val="24"/>
          <w:lang w:val="en-US"/>
        </w:rPr>
        <w:t>:</w:t>
      </w:r>
    </w:p>
    <w:p w:rsidRPr="00976687" w:rsidR="00976687" w:rsidP="385C3BA6" w:rsidRDefault="00976687" w14:paraId="48886097"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Departement Cultuur, Jeugd en Media</w:t>
      </w:r>
    </w:p>
    <w:p w:rsidRPr="00976687" w:rsidR="00976687" w:rsidP="385C3BA6" w:rsidRDefault="00976687" w14:paraId="32EE5AFF" w14:textId="4283867A">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Simon </w:t>
      </w:r>
      <w:r w:rsidRPr="385C3BA6" w:rsidR="00976687">
        <w:rPr>
          <w:rFonts w:ascii="Times New Roman" w:hAnsi="Times New Roman" w:cs="Times New Roman"/>
          <w:sz w:val="24"/>
          <w:szCs w:val="24"/>
          <w:lang w:val="nl-BE"/>
        </w:rPr>
        <w:t>Bolivar</w:t>
      </w:r>
      <w:r w:rsidRPr="385C3BA6" w:rsidR="00EE5DAC">
        <w:rPr>
          <w:rFonts w:ascii="Times New Roman" w:hAnsi="Times New Roman" w:cs="Times New Roman"/>
          <w:sz w:val="24"/>
          <w:szCs w:val="24"/>
          <w:lang w:val="nl-BE"/>
        </w:rPr>
        <w:t>laan</w:t>
      </w:r>
      <w:r w:rsidRPr="385C3BA6" w:rsidR="00976687">
        <w:rPr>
          <w:rFonts w:ascii="Times New Roman" w:hAnsi="Times New Roman" w:cs="Times New Roman"/>
          <w:sz w:val="24"/>
          <w:szCs w:val="24"/>
          <w:lang w:val="nl-BE"/>
        </w:rPr>
        <w:t xml:space="preserve"> 17</w:t>
      </w:r>
    </w:p>
    <w:p w:rsidRPr="00976687" w:rsidR="00976687" w:rsidP="385C3BA6" w:rsidRDefault="00976687" w14:paraId="7D25AFD1"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1000 Brussel</w:t>
      </w:r>
    </w:p>
    <w:p w:rsidRPr="00976687" w:rsidR="00976687" w:rsidP="385C3BA6" w:rsidRDefault="00976687" w14:paraId="29D6D432"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info@ECOC2030.be</w:t>
      </w:r>
    </w:p>
    <w:p w:rsidRPr="00976687" w:rsidR="00976687" w:rsidP="385C3BA6" w:rsidRDefault="00976687" w14:paraId="319751F7" w14:textId="77777777" w14:noSpellErr="1">
      <w:pPr>
        <w:spacing w:after="0"/>
        <w:jc w:val="both"/>
        <w:rPr>
          <w:rFonts w:ascii="Times New Roman" w:hAnsi="Times New Roman" w:cs="Times New Roman"/>
          <w:sz w:val="24"/>
          <w:szCs w:val="24"/>
          <w:lang w:val="nl-BE"/>
        </w:rPr>
      </w:pPr>
    </w:p>
    <w:p w:rsidRPr="00976687" w:rsidR="00976687" w:rsidP="385C3BA6" w:rsidRDefault="00976687" w14:paraId="1530355E"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De kandidaat-steden moeten hun voornemen om een aanvraag in te dienen uiterlijk op 2 augustus 2024 schriftelijk kenbaar maken.</w:t>
      </w:r>
    </w:p>
    <w:p w:rsidRPr="00976687" w:rsidR="00976687" w:rsidP="385C3BA6" w:rsidRDefault="00976687" w14:paraId="757C194F" w14:textId="77777777" w14:noSpellErr="1">
      <w:pPr>
        <w:spacing w:after="0"/>
        <w:jc w:val="both"/>
        <w:rPr>
          <w:rFonts w:ascii="Times New Roman" w:hAnsi="Times New Roman" w:cs="Times New Roman"/>
          <w:sz w:val="24"/>
          <w:szCs w:val="24"/>
          <w:lang w:val="nl-BE"/>
        </w:rPr>
      </w:pPr>
    </w:p>
    <w:p w:rsidRPr="00976687" w:rsidR="00976687" w:rsidP="385C3BA6" w:rsidRDefault="00976687" w14:paraId="34E3D473" w14:textId="76E11035"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Aanvragers worden binnen 10 werkdagen door de </w:t>
      </w:r>
      <w:r w:rsidRPr="385C3BA6" w:rsidR="005F0B79">
        <w:rPr>
          <w:rFonts w:ascii="Times New Roman" w:hAnsi="Times New Roman" w:cs="Times New Roman"/>
          <w:sz w:val="24"/>
          <w:szCs w:val="24"/>
          <w:lang w:val="nl-BE"/>
        </w:rPr>
        <w:t>management</w:t>
      </w:r>
      <w:r w:rsidRPr="385C3BA6" w:rsidR="00976687">
        <w:rPr>
          <w:rFonts w:ascii="Times New Roman" w:hAnsi="Times New Roman" w:cs="Times New Roman"/>
          <w:sz w:val="24"/>
          <w:szCs w:val="24"/>
          <w:lang w:val="nl-BE"/>
        </w:rPr>
        <w:t>autoriteit op de hoogte gesteld van de ontvangst van hun aanvraag.</w:t>
      </w:r>
    </w:p>
    <w:p w:rsidRPr="00976687" w:rsidR="00976687" w:rsidP="385C3BA6" w:rsidRDefault="00976687" w14:paraId="235A1739" w14:textId="77777777" w14:noSpellErr="1">
      <w:pPr>
        <w:spacing w:after="0"/>
        <w:jc w:val="both"/>
        <w:rPr>
          <w:rFonts w:ascii="Times New Roman" w:hAnsi="Times New Roman" w:cs="Times New Roman"/>
          <w:sz w:val="24"/>
          <w:szCs w:val="24"/>
          <w:lang w:val="nl-BE"/>
        </w:rPr>
      </w:pPr>
    </w:p>
    <w:p w:rsidRPr="00976687" w:rsidR="00976687" w:rsidP="385C3BA6" w:rsidRDefault="00976687" w14:paraId="52399835" w14:textId="6D11BB9F"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Door een kandidatuur in te dienen, stemmen de steden ermee in dat hun elektronische kandidatuur in zowel de </w:t>
      </w:r>
      <w:r w:rsidRPr="385C3BA6" w:rsidR="00A8000F">
        <w:rPr>
          <w:rFonts w:ascii="Times New Roman" w:hAnsi="Times New Roman" w:cs="Times New Roman"/>
          <w:sz w:val="24"/>
          <w:szCs w:val="24"/>
          <w:lang w:val="nl-BE"/>
        </w:rPr>
        <w:t>pre</w:t>
      </w:r>
      <w:r w:rsidRPr="385C3BA6" w:rsidR="00976687">
        <w:rPr>
          <w:rFonts w:ascii="Times New Roman" w:hAnsi="Times New Roman" w:cs="Times New Roman"/>
          <w:sz w:val="24"/>
          <w:szCs w:val="24"/>
          <w:lang w:val="nl-BE"/>
        </w:rPr>
        <w:t xml:space="preserve">selectie- als de selectiefase aan het einde van de selectiefase openbaar wordt gemaakt op </w:t>
      </w:r>
      <w:hyperlink r:id="Rf4e43cbbc60b476d">
        <w:r w:rsidRPr="385C3BA6" w:rsidR="005F1512">
          <w:rPr>
            <w:rStyle w:val="Hyperlink"/>
            <w:rFonts w:ascii="Times New Roman" w:hAnsi="Times New Roman" w:cs="Times New Roman"/>
            <w:sz w:val="24"/>
            <w:szCs w:val="24"/>
            <w:lang w:val="nl-BE"/>
          </w:rPr>
          <w:t>www.ECOC2030.be</w:t>
        </w:r>
      </w:hyperlink>
      <w:r w:rsidRPr="385C3BA6" w:rsidR="005F1512">
        <w:rPr>
          <w:rStyle w:val="Hyperlink"/>
          <w:rFonts w:ascii="Times New Roman" w:hAnsi="Times New Roman" w:cs="Times New Roman"/>
          <w:sz w:val="24"/>
          <w:szCs w:val="24"/>
          <w:u w:val="none"/>
          <w:lang w:val="nl-BE"/>
        </w:rPr>
        <w:t xml:space="preserve"> </w:t>
      </w:r>
      <w:r w:rsidRPr="385C3BA6" w:rsidR="00976687">
        <w:rPr>
          <w:rFonts w:ascii="Times New Roman" w:hAnsi="Times New Roman" w:cs="Times New Roman"/>
          <w:sz w:val="24"/>
          <w:szCs w:val="24"/>
          <w:lang w:val="nl-BE"/>
        </w:rPr>
        <w:t>en</w:t>
      </w:r>
      <w:r w:rsidRPr="385C3BA6" w:rsidR="00CE4221">
        <w:rPr>
          <w:rFonts w:ascii="Times New Roman" w:hAnsi="Times New Roman" w:cs="Times New Roman"/>
          <w:sz w:val="24"/>
          <w:szCs w:val="24"/>
          <w:lang w:val="nl-BE"/>
        </w:rPr>
        <w:t xml:space="preserve"> </w:t>
      </w:r>
      <w:r w:rsidRPr="385C3BA6" w:rsidR="00976687">
        <w:rPr>
          <w:rFonts w:ascii="Times New Roman" w:hAnsi="Times New Roman" w:cs="Times New Roman"/>
          <w:sz w:val="24"/>
          <w:szCs w:val="24"/>
          <w:lang w:val="nl-BE"/>
        </w:rPr>
        <w:t>op de website van de Commissie.</w:t>
      </w:r>
    </w:p>
    <w:p w:rsidRPr="00976687" w:rsidR="00976687" w:rsidP="385C3BA6" w:rsidRDefault="00976687" w14:paraId="0691136E" w14:textId="77777777" w14:noSpellErr="1">
      <w:pPr>
        <w:spacing w:after="0"/>
        <w:jc w:val="both"/>
        <w:rPr>
          <w:rFonts w:ascii="Times New Roman" w:hAnsi="Times New Roman" w:cs="Times New Roman"/>
          <w:sz w:val="24"/>
          <w:szCs w:val="24"/>
          <w:lang w:val="nl-BE"/>
        </w:rPr>
      </w:pPr>
    </w:p>
    <w:p w:rsidR="00DC6772" w:rsidP="385C3BA6" w:rsidRDefault="00DC6772" w14:paraId="377C9AB2" w14:textId="21D1E09D">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Zie voor de formele vereisten deel 2, onder a), van de oproep.</w:t>
      </w:r>
    </w:p>
    <w:p w:rsidR="385C3BA6" w:rsidP="385C3BA6" w:rsidRDefault="385C3BA6" w14:paraId="22160E00" w14:textId="3D468C3F">
      <w:pPr>
        <w:pStyle w:val="Standaard"/>
        <w:spacing w:after="0"/>
        <w:jc w:val="both"/>
        <w:rPr>
          <w:rFonts w:ascii="Times New Roman" w:hAnsi="Times New Roman" w:cs="Times New Roman"/>
          <w:sz w:val="24"/>
          <w:szCs w:val="24"/>
          <w:lang w:val="nl-BE"/>
        </w:rPr>
      </w:pPr>
    </w:p>
    <w:p w:rsidRPr="00B94998" w:rsidR="00976687" w:rsidP="00AA035F" w:rsidRDefault="00B94998" w14:paraId="2CA0C363" w14:textId="4416BDD0">
      <w:pPr>
        <w:pStyle w:val="Lijstalinea"/>
        <w:numPr>
          <w:ilvl w:val="0"/>
          <w:numId w:val="24"/>
        </w:numPr>
        <w:spacing w:after="0" w:line="240" w:lineRule="auto"/>
        <w:jc w:val="both"/>
        <w:rPr>
          <w:rFonts w:ascii="Times New Roman" w:hAnsi="Times New Roman" w:cs="Times New Roman"/>
          <w:b/>
          <w:bCs/>
          <w:sz w:val="24"/>
          <w:szCs w:val="24"/>
          <w:u w:val="single"/>
          <w:lang w:val="nl-BE"/>
        </w:rPr>
      </w:pPr>
      <w:r w:rsidRPr="00B94998">
        <w:rPr>
          <w:rFonts w:ascii="Times New Roman" w:hAnsi="Times New Roman" w:cs="Times New Roman"/>
          <w:b/>
          <w:bCs/>
          <w:sz w:val="24"/>
          <w:szCs w:val="24"/>
          <w:u w:val="single"/>
          <w:lang w:val="nl-BE"/>
        </w:rPr>
        <w:t xml:space="preserve">Toezicht op en betaling van de </w:t>
      </w:r>
      <w:proofErr w:type="spellStart"/>
      <w:r w:rsidRPr="00B94998">
        <w:rPr>
          <w:rFonts w:ascii="Times New Roman" w:hAnsi="Times New Roman" w:cs="Times New Roman"/>
          <w:b/>
          <w:bCs/>
          <w:sz w:val="24"/>
          <w:szCs w:val="24"/>
          <w:u w:val="single"/>
          <w:lang w:val="nl-BE"/>
        </w:rPr>
        <w:t>Melina</w:t>
      </w:r>
      <w:proofErr w:type="spellEnd"/>
      <w:r w:rsidRPr="00B94998">
        <w:rPr>
          <w:rFonts w:ascii="Times New Roman" w:hAnsi="Times New Roman" w:cs="Times New Roman"/>
          <w:b/>
          <w:bCs/>
          <w:sz w:val="24"/>
          <w:szCs w:val="24"/>
          <w:u w:val="single"/>
          <w:lang w:val="nl-BE"/>
        </w:rPr>
        <w:t xml:space="preserve"> </w:t>
      </w:r>
      <w:proofErr w:type="spellStart"/>
      <w:r w:rsidRPr="00B94998">
        <w:rPr>
          <w:rFonts w:ascii="Times New Roman" w:hAnsi="Times New Roman" w:cs="Times New Roman"/>
          <w:b/>
          <w:bCs/>
          <w:sz w:val="24"/>
          <w:szCs w:val="24"/>
          <w:u w:val="single"/>
          <w:lang w:val="nl-BE"/>
        </w:rPr>
        <w:t>Mercouri</w:t>
      </w:r>
      <w:proofErr w:type="spellEnd"/>
      <w:r w:rsidR="001440E9">
        <w:rPr>
          <w:rFonts w:ascii="Times New Roman" w:hAnsi="Times New Roman" w:cs="Times New Roman"/>
          <w:b/>
          <w:bCs/>
          <w:sz w:val="24"/>
          <w:szCs w:val="24"/>
          <w:u w:val="single"/>
          <w:lang w:val="nl-BE"/>
        </w:rPr>
        <w:t xml:space="preserve"> P</w:t>
      </w:r>
      <w:r w:rsidRPr="00B94998">
        <w:rPr>
          <w:rFonts w:ascii="Times New Roman" w:hAnsi="Times New Roman" w:cs="Times New Roman"/>
          <w:b/>
          <w:bCs/>
          <w:sz w:val="24"/>
          <w:szCs w:val="24"/>
          <w:u w:val="single"/>
          <w:lang w:val="nl-BE"/>
        </w:rPr>
        <w:t>rijs</w:t>
      </w:r>
    </w:p>
    <w:p w:rsidRPr="00B94998" w:rsidR="00B94998" w:rsidP="00B94998" w:rsidRDefault="00B94998" w14:paraId="1EF6AC2C" w14:textId="77777777" w14:noSpellErr="1">
      <w:pPr>
        <w:spacing w:after="0" w:line="240" w:lineRule="auto"/>
        <w:jc w:val="both"/>
        <w:rPr>
          <w:rFonts w:ascii="Times New Roman" w:hAnsi="Times New Roman" w:cs="Times New Roman"/>
          <w:sz w:val="24"/>
          <w:szCs w:val="24"/>
          <w:lang w:val="nl-BE"/>
        </w:rPr>
      </w:pPr>
    </w:p>
    <w:p w:rsidRPr="00B94998" w:rsidR="00B94998" w:rsidP="00B94998" w:rsidRDefault="00B94998" w14:paraId="7837C4AF" w14:textId="281A7D29">
      <w:pPr>
        <w:spacing w:after="0" w:line="240" w:lineRule="auto"/>
        <w:jc w:val="both"/>
        <w:rPr>
          <w:rFonts w:ascii="Times New Roman" w:hAnsi="Times New Roman" w:cs="Times New Roman"/>
          <w:sz w:val="24"/>
          <w:szCs w:val="24"/>
          <w:lang w:val="nl-BE"/>
        </w:rPr>
      </w:pPr>
      <w:r w:rsidRPr="385C3BA6" w:rsidR="00B94998">
        <w:rPr>
          <w:rFonts w:ascii="Times New Roman" w:hAnsi="Times New Roman" w:cs="Times New Roman"/>
          <w:sz w:val="24"/>
          <w:szCs w:val="24"/>
          <w:lang w:val="nl-BE"/>
        </w:rPr>
        <w:t xml:space="preserve">De </w:t>
      </w:r>
      <w:r w:rsidRPr="385C3BA6" w:rsidR="00B94998">
        <w:rPr>
          <w:rFonts w:ascii="Times New Roman" w:hAnsi="Times New Roman" w:cs="Times New Roman"/>
          <w:sz w:val="24"/>
          <w:szCs w:val="24"/>
          <w:lang w:val="nl-BE"/>
        </w:rPr>
        <w:t>Melina</w:t>
      </w:r>
      <w:r w:rsidRPr="385C3BA6" w:rsidR="00B94998">
        <w:rPr>
          <w:rFonts w:ascii="Times New Roman" w:hAnsi="Times New Roman" w:cs="Times New Roman"/>
          <w:sz w:val="24"/>
          <w:szCs w:val="24"/>
          <w:lang w:val="nl-BE"/>
        </w:rPr>
        <w:t xml:space="preserve"> </w:t>
      </w:r>
      <w:r w:rsidRPr="385C3BA6" w:rsidR="00B94998">
        <w:rPr>
          <w:rFonts w:ascii="Times New Roman" w:hAnsi="Times New Roman" w:cs="Times New Roman"/>
          <w:sz w:val="24"/>
          <w:szCs w:val="24"/>
          <w:lang w:val="nl-BE"/>
        </w:rPr>
        <w:t>Mercouri</w:t>
      </w:r>
      <w:r w:rsidRPr="385C3BA6" w:rsidR="001440E9">
        <w:rPr>
          <w:rFonts w:ascii="Times New Roman" w:hAnsi="Times New Roman" w:cs="Times New Roman"/>
          <w:sz w:val="24"/>
          <w:szCs w:val="24"/>
          <w:lang w:val="nl-BE"/>
        </w:rPr>
        <w:t xml:space="preserve"> P</w:t>
      </w:r>
      <w:r w:rsidRPr="385C3BA6" w:rsidR="00B94998">
        <w:rPr>
          <w:rFonts w:ascii="Times New Roman" w:hAnsi="Times New Roman" w:cs="Times New Roman"/>
          <w:sz w:val="24"/>
          <w:szCs w:val="24"/>
          <w:lang w:val="nl-BE"/>
        </w:rPr>
        <w:t>rijs wordt</w:t>
      </w:r>
      <w:r w:rsidRPr="385C3BA6" w:rsidR="00325757">
        <w:rPr>
          <w:rFonts w:ascii="Times New Roman" w:hAnsi="Times New Roman" w:cs="Times New Roman"/>
          <w:sz w:val="24"/>
          <w:szCs w:val="24"/>
          <w:lang w:val="nl-BE"/>
        </w:rPr>
        <w:t xml:space="preserve"> toegekend</w:t>
      </w:r>
      <w:r w:rsidRPr="385C3BA6" w:rsidR="00B94998">
        <w:rPr>
          <w:rFonts w:ascii="Times New Roman" w:hAnsi="Times New Roman" w:cs="Times New Roman"/>
          <w:sz w:val="24"/>
          <w:szCs w:val="24"/>
          <w:lang w:val="nl-BE"/>
        </w:rPr>
        <w:t xml:space="preserve"> bij de </w:t>
      </w:r>
      <w:r w:rsidRPr="385C3BA6" w:rsidR="005029DE">
        <w:rPr>
          <w:rFonts w:ascii="Times New Roman" w:hAnsi="Times New Roman" w:cs="Times New Roman"/>
          <w:sz w:val="24"/>
          <w:szCs w:val="24"/>
          <w:lang w:val="nl-BE"/>
        </w:rPr>
        <w:t>toe</w:t>
      </w:r>
      <w:r w:rsidRPr="385C3BA6" w:rsidR="003360D3">
        <w:rPr>
          <w:rFonts w:ascii="Times New Roman" w:hAnsi="Times New Roman" w:cs="Times New Roman"/>
          <w:sz w:val="24"/>
          <w:szCs w:val="24"/>
          <w:lang w:val="nl-BE"/>
        </w:rPr>
        <w:t xml:space="preserve">kenning van de titel </w:t>
      </w:r>
      <w:r w:rsidRPr="385C3BA6" w:rsidR="00B94998">
        <w:rPr>
          <w:rFonts w:ascii="Times New Roman" w:hAnsi="Times New Roman" w:cs="Times New Roman"/>
          <w:sz w:val="24"/>
          <w:szCs w:val="24"/>
          <w:lang w:val="nl-BE"/>
        </w:rPr>
        <w:t xml:space="preserve">Culturele Hoofdstad van Europa. De uitbetaling van de prijs vindt echter uiterlijk eind maart 2030 plaats, op voorwaarde dat de aangewezen stad de toezeggingen die zij in de fase van de kandidatuurstelling heeft gedaan, blijft nakomen, </w:t>
      </w:r>
      <w:r w:rsidRPr="385C3BA6" w:rsidR="00962124">
        <w:rPr>
          <w:rFonts w:ascii="Times New Roman" w:hAnsi="Times New Roman" w:cs="Times New Roman"/>
          <w:sz w:val="24"/>
          <w:szCs w:val="24"/>
          <w:lang w:val="nl-BE"/>
        </w:rPr>
        <w:t xml:space="preserve">dat zij </w:t>
      </w:r>
      <w:r w:rsidRPr="385C3BA6" w:rsidR="00B94998">
        <w:rPr>
          <w:rFonts w:ascii="Times New Roman" w:hAnsi="Times New Roman" w:cs="Times New Roman"/>
          <w:sz w:val="24"/>
          <w:szCs w:val="24"/>
          <w:lang w:val="nl-BE"/>
        </w:rPr>
        <w:t>blijft voldoen aan de criteria van de oproep</w:t>
      </w:r>
      <w:r w:rsidRPr="385C3BA6" w:rsidR="002C38D0">
        <w:rPr>
          <w:rFonts w:ascii="Times New Roman" w:hAnsi="Times New Roman" w:cs="Times New Roman"/>
          <w:sz w:val="24"/>
          <w:szCs w:val="24"/>
          <w:lang w:val="nl-BE"/>
        </w:rPr>
        <w:t>,</w:t>
      </w:r>
      <w:r w:rsidRPr="385C3BA6" w:rsidR="00B94998">
        <w:rPr>
          <w:rFonts w:ascii="Times New Roman" w:hAnsi="Times New Roman" w:cs="Times New Roman"/>
          <w:sz w:val="24"/>
          <w:szCs w:val="24"/>
          <w:lang w:val="nl-BE"/>
        </w:rPr>
        <w:t xml:space="preserve"> en rekening houdt met de aanbevelingen in de selectie- en </w:t>
      </w:r>
      <w:r w:rsidRPr="385C3BA6" w:rsidR="005F289F">
        <w:rPr>
          <w:rFonts w:ascii="Times New Roman" w:hAnsi="Times New Roman" w:cs="Times New Roman"/>
          <w:sz w:val="24"/>
          <w:szCs w:val="24"/>
          <w:lang w:val="nl-BE"/>
        </w:rPr>
        <w:t>opvolgings</w:t>
      </w:r>
      <w:r w:rsidRPr="385C3BA6" w:rsidR="00B94998">
        <w:rPr>
          <w:rFonts w:ascii="Times New Roman" w:hAnsi="Times New Roman" w:cs="Times New Roman"/>
          <w:sz w:val="24"/>
          <w:szCs w:val="24"/>
          <w:lang w:val="nl-BE"/>
        </w:rPr>
        <w:t>verslagen van de jury.</w:t>
      </w:r>
    </w:p>
    <w:p w:rsidRPr="00B94998" w:rsidR="00B94998" w:rsidP="00B94998" w:rsidRDefault="00B94998" w14:paraId="0E817054" w14:textId="77777777" w14:noSpellErr="1">
      <w:pPr>
        <w:spacing w:after="0" w:line="240" w:lineRule="auto"/>
        <w:jc w:val="both"/>
        <w:rPr>
          <w:rFonts w:ascii="Times New Roman" w:hAnsi="Times New Roman" w:cs="Times New Roman"/>
          <w:sz w:val="24"/>
          <w:szCs w:val="24"/>
          <w:lang w:val="nl-BE"/>
        </w:rPr>
      </w:pPr>
    </w:p>
    <w:p w:rsidRPr="00B94998" w:rsidR="00B94998" w:rsidP="00B94998" w:rsidRDefault="00B94998" w14:paraId="16BEF8A5" w14:textId="35743F8D">
      <w:pPr>
        <w:spacing w:after="0" w:line="240" w:lineRule="auto"/>
        <w:jc w:val="both"/>
        <w:rPr>
          <w:rFonts w:ascii="Times New Roman" w:hAnsi="Times New Roman" w:cs="Times New Roman"/>
          <w:sz w:val="24"/>
          <w:szCs w:val="24"/>
          <w:lang w:val="nl-BE"/>
        </w:rPr>
      </w:pPr>
      <w:r w:rsidRPr="00B94998">
        <w:rPr>
          <w:rFonts w:ascii="Times New Roman" w:hAnsi="Times New Roman" w:cs="Times New Roman"/>
          <w:sz w:val="24"/>
          <w:szCs w:val="24"/>
          <w:lang w:val="nl-BE"/>
        </w:rPr>
        <w:t>De</w:t>
      </w:r>
      <w:r w:rsidR="00F50C37">
        <w:rPr>
          <w:rFonts w:ascii="Times New Roman" w:hAnsi="Times New Roman" w:cs="Times New Roman"/>
          <w:sz w:val="24"/>
          <w:szCs w:val="24"/>
          <w:lang w:val="nl-BE"/>
        </w:rPr>
        <w:t xml:space="preserve"> </w:t>
      </w:r>
      <w:r w:rsidR="00945A65">
        <w:rPr>
          <w:rFonts w:ascii="Times New Roman" w:hAnsi="Times New Roman" w:cs="Times New Roman"/>
          <w:sz w:val="24"/>
          <w:szCs w:val="24"/>
          <w:lang w:val="nl-BE"/>
        </w:rPr>
        <w:t>beloften</w:t>
      </w:r>
      <w:r w:rsidR="00F50C37">
        <w:rPr>
          <w:rFonts w:ascii="Times New Roman" w:hAnsi="Times New Roman" w:cs="Times New Roman"/>
          <w:sz w:val="24"/>
          <w:szCs w:val="24"/>
          <w:lang w:val="nl-BE"/>
        </w:rPr>
        <w:t xml:space="preserve"> die</w:t>
      </w:r>
      <w:r w:rsidRPr="00B94998">
        <w:rPr>
          <w:rFonts w:ascii="Times New Roman" w:hAnsi="Times New Roman" w:cs="Times New Roman"/>
          <w:sz w:val="24"/>
          <w:szCs w:val="24"/>
          <w:lang w:val="nl-BE"/>
        </w:rPr>
        <w:t xml:space="preserve"> in de fase van de kandidatuurstelling </w:t>
      </w:r>
      <w:r w:rsidR="00F50C37">
        <w:rPr>
          <w:rFonts w:ascii="Times New Roman" w:hAnsi="Times New Roman" w:cs="Times New Roman"/>
          <w:sz w:val="24"/>
          <w:szCs w:val="24"/>
          <w:lang w:val="nl-BE"/>
        </w:rPr>
        <w:t>werden gedaan</w:t>
      </w:r>
      <w:r w:rsidR="00F76F0A">
        <w:rPr>
          <w:rFonts w:ascii="Times New Roman" w:hAnsi="Times New Roman" w:cs="Times New Roman"/>
          <w:sz w:val="24"/>
          <w:szCs w:val="24"/>
          <w:lang w:val="nl-BE"/>
        </w:rPr>
        <w:t>,</w:t>
      </w:r>
      <w:r w:rsidR="00F50C37">
        <w:rPr>
          <w:rFonts w:ascii="Times New Roman" w:hAnsi="Times New Roman" w:cs="Times New Roman"/>
          <w:sz w:val="24"/>
          <w:szCs w:val="24"/>
          <w:lang w:val="nl-BE"/>
        </w:rPr>
        <w:t xml:space="preserve"> </w:t>
      </w:r>
      <w:r w:rsidRPr="00B94998">
        <w:rPr>
          <w:rFonts w:ascii="Times New Roman" w:hAnsi="Times New Roman" w:cs="Times New Roman"/>
          <w:sz w:val="24"/>
          <w:szCs w:val="24"/>
          <w:lang w:val="nl-BE"/>
        </w:rPr>
        <w:t>worden geacht door de aangewezen stad te zijn nagekomen wanneer het programma en de strategie tussen de fase van de kandidatuurstelling en het</w:t>
      </w:r>
      <w:r w:rsidR="00064CF3">
        <w:rPr>
          <w:rFonts w:ascii="Times New Roman" w:hAnsi="Times New Roman" w:cs="Times New Roman"/>
          <w:sz w:val="24"/>
          <w:szCs w:val="24"/>
          <w:lang w:val="nl-BE"/>
        </w:rPr>
        <w:t xml:space="preserve"> </w:t>
      </w:r>
      <w:r w:rsidRPr="00B94998">
        <w:rPr>
          <w:rFonts w:ascii="Times New Roman" w:hAnsi="Times New Roman" w:cs="Times New Roman"/>
          <w:sz w:val="24"/>
          <w:szCs w:val="24"/>
          <w:lang w:val="nl-BE"/>
        </w:rPr>
        <w:t>titel</w:t>
      </w:r>
      <w:r w:rsidR="00064CF3">
        <w:rPr>
          <w:rFonts w:ascii="Times New Roman" w:hAnsi="Times New Roman" w:cs="Times New Roman"/>
          <w:sz w:val="24"/>
          <w:szCs w:val="24"/>
          <w:lang w:val="nl-BE"/>
        </w:rPr>
        <w:t>jaar</w:t>
      </w:r>
      <w:r w:rsidRPr="00B94998">
        <w:rPr>
          <w:rFonts w:ascii="Times New Roman" w:hAnsi="Times New Roman" w:cs="Times New Roman"/>
          <w:sz w:val="24"/>
          <w:szCs w:val="24"/>
          <w:lang w:val="nl-BE"/>
        </w:rPr>
        <w:t xml:space="preserve"> niet wezenlijk zijn gewijzigd, met name wanneer</w:t>
      </w:r>
      <w:r w:rsidR="008F7F66">
        <w:rPr>
          <w:rFonts w:ascii="Times New Roman" w:hAnsi="Times New Roman" w:cs="Times New Roman"/>
          <w:sz w:val="24"/>
          <w:szCs w:val="24"/>
          <w:lang w:val="nl-BE"/>
        </w:rPr>
        <w:t xml:space="preserve">: </w:t>
      </w:r>
    </w:p>
    <w:p w:rsidRPr="00B94998" w:rsidR="00B94998" w:rsidP="00B94998" w:rsidRDefault="00B94998" w14:paraId="37559946" w14:textId="77777777" w14:noSpellErr="1">
      <w:pPr>
        <w:spacing w:after="0" w:line="240" w:lineRule="auto"/>
        <w:jc w:val="both"/>
        <w:rPr>
          <w:rFonts w:ascii="Times New Roman" w:hAnsi="Times New Roman" w:cs="Times New Roman"/>
          <w:sz w:val="24"/>
          <w:szCs w:val="24"/>
          <w:lang w:val="nl-BE"/>
        </w:rPr>
      </w:pPr>
    </w:p>
    <w:p w:rsidRPr="00B94998" w:rsidR="00B94998" w:rsidP="00AA035F" w:rsidRDefault="00B94998" w14:paraId="69E5E945" w14:textId="761DC519" w14:noSpellErr="1">
      <w:pPr>
        <w:pStyle w:val="Lijstalinea"/>
        <w:numPr>
          <w:ilvl w:val="0"/>
          <w:numId w:val="37"/>
        </w:numPr>
        <w:spacing w:after="0" w:line="240" w:lineRule="auto"/>
        <w:jc w:val="both"/>
        <w:rPr>
          <w:rFonts w:ascii="Times New Roman" w:hAnsi="Times New Roman" w:cs="Times New Roman"/>
          <w:sz w:val="24"/>
          <w:szCs w:val="24"/>
          <w:lang w:val="nl-BE"/>
        </w:rPr>
      </w:pPr>
      <w:r w:rsidRPr="385C3BA6" w:rsidR="00B94998">
        <w:rPr>
          <w:rFonts w:ascii="Times New Roman" w:hAnsi="Times New Roman" w:cs="Times New Roman"/>
          <w:sz w:val="24"/>
          <w:szCs w:val="24"/>
          <w:lang w:val="nl-BE"/>
        </w:rPr>
        <w:t>de</w:t>
      </w:r>
      <w:r w:rsidRPr="385C3BA6" w:rsidR="00B94998">
        <w:rPr>
          <w:rFonts w:ascii="Times New Roman" w:hAnsi="Times New Roman" w:cs="Times New Roman"/>
          <w:sz w:val="24"/>
          <w:szCs w:val="24"/>
          <w:lang w:val="nl-BE"/>
        </w:rPr>
        <w:t xml:space="preserve"> begroting is gehandhaafd op een niveau waarmee een cultureel programma van hoge kwaliteit kan worden geleverd</w:t>
      </w:r>
      <w:r w:rsidRPr="385C3BA6" w:rsidR="001C4B1E">
        <w:rPr>
          <w:rFonts w:ascii="Times New Roman" w:hAnsi="Times New Roman" w:cs="Times New Roman"/>
          <w:sz w:val="24"/>
          <w:szCs w:val="24"/>
          <w:lang w:val="nl-BE"/>
        </w:rPr>
        <w:t>,</w:t>
      </w:r>
      <w:r w:rsidRPr="385C3BA6" w:rsidR="00B94998">
        <w:rPr>
          <w:rFonts w:ascii="Times New Roman" w:hAnsi="Times New Roman" w:cs="Times New Roman"/>
          <w:sz w:val="24"/>
          <w:szCs w:val="24"/>
          <w:lang w:val="nl-BE"/>
        </w:rPr>
        <w:t xml:space="preserve"> dat in overeenstemming is met de aanvraag en de criteria;</w:t>
      </w:r>
    </w:p>
    <w:p w:rsidRPr="00B94998" w:rsidR="00B94998" w:rsidP="00AA035F" w:rsidRDefault="00B94998" w14:paraId="3432E9EA" w14:textId="33DC6679" w14:noSpellErr="1">
      <w:pPr>
        <w:pStyle w:val="Lijstalinea"/>
        <w:numPr>
          <w:ilvl w:val="0"/>
          <w:numId w:val="37"/>
        </w:numPr>
        <w:spacing w:after="0" w:line="240" w:lineRule="auto"/>
        <w:jc w:val="both"/>
        <w:rPr>
          <w:rFonts w:ascii="Times New Roman" w:hAnsi="Times New Roman" w:cs="Times New Roman"/>
          <w:sz w:val="24"/>
          <w:szCs w:val="24"/>
          <w:lang w:val="nl-BE"/>
        </w:rPr>
      </w:pPr>
      <w:r w:rsidRPr="385C3BA6" w:rsidR="00B94998">
        <w:rPr>
          <w:rFonts w:ascii="Times New Roman" w:hAnsi="Times New Roman" w:cs="Times New Roman"/>
          <w:sz w:val="24"/>
          <w:szCs w:val="24"/>
          <w:lang w:val="nl-BE"/>
        </w:rPr>
        <w:t>de</w:t>
      </w:r>
      <w:r w:rsidRPr="385C3BA6" w:rsidR="00B94998">
        <w:rPr>
          <w:rFonts w:ascii="Times New Roman" w:hAnsi="Times New Roman" w:cs="Times New Roman"/>
          <w:sz w:val="24"/>
          <w:szCs w:val="24"/>
          <w:lang w:val="nl-BE"/>
        </w:rPr>
        <w:t xml:space="preserve"> onafhankelijkheid van het artistieke team naar behoren is gerespecteerd</w:t>
      </w:r>
      <w:r w:rsidRPr="385C3BA6" w:rsidR="00BC6E21">
        <w:rPr>
          <w:rFonts w:ascii="Times New Roman" w:hAnsi="Times New Roman" w:cs="Times New Roman"/>
          <w:sz w:val="24"/>
          <w:szCs w:val="24"/>
          <w:lang w:val="nl-BE"/>
        </w:rPr>
        <w:t>;</w:t>
      </w:r>
    </w:p>
    <w:p w:rsidRPr="00B94998" w:rsidR="00B94998" w:rsidP="00AA035F" w:rsidRDefault="00B94998" w14:paraId="2044746D" w14:textId="01CA7C60" w14:noSpellErr="1">
      <w:pPr>
        <w:pStyle w:val="Lijstalinea"/>
        <w:numPr>
          <w:ilvl w:val="0"/>
          <w:numId w:val="37"/>
        </w:numPr>
        <w:spacing w:after="0" w:line="240" w:lineRule="auto"/>
        <w:jc w:val="both"/>
        <w:rPr>
          <w:rFonts w:ascii="Times New Roman" w:hAnsi="Times New Roman" w:cs="Times New Roman"/>
          <w:sz w:val="24"/>
          <w:szCs w:val="24"/>
          <w:lang w:val="nl-BE"/>
        </w:rPr>
      </w:pPr>
      <w:r w:rsidRPr="385C3BA6" w:rsidR="00B94998">
        <w:rPr>
          <w:rFonts w:ascii="Times New Roman" w:hAnsi="Times New Roman" w:cs="Times New Roman"/>
          <w:sz w:val="24"/>
          <w:szCs w:val="24"/>
          <w:lang w:val="nl-BE"/>
        </w:rPr>
        <w:t>de</w:t>
      </w:r>
      <w:r w:rsidRPr="385C3BA6" w:rsidR="00B94998">
        <w:rPr>
          <w:rFonts w:ascii="Times New Roman" w:hAnsi="Times New Roman" w:cs="Times New Roman"/>
          <w:sz w:val="24"/>
          <w:szCs w:val="24"/>
          <w:lang w:val="nl-BE"/>
        </w:rPr>
        <w:t xml:space="preserve"> Europese dimensie in de definitieve versie van het culturele programma voldoende sterk is gebleven</w:t>
      </w:r>
      <w:r w:rsidRPr="385C3BA6" w:rsidR="00BC6E21">
        <w:rPr>
          <w:rFonts w:ascii="Times New Roman" w:hAnsi="Times New Roman" w:cs="Times New Roman"/>
          <w:sz w:val="24"/>
          <w:szCs w:val="24"/>
          <w:lang w:val="nl-BE"/>
        </w:rPr>
        <w:t>;</w:t>
      </w:r>
    </w:p>
    <w:p w:rsidRPr="00B94998" w:rsidR="00B94998" w:rsidP="00AA035F" w:rsidRDefault="00B94998" w14:paraId="7D3338D5" w14:textId="3295EA14" w14:noSpellErr="1">
      <w:pPr>
        <w:pStyle w:val="Lijstalinea"/>
        <w:numPr>
          <w:ilvl w:val="0"/>
          <w:numId w:val="37"/>
        </w:numPr>
        <w:spacing w:after="0" w:line="240" w:lineRule="auto"/>
        <w:jc w:val="both"/>
        <w:rPr>
          <w:rFonts w:ascii="Times New Roman" w:hAnsi="Times New Roman" w:cs="Times New Roman"/>
          <w:sz w:val="24"/>
          <w:szCs w:val="24"/>
          <w:lang w:val="nl-BE"/>
        </w:rPr>
      </w:pPr>
      <w:r w:rsidRPr="385C3BA6" w:rsidR="00B94998">
        <w:rPr>
          <w:rFonts w:ascii="Times New Roman" w:hAnsi="Times New Roman" w:cs="Times New Roman"/>
          <w:sz w:val="24"/>
          <w:szCs w:val="24"/>
          <w:lang w:val="nl-BE"/>
        </w:rPr>
        <w:t>de</w:t>
      </w:r>
      <w:r w:rsidRPr="385C3BA6" w:rsidR="00B94998">
        <w:rPr>
          <w:rFonts w:ascii="Times New Roman" w:hAnsi="Times New Roman" w:cs="Times New Roman"/>
          <w:sz w:val="24"/>
          <w:szCs w:val="24"/>
          <w:lang w:val="nl-BE"/>
        </w:rPr>
        <w:t xml:space="preserve"> marketing- en communicatiestrategie en het door de aangewezen stad gebruikte communicatiemateriaal duidelijk het feit weerspiegelen dat het evenement Culturele Hoofdstad van Europa een actie van de Unie is;</w:t>
      </w:r>
    </w:p>
    <w:p w:rsidRPr="00B94998" w:rsidR="00B94998" w:rsidP="00AA035F" w:rsidRDefault="00B94998" w14:paraId="1E919E56" w14:textId="5ABD199D" w14:noSpellErr="1">
      <w:pPr>
        <w:pStyle w:val="Lijstalinea"/>
        <w:numPr>
          <w:ilvl w:val="0"/>
          <w:numId w:val="37"/>
        </w:numPr>
        <w:spacing w:after="0" w:line="240" w:lineRule="auto"/>
        <w:jc w:val="both"/>
        <w:rPr>
          <w:rFonts w:ascii="Times New Roman" w:hAnsi="Times New Roman" w:cs="Times New Roman"/>
          <w:sz w:val="24"/>
          <w:szCs w:val="24"/>
          <w:lang w:val="nl-BE"/>
        </w:rPr>
      </w:pPr>
      <w:r w:rsidRPr="385C3BA6" w:rsidR="00B94998">
        <w:rPr>
          <w:rFonts w:ascii="Times New Roman" w:hAnsi="Times New Roman" w:cs="Times New Roman"/>
          <w:sz w:val="24"/>
          <w:szCs w:val="24"/>
          <w:lang w:val="nl-BE"/>
        </w:rPr>
        <w:t>de</w:t>
      </w:r>
      <w:r w:rsidRPr="385C3BA6" w:rsidR="00B94998">
        <w:rPr>
          <w:rFonts w:ascii="Times New Roman" w:hAnsi="Times New Roman" w:cs="Times New Roman"/>
          <w:sz w:val="24"/>
          <w:szCs w:val="24"/>
          <w:lang w:val="nl-BE"/>
        </w:rPr>
        <w:t xml:space="preserve"> plannen voor het toezicht op en de evaluatie van </w:t>
      </w:r>
      <w:r w:rsidRPr="385C3BA6" w:rsidR="00396DFD">
        <w:rPr>
          <w:rFonts w:ascii="Times New Roman" w:hAnsi="Times New Roman" w:cs="Times New Roman"/>
          <w:sz w:val="24"/>
          <w:szCs w:val="24"/>
          <w:lang w:val="nl-BE"/>
        </w:rPr>
        <w:t xml:space="preserve">de impact </w:t>
      </w:r>
      <w:r w:rsidRPr="385C3BA6" w:rsidR="00B94998">
        <w:rPr>
          <w:rFonts w:ascii="Times New Roman" w:hAnsi="Times New Roman" w:cs="Times New Roman"/>
          <w:sz w:val="24"/>
          <w:szCs w:val="24"/>
          <w:lang w:val="nl-BE"/>
        </w:rPr>
        <w:t xml:space="preserve">van de titel op de stad </w:t>
      </w:r>
      <w:r w:rsidRPr="385C3BA6" w:rsidR="00C210A5">
        <w:rPr>
          <w:rFonts w:ascii="Times New Roman" w:hAnsi="Times New Roman" w:cs="Times New Roman"/>
          <w:sz w:val="24"/>
          <w:szCs w:val="24"/>
          <w:lang w:val="nl-BE"/>
        </w:rPr>
        <w:t>uitgewerkt</w:t>
      </w:r>
      <w:r w:rsidRPr="385C3BA6" w:rsidR="005B368F">
        <w:rPr>
          <w:rFonts w:ascii="Times New Roman" w:hAnsi="Times New Roman" w:cs="Times New Roman"/>
          <w:sz w:val="24"/>
          <w:szCs w:val="24"/>
          <w:lang w:val="nl-BE"/>
        </w:rPr>
        <w:t xml:space="preserve"> zijn</w:t>
      </w:r>
      <w:r w:rsidRPr="385C3BA6" w:rsidR="00B94998">
        <w:rPr>
          <w:rFonts w:ascii="Times New Roman" w:hAnsi="Times New Roman" w:cs="Times New Roman"/>
          <w:sz w:val="24"/>
          <w:szCs w:val="24"/>
          <w:lang w:val="nl-BE"/>
        </w:rPr>
        <w:t>.</w:t>
      </w:r>
    </w:p>
    <w:p w:rsidRPr="00B94998" w:rsidR="00976687" w:rsidP="00976687" w:rsidRDefault="00976687" w14:paraId="77ACB3CD" w14:textId="77777777" w14:noSpellErr="1">
      <w:pPr>
        <w:spacing w:after="0" w:line="240" w:lineRule="auto"/>
        <w:jc w:val="both"/>
        <w:rPr>
          <w:rFonts w:ascii="Times New Roman" w:hAnsi="Times New Roman" w:cs="Times New Roman"/>
          <w:sz w:val="24"/>
          <w:szCs w:val="24"/>
          <w:lang w:val="nl-BE"/>
        </w:rPr>
      </w:pPr>
    </w:p>
    <w:p w:rsidRPr="00976687" w:rsidR="00976687" w:rsidP="385C3BA6" w:rsidRDefault="00976687" w14:paraId="423D8F4A" w14:textId="348219FE"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De naleving van deze eisen zal door de Commissie worden beoordeeld op basis van een aanbeveling van een </w:t>
      </w:r>
      <w:r w:rsidRPr="385C3BA6" w:rsidR="00B53048">
        <w:rPr>
          <w:rFonts w:ascii="Times New Roman" w:hAnsi="Times New Roman" w:cs="Times New Roman"/>
          <w:sz w:val="24"/>
          <w:szCs w:val="24"/>
          <w:lang w:val="nl-BE"/>
        </w:rPr>
        <w:t>jury</w:t>
      </w:r>
      <w:r w:rsidRPr="385C3BA6" w:rsidR="00976687">
        <w:rPr>
          <w:rFonts w:ascii="Times New Roman" w:hAnsi="Times New Roman" w:cs="Times New Roman"/>
          <w:sz w:val="24"/>
          <w:szCs w:val="24"/>
          <w:lang w:val="nl-BE"/>
        </w:rPr>
        <w:t xml:space="preserve"> van onafhankelijke deskundigen aan het einde van de </w:t>
      </w:r>
      <w:r w:rsidRPr="385C3BA6" w:rsidR="00643312">
        <w:rPr>
          <w:rFonts w:ascii="Times New Roman" w:hAnsi="Times New Roman" w:cs="Times New Roman"/>
          <w:sz w:val="24"/>
          <w:szCs w:val="24"/>
          <w:lang w:val="nl-BE"/>
        </w:rPr>
        <w:t>opvolgings</w:t>
      </w:r>
      <w:r w:rsidRPr="385C3BA6" w:rsidR="00976687">
        <w:rPr>
          <w:rFonts w:ascii="Times New Roman" w:hAnsi="Times New Roman" w:cs="Times New Roman"/>
          <w:sz w:val="24"/>
          <w:szCs w:val="24"/>
          <w:lang w:val="nl-BE"/>
        </w:rPr>
        <w:t xml:space="preserve">fase, die loopt vanaf de </w:t>
      </w:r>
      <w:r w:rsidRPr="385C3BA6" w:rsidR="002C6A86">
        <w:rPr>
          <w:rFonts w:ascii="Times New Roman" w:hAnsi="Times New Roman" w:cs="Times New Roman"/>
          <w:sz w:val="24"/>
          <w:szCs w:val="24"/>
          <w:lang w:val="nl-BE"/>
        </w:rPr>
        <w:t>toekenning van de titel</w:t>
      </w:r>
      <w:r w:rsidRPr="385C3BA6" w:rsidR="00D82233">
        <w:rPr>
          <w:rFonts w:ascii="Times New Roman" w:hAnsi="Times New Roman" w:cs="Times New Roman"/>
          <w:sz w:val="24"/>
          <w:szCs w:val="24"/>
          <w:lang w:val="nl-BE"/>
        </w:rPr>
        <w:t xml:space="preserve"> </w:t>
      </w:r>
      <w:r w:rsidRPr="385C3BA6" w:rsidR="00976687">
        <w:rPr>
          <w:rFonts w:ascii="Times New Roman" w:hAnsi="Times New Roman" w:cs="Times New Roman"/>
          <w:sz w:val="24"/>
          <w:szCs w:val="24"/>
          <w:lang w:val="nl-BE"/>
        </w:rPr>
        <w:t>Culturele Hoofdstad van Europa</w:t>
      </w:r>
      <w:r w:rsidRPr="385C3BA6" w:rsidR="00D82233">
        <w:rPr>
          <w:rFonts w:ascii="Times New Roman" w:hAnsi="Times New Roman" w:cs="Times New Roman"/>
          <w:sz w:val="24"/>
          <w:szCs w:val="24"/>
          <w:lang w:val="nl-BE"/>
        </w:rPr>
        <w:t xml:space="preserve"> aan de stad</w:t>
      </w:r>
      <w:r w:rsidRPr="385C3BA6" w:rsidR="00976687">
        <w:rPr>
          <w:rFonts w:ascii="Times New Roman" w:hAnsi="Times New Roman" w:cs="Times New Roman"/>
          <w:sz w:val="24"/>
          <w:szCs w:val="24"/>
          <w:lang w:val="nl-BE"/>
        </w:rPr>
        <w:t xml:space="preserve"> tot het begin van het </w:t>
      </w:r>
      <w:r w:rsidRPr="385C3BA6" w:rsidR="00A92FC4">
        <w:rPr>
          <w:rFonts w:ascii="Times New Roman" w:hAnsi="Times New Roman" w:cs="Times New Roman"/>
          <w:sz w:val="24"/>
          <w:szCs w:val="24"/>
          <w:lang w:val="nl-BE"/>
        </w:rPr>
        <w:t>titel</w:t>
      </w:r>
      <w:r w:rsidRPr="385C3BA6" w:rsidR="00976687">
        <w:rPr>
          <w:rFonts w:ascii="Times New Roman" w:hAnsi="Times New Roman" w:cs="Times New Roman"/>
          <w:sz w:val="24"/>
          <w:szCs w:val="24"/>
          <w:lang w:val="nl-BE"/>
        </w:rPr>
        <w:t>jaar.</w:t>
      </w:r>
    </w:p>
    <w:p w:rsidRPr="00976687" w:rsidR="00976687" w:rsidP="385C3BA6" w:rsidRDefault="00976687" w14:paraId="4EAEE43F" w14:textId="77777777" w14:noSpellErr="1">
      <w:pPr>
        <w:spacing w:after="0"/>
        <w:jc w:val="both"/>
        <w:rPr>
          <w:rFonts w:ascii="Times New Roman" w:hAnsi="Times New Roman" w:cs="Times New Roman"/>
          <w:sz w:val="24"/>
          <w:szCs w:val="24"/>
          <w:lang w:val="nl-BE"/>
        </w:rPr>
      </w:pPr>
    </w:p>
    <w:p w:rsidRPr="00976687" w:rsidR="00976687" w:rsidP="385C3BA6" w:rsidRDefault="00976687" w14:paraId="267720FA" w14:textId="7F356D4C">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Net als het selectieproces wordt de </w:t>
      </w:r>
      <w:r w:rsidRPr="385C3BA6" w:rsidR="00FA79C8">
        <w:rPr>
          <w:rFonts w:ascii="Times New Roman" w:hAnsi="Times New Roman" w:cs="Times New Roman"/>
          <w:sz w:val="24"/>
          <w:szCs w:val="24"/>
          <w:lang w:val="nl-BE"/>
        </w:rPr>
        <w:t>opvolgings</w:t>
      </w:r>
      <w:r w:rsidRPr="385C3BA6" w:rsidR="00976687">
        <w:rPr>
          <w:rFonts w:ascii="Times New Roman" w:hAnsi="Times New Roman" w:cs="Times New Roman"/>
          <w:sz w:val="24"/>
          <w:szCs w:val="24"/>
          <w:lang w:val="nl-BE"/>
        </w:rPr>
        <w:t xml:space="preserve">fase uitgevoerd door </w:t>
      </w:r>
      <w:r w:rsidRPr="385C3BA6" w:rsidR="00FA79C8">
        <w:rPr>
          <w:rFonts w:ascii="Times New Roman" w:hAnsi="Times New Roman" w:cs="Times New Roman"/>
          <w:sz w:val="24"/>
          <w:szCs w:val="24"/>
          <w:lang w:val="nl-BE"/>
        </w:rPr>
        <w:t>de jury</w:t>
      </w:r>
      <w:r w:rsidRPr="385C3BA6" w:rsidR="00976687">
        <w:rPr>
          <w:rFonts w:ascii="Times New Roman" w:hAnsi="Times New Roman" w:cs="Times New Roman"/>
          <w:sz w:val="24"/>
          <w:szCs w:val="24"/>
          <w:lang w:val="nl-BE"/>
        </w:rPr>
        <w:t xml:space="preserve">. De Commissie organiseert drie </w:t>
      </w:r>
      <w:r w:rsidRPr="385C3BA6" w:rsidR="00FA79C8">
        <w:rPr>
          <w:rFonts w:ascii="Times New Roman" w:hAnsi="Times New Roman" w:cs="Times New Roman"/>
          <w:sz w:val="24"/>
          <w:szCs w:val="24"/>
          <w:lang w:val="nl-BE"/>
        </w:rPr>
        <w:t>opvolgings</w:t>
      </w:r>
      <w:r w:rsidRPr="385C3BA6" w:rsidR="00976687">
        <w:rPr>
          <w:rFonts w:ascii="Times New Roman" w:hAnsi="Times New Roman" w:cs="Times New Roman"/>
          <w:sz w:val="24"/>
          <w:szCs w:val="24"/>
          <w:lang w:val="nl-BE"/>
        </w:rPr>
        <w:t>vergaderingen tussen de jury en de aangewezen stad om de voorbereidingen voor het evenement te inventariseren</w:t>
      </w:r>
      <w:r w:rsidRPr="385C3BA6" w:rsidR="0056072A">
        <w:rPr>
          <w:rFonts w:ascii="Times New Roman" w:hAnsi="Times New Roman" w:cs="Times New Roman"/>
          <w:sz w:val="24"/>
          <w:szCs w:val="24"/>
          <w:lang w:val="nl-BE"/>
        </w:rPr>
        <w:t>,</w:t>
      </w:r>
      <w:r w:rsidRPr="385C3BA6" w:rsidR="00976687">
        <w:rPr>
          <w:rFonts w:ascii="Times New Roman" w:hAnsi="Times New Roman" w:cs="Times New Roman"/>
          <w:sz w:val="24"/>
          <w:szCs w:val="24"/>
          <w:lang w:val="nl-BE"/>
        </w:rPr>
        <w:t xml:space="preserve"> en advies te geven om de stad te helpen een cultureel programma van hoge kwaliteit en een doeltreffende strategie te ontwikkelen. Na de derde bijeenkomst zal de jury een verslag uitbrengen op basis waarvan de Commissie zal besluiten of de </w:t>
      </w:r>
      <w:r w:rsidRPr="385C3BA6" w:rsidR="00976687">
        <w:rPr>
          <w:rFonts w:ascii="Times New Roman" w:hAnsi="Times New Roman" w:cs="Times New Roman"/>
          <w:sz w:val="24"/>
          <w:szCs w:val="24"/>
          <w:lang w:val="nl-BE"/>
        </w:rPr>
        <w:t>Melina</w:t>
      </w:r>
      <w:r w:rsidRPr="385C3BA6" w:rsidR="00976687">
        <w:rPr>
          <w:rFonts w:ascii="Times New Roman" w:hAnsi="Times New Roman" w:cs="Times New Roman"/>
          <w:sz w:val="24"/>
          <w:szCs w:val="24"/>
          <w:lang w:val="nl-BE"/>
        </w:rPr>
        <w:t xml:space="preserve"> </w:t>
      </w:r>
      <w:r w:rsidRPr="385C3BA6" w:rsidR="00976687">
        <w:rPr>
          <w:rFonts w:ascii="Times New Roman" w:hAnsi="Times New Roman" w:cs="Times New Roman"/>
          <w:sz w:val="24"/>
          <w:szCs w:val="24"/>
          <w:lang w:val="nl-BE"/>
        </w:rPr>
        <w:t>Mercouri</w:t>
      </w:r>
      <w:r w:rsidRPr="385C3BA6" w:rsidR="001440E9">
        <w:rPr>
          <w:rFonts w:ascii="Times New Roman" w:hAnsi="Times New Roman" w:cs="Times New Roman"/>
          <w:sz w:val="24"/>
          <w:szCs w:val="24"/>
          <w:lang w:val="nl-BE"/>
        </w:rPr>
        <w:t xml:space="preserve"> P</w:t>
      </w:r>
      <w:r w:rsidRPr="385C3BA6" w:rsidR="00976687">
        <w:rPr>
          <w:rFonts w:ascii="Times New Roman" w:hAnsi="Times New Roman" w:cs="Times New Roman"/>
          <w:sz w:val="24"/>
          <w:szCs w:val="24"/>
          <w:lang w:val="nl-BE"/>
        </w:rPr>
        <w:t>rijs al dan niet aan de stad zal worden toegekend. De prijs wordt dus niet automatisch uitbetaald.</w:t>
      </w:r>
    </w:p>
    <w:p w:rsidRPr="00976687" w:rsidR="00976687" w:rsidP="385C3BA6" w:rsidRDefault="00976687" w14:paraId="4338D35D" w14:textId="77777777" w14:noSpellErr="1">
      <w:pPr>
        <w:spacing w:after="0"/>
        <w:jc w:val="both"/>
        <w:rPr>
          <w:rFonts w:ascii="Times New Roman" w:hAnsi="Times New Roman" w:cs="Times New Roman"/>
          <w:sz w:val="24"/>
          <w:szCs w:val="24"/>
          <w:lang w:val="nl-BE"/>
        </w:rPr>
      </w:pPr>
    </w:p>
    <w:p w:rsidRPr="00976687" w:rsidR="00976687" w:rsidP="385C3BA6" w:rsidRDefault="00976687" w14:paraId="761167A1" w14:textId="68FECCDF"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Zodra de </w:t>
      </w:r>
      <w:r w:rsidRPr="385C3BA6" w:rsidR="00453D08">
        <w:rPr>
          <w:rFonts w:ascii="Times New Roman" w:hAnsi="Times New Roman" w:cs="Times New Roman"/>
          <w:sz w:val="24"/>
          <w:szCs w:val="24"/>
          <w:lang w:val="nl-BE"/>
        </w:rPr>
        <w:t xml:space="preserve">bevoegde functionaris </w:t>
      </w:r>
      <w:r w:rsidRPr="385C3BA6" w:rsidR="00976687">
        <w:rPr>
          <w:rFonts w:ascii="Times New Roman" w:hAnsi="Times New Roman" w:cs="Times New Roman"/>
          <w:sz w:val="24"/>
          <w:szCs w:val="24"/>
          <w:lang w:val="nl-BE"/>
        </w:rPr>
        <w:t xml:space="preserve">van de Commissie het besluit over de toekenning van de prijs heeft genomen, aanvaardt de stad dat er controles en audits door de Commissie, OLAF en de Rekenkamer kunnen worden uitgevoerd. </w:t>
      </w:r>
    </w:p>
    <w:p w:rsidRPr="00976687" w:rsidR="00976687" w:rsidP="385C3BA6" w:rsidRDefault="00976687" w14:paraId="14C18B52" w14:textId="77777777" w14:noSpellErr="1">
      <w:pPr>
        <w:spacing w:after="0"/>
        <w:jc w:val="both"/>
        <w:rPr>
          <w:rFonts w:ascii="Times New Roman" w:hAnsi="Times New Roman" w:cs="Times New Roman"/>
          <w:sz w:val="24"/>
          <w:szCs w:val="24"/>
          <w:lang w:val="nl-BE"/>
        </w:rPr>
      </w:pPr>
    </w:p>
    <w:p w:rsidRPr="00976687" w:rsidR="00DC6772" w:rsidP="385C3BA6" w:rsidRDefault="00DC6772" w14:paraId="4AFDBD80" w14:textId="753094C0">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Op de toekenning en betaling van de prijs is de wet van de Unie van toepassing. De bevoegde rechtbank of arbitragecommissie voor geschillen is het Gerecht van het Hof van Justitie van de Europese Unie:</w:t>
      </w:r>
    </w:p>
    <w:p w:rsidRPr="006B495F" w:rsidR="00976687" w:rsidP="385C3BA6" w:rsidRDefault="006B495F" w14:paraId="2E0980D3" w14:textId="56BA89DB" w14:noSpellErr="1">
      <w:pPr>
        <w:spacing w:after="0"/>
        <w:jc w:val="both"/>
        <w:rPr>
          <w:rFonts w:ascii="Times New Roman" w:hAnsi="Times New Roman" w:cs="Times New Roman"/>
          <w:sz w:val="24"/>
          <w:szCs w:val="24"/>
          <w:lang w:val="en-US"/>
        </w:rPr>
      </w:pPr>
      <w:r w:rsidRPr="385C3BA6" w:rsidR="006B495F">
        <w:rPr>
          <w:rFonts w:ascii="Times New Roman" w:hAnsi="Times New Roman" w:cs="Times New Roman"/>
          <w:sz w:val="24"/>
          <w:szCs w:val="24"/>
          <w:lang w:val="en-US"/>
        </w:rPr>
        <w:t>Gen</w:t>
      </w:r>
      <w:r w:rsidRPr="385C3BA6" w:rsidR="006B495F">
        <w:rPr>
          <w:rFonts w:ascii="Times New Roman" w:hAnsi="Times New Roman" w:cs="Times New Roman"/>
          <w:sz w:val="24"/>
          <w:szCs w:val="24"/>
          <w:lang w:val="en-US"/>
        </w:rPr>
        <w:t>e</w:t>
      </w:r>
      <w:r w:rsidRPr="385C3BA6" w:rsidR="006B495F">
        <w:rPr>
          <w:rFonts w:ascii="Times New Roman" w:hAnsi="Times New Roman" w:cs="Times New Roman"/>
          <w:sz w:val="24"/>
          <w:szCs w:val="24"/>
          <w:lang w:val="en-US"/>
        </w:rPr>
        <w:t>ral Co</w:t>
      </w:r>
      <w:r w:rsidRPr="385C3BA6" w:rsidR="006B495F">
        <w:rPr>
          <w:rFonts w:ascii="Times New Roman" w:hAnsi="Times New Roman" w:cs="Times New Roman"/>
          <w:sz w:val="24"/>
          <w:szCs w:val="24"/>
          <w:lang w:val="en-US"/>
        </w:rPr>
        <w:t xml:space="preserve">urt </w:t>
      </w:r>
    </w:p>
    <w:p w:rsidRPr="006B495F" w:rsidR="00976687" w:rsidP="385C3BA6" w:rsidRDefault="00976687" w14:paraId="3D9FFCC3" w14:textId="77777777">
      <w:pPr>
        <w:spacing w:after="0"/>
        <w:jc w:val="both"/>
        <w:rPr>
          <w:rFonts w:ascii="Times New Roman" w:hAnsi="Times New Roman" w:cs="Times New Roman"/>
          <w:sz w:val="24"/>
          <w:szCs w:val="24"/>
          <w:lang w:val="en-US"/>
        </w:rPr>
      </w:pPr>
      <w:r w:rsidRPr="385C3BA6" w:rsidR="00976687">
        <w:rPr>
          <w:rFonts w:ascii="Times New Roman" w:hAnsi="Times New Roman" w:cs="Times New Roman"/>
          <w:sz w:val="24"/>
          <w:szCs w:val="24"/>
          <w:lang w:val="en-US"/>
        </w:rPr>
        <w:t xml:space="preserve">Rue du Fort </w:t>
      </w:r>
      <w:r w:rsidRPr="385C3BA6" w:rsidR="00976687">
        <w:rPr>
          <w:rFonts w:ascii="Times New Roman" w:hAnsi="Times New Roman" w:cs="Times New Roman"/>
          <w:sz w:val="24"/>
          <w:szCs w:val="24"/>
          <w:lang w:val="en-US"/>
        </w:rPr>
        <w:t>Niedergrünewald</w:t>
      </w:r>
    </w:p>
    <w:p w:rsidRPr="006A26BA" w:rsidR="00976687" w:rsidP="385C3BA6" w:rsidRDefault="00976687" w14:paraId="3DB0A413" w14:textId="77777777" w14:noSpellErr="1">
      <w:pPr>
        <w:spacing w:after="0"/>
        <w:jc w:val="both"/>
        <w:rPr>
          <w:rFonts w:ascii="Times New Roman" w:hAnsi="Times New Roman" w:cs="Times New Roman"/>
          <w:sz w:val="24"/>
          <w:szCs w:val="24"/>
          <w:lang w:val="en-US"/>
        </w:rPr>
      </w:pPr>
      <w:r w:rsidRPr="385C3BA6" w:rsidR="00976687">
        <w:rPr>
          <w:rFonts w:ascii="Times New Roman" w:hAnsi="Times New Roman" w:cs="Times New Roman"/>
          <w:sz w:val="24"/>
          <w:szCs w:val="24"/>
          <w:lang w:val="en-US"/>
        </w:rPr>
        <w:t>L-2925 Luxemburg</w:t>
      </w:r>
    </w:p>
    <w:p w:rsidRPr="00976687" w:rsidR="00976687" w:rsidP="385C3BA6" w:rsidRDefault="00976687" w14:paraId="3C934192" w14:textId="77777777" w14:noSpellErr="1">
      <w:pPr>
        <w:spacing w:after="0"/>
        <w:jc w:val="both"/>
        <w:rPr>
          <w:rFonts w:ascii="Times New Roman" w:hAnsi="Times New Roman" w:cs="Times New Roman"/>
          <w:sz w:val="24"/>
          <w:szCs w:val="24"/>
          <w:lang w:val="en-US"/>
        </w:rPr>
      </w:pPr>
      <w:r w:rsidRPr="385C3BA6" w:rsidR="00976687">
        <w:rPr>
          <w:rFonts w:ascii="Times New Roman" w:hAnsi="Times New Roman" w:cs="Times New Roman"/>
          <w:sz w:val="24"/>
          <w:szCs w:val="24"/>
          <w:lang w:val="en-US"/>
        </w:rPr>
        <w:t>tel.: (352) 4303-1 fax: (352) 4303 2100</w:t>
      </w:r>
    </w:p>
    <w:p w:rsidR="00976687" w:rsidP="385C3BA6" w:rsidRDefault="00976687" w14:paraId="1ACB2BFA" w14:textId="186FDA0E" w14:noSpellErr="1">
      <w:pPr>
        <w:spacing w:after="0"/>
        <w:jc w:val="both"/>
        <w:rPr>
          <w:rFonts w:ascii="Times New Roman" w:hAnsi="Times New Roman" w:cs="Times New Roman"/>
          <w:sz w:val="24"/>
          <w:szCs w:val="24"/>
          <w:lang w:val="en-US"/>
        </w:rPr>
      </w:pPr>
      <w:r w:rsidRPr="385C3BA6" w:rsidR="00976687">
        <w:rPr>
          <w:rFonts w:ascii="Times New Roman" w:hAnsi="Times New Roman" w:cs="Times New Roman"/>
          <w:sz w:val="24"/>
          <w:szCs w:val="24"/>
          <w:lang w:val="en-US"/>
        </w:rPr>
        <w:t xml:space="preserve">e-mail: </w:t>
      </w:r>
      <w:hyperlink r:id="Rd3d6932de538488e">
        <w:r w:rsidRPr="385C3BA6" w:rsidR="00976687">
          <w:rPr>
            <w:rStyle w:val="Hyperlink"/>
            <w:rFonts w:ascii="Times New Roman" w:hAnsi="Times New Roman" w:cs="Times New Roman"/>
            <w:sz w:val="24"/>
            <w:szCs w:val="24"/>
            <w:lang w:val="en-US"/>
          </w:rPr>
          <w:t>GeneralCourt.Registry@curia.europa.eu</w:t>
        </w:r>
      </w:hyperlink>
    </w:p>
    <w:p w:rsidR="00976687" w:rsidP="385C3BA6" w:rsidRDefault="00976687" w14:paraId="5A20A771" w14:textId="77777777" w14:noSpellErr="1">
      <w:pPr>
        <w:spacing w:after="0"/>
        <w:jc w:val="both"/>
        <w:rPr>
          <w:rFonts w:ascii="Times New Roman" w:hAnsi="Times New Roman" w:cs="Times New Roman"/>
          <w:sz w:val="24"/>
          <w:szCs w:val="24"/>
          <w:lang w:val="en-US"/>
        </w:rPr>
      </w:pPr>
    </w:p>
    <w:p w:rsidRPr="00976687" w:rsidR="00976687" w:rsidP="385C3BA6" w:rsidRDefault="00976687" w14:paraId="16A72EA3" w14:textId="55B6E026">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Aan aanvragers die valse verklaringen hebben afgelegd of onregelmatigheden of fraude hebben gepleegd, kunnen financiële of administratieve sancties of beide worden opgelegd overeenkomstig de voorwaarden van artikel 243 van bovengenoemd Financieel Reglement van toepassing op de algemene begroting van de Europese Unie en in verhouding tot de waarde van de </w:t>
      </w:r>
      <w:r w:rsidRPr="385C3BA6" w:rsidR="00976687">
        <w:rPr>
          <w:rFonts w:ascii="Times New Roman" w:hAnsi="Times New Roman" w:cs="Times New Roman"/>
          <w:sz w:val="24"/>
          <w:szCs w:val="24"/>
          <w:lang w:val="nl-BE"/>
        </w:rPr>
        <w:t>Melina</w:t>
      </w:r>
      <w:r w:rsidRPr="385C3BA6" w:rsidR="00976687">
        <w:rPr>
          <w:rFonts w:ascii="Times New Roman" w:hAnsi="Times New Roman" w:cs="Times New Roman"/>
          <w:sz w:val="24"/>
          <w:szCs w:val="24"/>
          <w:lang w:val="nl-BE"/>
        </w:rPr>
        <w:t xml:space="preserve"> </w:t>
      </w:r>
      <w:r w:rsidRPr="385C3BA6" w:rsidR="00976687">
        <w:rPr>
          <w:rFonts w:ascii="Times New Roman" w:hAnsi="Times New Roman" w:cs="Times New Roman"/>
          <w:sz w:val="24"/>
          <w:szCs w:val="24"/>
          <w:lang w:val="nl-BE"/>
        </w:rPr>
        <w:t>Mercouri</w:t>
      </w:r>
      <w:r w:rsidRPr="385C3BA6" w:rsidR="001440E9">
        <w:rPr>
          <w:rFonts w:ascii="Times New Roman" w:hAnsi="Times New Roman" w:cs="Times New Roman"/>
          <w:sz w:val="24"/>
          <w:szCs w:val="24"/>
          <w:lang w:val="nl-BE"/>
        </w:rPr>
        <w:t xml:space="preserve"> P</w:t>
      </w:r>
      <w:r w:rsidRPr="385C3BA6" w:rsidR="00976687">
        <w:rPr>
          <w:rFonts w:ascii="Times New Roman" w:hAnsi="Times New Roman" w:cs="Times New Roman"/>
          <w:sz w:val="24"/>
          <w:szCs w:val="24"/>
          <w:lang w:val="nl-BE"/>
        </w:rPr>
        <w:t>rijs.</w:t>
      </w:r>
    </w:p>
    <w:p w:rsidRPr="00976687" w:rsidR="00976687" w:rsidP="385C3BA6" w:rsidRDefault="00976687" w14:paraId="26B4D618" w14:textId="77777777" w14:noSpellErr="1">
      <w:pPr>
        <w:spacing w:after="0"/>
        <w:jc w:val="both"/>
        <w:rPr>
          <w:rFonts w:ascii="Times New Roman" w:hAnsi="Times New Roman" w:cs="Times New Roman"/>
          <w:sz w:val="24"/>
          <w:szCs w:val="24"/>
          <w:lang w:val="nl-BE"/>
        </w:rPr>
      </w:pPr>
    </w:p>
    <w:p w:rsidR="00976687" w:rsidP="385C3BA6" w:rsidRDefault="00976687" w14:paraId="17C48514" w14:textId="2B9013AE" w14:noSpellErr="1">
      <w:pPr>
        <w:spacing w:after="0"/>
        <w:jc w:val="both"/>
        <w:rPr>
          <w:rFonts w:ascii="Times New Roman" w:hAnsi="Times New Roman" w:cs="Times New Roman"/>
          <w:sz w:val="24"/>
          <w:szCs w:val="24"/>
          <w:lang w:val="nl-BE"/>
        </w:rPr>
      </w:pPr>
      <w:r w:rsidRPr="00976687" w:rsidR="00976687">
        <w:rPr>
          <w:rFonts w:ascii="Times New Roman" w:hAnsi="Times New Roman" w:cs="Times New Roman"/>
          <w:sz w:val="24"/>
          <w:szCs w:val="24"/>
          <w:lang w:val="nl-BE"/>
        </w:rPr>
        <w:t>Na afloop van het jaar waarin de titel Culturele Hoofdstad van Europa is toegekend, moet de stad die de titel heeft ontvangen een evaluatieverslag opstellen</w:t>
      </w:r>
      <w:r w:rsidR="00C6597F">
        <w:rPr>
          <w:rFonts w:ascii="Times New Roman" w:hAnsi="Times New Roman" w:cs="Times New Roman"/>
          <w:sz w:val="24"/>
          <w:szCs w:val="24"/>
          <w:lang w:val="nl-BE"/>
        </w:rPr>
        <w:t xml:space="preserve">, gebruikmakend </w:t>
      </w:r>
      <w:r w:rsidRPr="00976687" w:rsidR="00976687">
        <w:rPr>
          <w:rFonts w:ascii="Times New Roman" w:hAnsi="Times New Roman" w:cs="Times New Roman"/>
          <w:sz w:val="24"/>
          <w:szCs w:val="24"/>
          <w:lang w:val="nl-BE"/>
        </w:rPr>
        <w:t xml:space="preserve">van de door de Commissie vastgestelde gemeenschappelijke </w:t>
      </w:r>
      <w:r w:rsidR="00FE6EE6">
        <w:rPr>
          <w:rFonts w:ascii="Times New Roman" w:hAnsi="Times New Roman" w:cs="Times New Roman"/>
          <w:sz w:val="24"/>
          <w:szCs w:val="24"/>
          <w:lang w:val="nl-BE"/>
        </w:rPr>
        <w:t>richtlijnen</w:t>
      </w:r>
      <w:r w:rsidRPr="00976687" w:rsidR="00976687">
        <w:rPr>
          <w:rFonts w:ascii="Times New Roman" w:hAnsi="Times New Roman" w:cs="Times New Roman"/>
          <w:sz w:val="24"/>
          <w:szCs w:val="24"/>
          <w:lang w:val="nl-BE"/>
        </w:rPr>
        <w:t xml:space="preserve"> en indicatoren</w:t>
      </w:r>
      <w:r w:rsidRPr="0045248F" w:rsidR="006A26BA">
        <w:rPr>
          <w:rStyle w:val="Voetnootmarkering"/>
          <w:rFonts w:ascii="Times New Roman" w:hAnsi="Times New Roman" w:cs="Times New Roman"/>
          <w:sz w:val="24"/>
          <w:szCs w:val="24"/>
        </w:rPr>
        <w:footnoteReference w:id="7"/>
      </w:r>
      <w:r w:rsidR="00C6597F">
        <w:rPr>
          <w:rFonts w:ascii="Times New Roman" w:hAnsi="Times New Roman" w:cs="Times New Roman"/>
          <w:sz w:val="24"/>
          <w:szCs w:val="24"/>
          <w:lang w:val="nl-BE"/>
        </w:rPr>
        <w:t xml:space="preserve">, en dit </w:t>
      </w:r>
      <w:r w:rsidRPr="00976687" w:rsidR="00976687">
        <w:rPr>
          <w:rFonts w:ascii="Times New Roman" w:hAnsi="Times New Roman" w:cs="Times New Roman"/>
          <w:sz w:val="24"/>
          <w:szCs w:val="24"/>
          <w:lang w:val="nl-BE"/>
        </w:rPr>
        <w:t>uiterlijk op 31 december 2031 bij de Europese Commissie indienen overeenkomstig artikel 16 van Besluit nr. 445/2014/EU.</w:t>
      </w:r>
    </w:p>
    <w:p w:rsidR="00FE154D" w:rsidP="385C3BA6" w:rsidRDefault="00FE154D" w14:paraId="0691BE89" w14:textId="77777777" w14:noSpellErr="1">
      <w:pPr>
        <w:spacing w:after="0"/>
        <w:jc w:val="both"/>
        <w:rPr>
          <w:rFonts w:ascii="Times New Roman" w:hAnsi="Times New Roman" w:cs="Times New Roman"/>
          <w:sz w:val="24"/>
          <w:szCs w:val="24"/>
          <w:lang w:val="nl-BE"/>
        </w:rPr>
      </w:pPr>
    </w:p>
    <w:p w:rsidRPr="00B8679E" w:rsidR="00976687" w:rsidP="385C3BA6" w:rsidRDefault="00976687" w14:paraId="2B704A81" w14:textId="1350BDEA" w14:noSpellErr="1">
      <w:pPr>
        <w:pStyle w:val="Lijstalinea"/>
        <w:numPr>
          <w:ilvl w:val="0"/>
          <w:numId w:val="24"/>
        </w:numPr>
        <w:spacing w:after="0"/>
        <w:jc w:val="both"/>
        <w:rPr>
          <w:rFonts w:ascii="Times New Roman" w:hAnsi="Times New Roman" w:cs="Times New Roman"/>
          <w:b w:val="1"/>
          <w:bCs w:val="1"/>
          <w:sz w:val="24"/>
          <w:szCs w:val="24"/>
          <w:u w:val="single"/>
          <w:lang w:val="nl-BE"/>
        </w:rPr>
      </w:pPr>
      <w:r w:rsidRPr="385C3BA6" w:rsidR="00976687">
        <w:rPr>
          <w:rFonts w:ascii="Times New Roman" w:hAnsi="Times New Roman" w:cs="Times New Roman"/>
          <w:b w:val="1"/>
          <w:bCs w:val="1"/>
          <w:sz w:val="24"/>
          <w:szCs w:val="24"/>
          <w:u w:val="single"/>
          <w:lang w:val="nl-BE"/>
        </w:rPr>
        <w:t>Aanvullende informatie</w:t>
      </w:r>
    </w:p>
    <w:p w:rsidRPr="00976687" w:rsidR="00976687" w:rsidP="385C3BA6" w:rsidRDefault="00976687" w14:paraId="0DE70923" w14:textId="77777777" w14:noSpellErr="1">
      <w:pPr>
        <w:spacing w:after="0"/>
        <w:jc w:val="both"/>
        <w:rPr>
          <w:rFonts w:ascii="Times New Roman" w:hAnsi="Times New Roman" w:cs="Times New Roman"/>
          <w:sz w:val="24"/>
          <w:szCs w:val="24"/>
          <w:lang w:val="nl-BE"/>
        </w:rPr>
      </w:pPr>
    </w:p>
    <w:p w:rsidRPr="00976687" w:rsidR="00976687" w:rsidP="385C3BA6" w:rsidRDefault="00976687" w14:paraId="07FD8AA4" w14:textId="4949F153"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Steden die geïnteresseerd zijn in de titel kunnen informatie inwinnen op de</w:t>
      </w:r>
      <w:r w:rsidRPr="385C3BA6" w:rsidR="00B8679E">
        <w:rPr>
          <w:rFonts w:ascii="Times New Roman" w:hAnsi="Times New Roman" w:cs="Times New Roman"/>
          <w:sz w:val="24"/>
          <w:szCs w:val="24"/>
          <w:lang w:val="nl-BE"/>
        </w:rPr>
        <w:t xml:space="preserve"> i</w:t>
      </w:r>
      <w:r w:rsidRPr="385C3BA6" w:rsidR="00976687">
        <w:rPr>
          <w:rFonts w:ascii="Times New Roman" w:hAnsi="Times New Roman" w:cs="Times New Roman"/>
          <w:sz w:val="24"/>
          <w:szCs w:val="24"/>
          <w:lang w:val="nl-BE"/>
        </w:rPr>
        <w:t>nformatievergadering die zal worden</w:t>
      </w:r>
      <w:r w:rsidRPr="385C3BA6" w:rsidR="00B8679E">
        <w:rPr>
          <w:rFonts w:ascii="Times New Roman" w:hAnsi="Times New Roman" w:cs="Times New Roman"/>
          <w:sz w:val="24"/>
          <w:szCs w:val="24"/>
          <w:lang w:val="nl-BE"/>
        </w:rPr>
        <w:t xml:space="preserve"> </w:t>
      </w:r>
      <w:r w:rsidRPr="385C3BA6" w:rsidR="00976687">
        <w:rPr>
          <w:rFonts w:ascii="Times New Roman" w:hAnsi="Times New Roman" w:cs="Times New Roman"/>
          <w:sz w:val="24"/>
          <w:szCs w:val="24"/>
          <w:lang w:val="nl-BE"/>
        </w:rPr>
        <w:t xml:space="preserve">georganiseerd </w:t>
      </w:r>
      <w:r w:rsidRPr="385C3BA6" w:rsidR="000371B8">
        <w:rPr>
          <w:rFonts w:ascii="Times New Roman" w:hAnsi="Times New Roman" w:cs="Times New Roman"/>
          <w:sz w:val="24"/>
          <w:szCs w:val="24"/>
          <w:lang w:val="nl-BE"/>
        </w:rPr>
        <w:t xml:space="preserve">door het </w:t>
      </w:r>
      <w:r w:rsidRPr="385C3BA6" w:rsidR="000371B8">
        <w:rPr>
          <w:rFonts w:ascii="Times New Roman" w:hAnsi="Times New Roman" w:cs="Times New Roman"/>
          <w:i w:val="1"/>
          <w:iCs w:val="1"/>
          <w:sz w:val="24"/>
          <w:szCs w:val="24"/>
          <w:lang w:val="nl-BE"/>
        </w:rPr>
        <w:t>EC</w:t>
      </w:r>
      <w:r w:rsidRPr="385C3BA6" w:rsidR="001440E9">
        <w:rPr>
          <w:rFonts w:ascii="Times New Roman" w:hAnsi="Times New Roman" w:cs="Times New Roman"/>
          <w:i w:val="1"/>
          <w:iCs w:val="1"/>
          <w:sz w:val="24"/>
          <w:szCs w:val="24"/>
          <w:lang w:val="nl-BE"/>
        </w:rPr>
        <w:t>O</w:t>
      </w:r>
      <w:r w:rsidRPr="385C3BA6" w:rsidR="000371B8">
        <w:rPr>
          <w:rFonts w:ascii="Times New Roman" w:hAnsi="Times New Roman" w:cs="Times New Roman"/>
          <w:i w:val="1"/>
          <w:iCs w:val="1"/>
          <w:sz w:val="24"/>
          <w:szCs w:val="24"/>
          <w:lang w:val="nl-BE"/>
        </w:rPr>
        <w:t>C 2030 BE Comité</w:t>
      </w:r>
      <w:r w:rsidRPr="385C3BA6" w:rsidR="000371B8">
        <w:rPr>
          <w:rFonts w:ascii="Times New Roman" w:hAnsi="Times New Roman" w:cs="Times New Roman"/>
          <w:sz w:val="24"/>
          <w:szCs w:val="24"/>
          <w:lang w:val="nl-BE"/>
        </w:rPr>
        <w:t xml:space="preserve"> </w:t>
      </w:r>
      <w:r w:rsidRPr="385C3BA6" w:rsidR="00976687">
        <w:rPr>
          <w:rFonts w:ascii="Times New Roman" w:hAnsi="Times New Roman" w:cs="Times New Roman"/>
          <w:sz w:val="24"/>
          <w:szCs w:val="24"/>
          <w:lang w:val="nl-BE"/>
        </w:rPr>
        <w:t xml:space="preserve">op </w:t>
      </w:r>
      <w:r w:rsidRPr="385C3BA6" w:rsidR="00E65DC4">
        <w:rPr>
          <w:rFonts w:ascii="Times New Roman" w:hAnsi="Times New Roman" w:cs="Times New Roman"/>
          <w:sz w:val="24"/>
          <w:szCs w:val="24"/>
          <w:lang w:val="nl-BE"/>
        </w:rPr>
        <w:t xml:space="preserve">1 december 2023 </w:t>
      </w:r>
      <w:r w:rsidRPr="385C3BA6" w:rsidR="000924B5">
        <w:rPr>
          <w:rFonts w:ascii="Times New Roman" w:hAnsi="Times New Roman" w:cs="Times New Roman"/>
          <w:sz w:val="24"/>
          <w:szCs w:val="24"/>
          <w:lang w:val="nl-BE"/>
        </w:rPr>
        <w:t>in de Koninklijke Bibliotheek</w:t>
      </w:r>
      <w:r w:rsidRPr="385C3BA6" w:rsidR="0019708B">
        <w:rPr>
          <w:rFonts w:ascii="Times New Roman" w:hAnsi="Times New Roman" w:cs="Times New Roman"/>
          <w:sz w:val="24"/>
          <w:szCs w:val="24"/>
          <w:lang w:val="nl-BE"/>
        </w:rPr>
        <w:t xml:space="preserve"> van België</w:t>
      </w:r>
      <w:r w:rsidRPr="385C3BA6" w:rsidR="00E975C1">
        <w:rPr>
          <w:rFonts w:ascii="Times New Roman" w:hAnsi="Times New Roman" w:cs="Times New Roman"/>
          <w:sz w:val="24"/>
          <w:szCs w:val="24"/>
          <w:lang w:val="nl-BE"/>
        </w:rPr>
        <w:t xml:space="preserve"> (Keizerslaan 4, 1000</w:t>
      </w:r>
      <w:r w:rsidRPr="385C3BA6" w:rsidR="000924B5">
        <w:rPr>
          <w:rFonts w:ascii="Times New Roman" w:hAnsi="Times New Roman" w:cs="Times New Roman"/>
          <w:sz w:val="24"/>
          <w:szCs w:val="24"/>
          <w:lang w:val="nl-BE"/>
        </w:rPr>
        <w:t xml:space="preserve"> Brussel</w:t>
      </w:r>
      <w:r w:rsidRPr="385C3BA6" w:rsidR="00E975C1">
        <w:rPr>
          <w:rFonts w:ascii="Times New Roman" w:hAnsi="Times New Roman" w:cs="Times New Roman"/>
          <w:sz w:val="24"/>
          <w:szCs w:val="24"/>
          <w:lang w:val="nl-BE"/>
        </w:rPr>
        <w:t>)</w:t>
      </w:r>
      <w:r w:rsidRPr="385C3BA6" w:rsidR="000924B5">
        <w:rPr>
          <w:rFonts w:ascii="Times New Roman" w:hAnsi="Times New Roman" w:cs="Times New Roman"/>
          <w:sz w:val="24"/>
          <w:szCs w:val="24"/>
          <w:lang w:val="nl-BE"/>
        </w:rPr>
        <w:t xml:space="preserve">. </w:t>
      </w:r>
    </w:p>
    <w:p w:rsidRPr="00976687" w:rsidR="00976687" w:rsidP="385C3BA6" w:rsidRDefault="00976687" w14:paraId="24BC6562" w14:textId="77777777" w14:noSpellErr="1">
      <w:pPr>
        <w:spacing w:after="0"/>
        <w:jc w:val="both"/>
        <w:rPr>
          <w:rFonts w:ascii="Times New Roman" w:hAnsi="Times New Roman" w:cs="Times New Roman"/>
          <w:sz w:val="24"/>
          <w:szCs w:val="24"/>
          <w:lang w:val="nl-BE"/>
        </w:rPr>
      </w:pPr>
    </w:p>
    <w:p w:rsidRPr="00976687" w:rsidR="00976687" w:rsidP="385C3BA6" w:rsidRDefault="00976687" w14:paraId="6A8A3618" w14:textId="6BC2AD36"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Informatie over de actie Culturele Hoofdstad van Europa kan worden geraadpleegd op de website van de Europese Commissie </w:t>
      </w:r>
      <w:r w:rsidRPr="385C3BA6" w:rsidR="00014BCC">
        <w:rPr>
          <w:rFonts w:ascii="Times New Roman" w:hAnsi="Times New Roman" w:cs="Times New Roman"/>
          <w:sz w:val="24"/>
          <w:szCs w:val="24"/>
          <w:lang w:val="nl-BE"/>
        </w:rPr>
        <w:t>via</w:t>
      </w:r>
    </w:p>
    <w:p w:rsidRPr="00976687" w:rsidR="00976687" w:rsidP="385C3BA6" w:rsidRDefault="000867D7" w14:paraId="534A1A39" w14:textId="774051BD" w14:noSpellErr="1">
      <w:pPr>
        <w:spacing w:after="0"/>
        <w:jc w:val="both"/>
        <w:rPr>
          <w:rFonts w:ascii="Times New Roman" w:hAnsi="Times New Roman" w:cs="Times New Roman"/>
          <w:sz w:val="24"/>
          <w:szCs w:val="24"/>
          <w:lang w:val="nl-BE"/>
        </w:rPr>
      </w:pPr>
      <w:hyperlink r:id="Rd460b3e305e64c27">
        <w:r w:rsidRPr="385C3BA6" w:rsidR="00B92796">
          <w:rPr>
            <w:rStyle w:val="Hyperlink"/>
            <w:rFonts w:ascii="Times New Roman" w:hAnsi="Times New Roman" w:cs="Times New Roman"/>
            <w:sz w:val="24"/>
            <w:szCs w:val="24"/>
            <w:lang w:val="nl-BE"/>
          </w:rPr>
          <w:t>http://ec.europa.eu/programmes/creativeeurope/actions/capitals-culture_en.htm</w:t>
        </w:r>
      </w:hyperlink>
      <w:r w:rsidRPr="385C3BA6" w:rsidR="00B92796">
        <w:rPr>
          <w:rFonts w:ascii="Times New Roman" w:hAnsi="Times New Roman" w:cs="Times New Roman"/>
          <w:sz w:val="24"/>
          <w:szCs w:val="24"/>
          <w:lang w:val="nl-BE"/>
        </w:rPr>
        <w:t xml:space="preserve"> </w:t>
      </w:r>
    </w:p>
    <w:p w:rsidRPr="00976687" w:rsidR="00976687" w:rsidP="385C3BA6" w:rsidRDefault="00976687" w14:paraId="5CDCDEF0" w14:textId="77777777" w14:noSpellErr="1">
      <w:pPr>
        <w:spacing w:after="0"/>
        <w:jc w:val="both"/>
        <w:rPr>
          <w:rFonts w:ascii="Times New Roman" w:hAnsi="Times New Roman" w:cs="Times New Roman"/>
          <w:sz w:val="24"/>
          <w:szCs w:val="24"/>
          <w:lang w:val="nl-BE"/>
        </w:rPr>
      </w:pPr>
    </w:p>
    <w:p w:rsidRPr="00976687" w:rsidR="00976687" w:rsidP="385C3BA6" w:rsidRDefault="00976687" w14:paraId="20617C0D" w14:textId="72719EAB"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Kandidaat-steden word</w:t>
      </w:r>
      <w:r w:rsidRPr="385C3BA6" w:rsidR="00236AB2">
        <w:rPr>
          <w:rFonts w:ascii="Times New Roman" w:hAnsi="Times New Roman" w:cs="Times New Roman"/>
          <w:sz w:val="24"/>
          <w:szCs w:val="24"/>
          <w:lang w:val="nl-BE"/>
        </w:rPr>
        <w:t>en</w:t>
      </w:r>
      <w:r w:rsidRPr="385C3BA6" w:rsidR="00976687">
        <w:rPr>
          <w:rFonts w:ascii="Times New Roman" w:hAnsi="Times New Roman" w:cs="Times New Roman"/>
          <w:sz w:val="24"/>
          <w:szCs w:val="24"/>
          <w:lang w:val="nl-BE"/>
        </w:rPr>
        <w:t xml:space="preserve"> aangeraden de gids voor steden die zich kandidaat stellen voor de titel Culturele Hoofdstad van Europa te lezen, die beschikbaar is op hetzelfde adres.</w:t>
      </w:r>
    </w:p>
    <w:p w:rsidRPr="00976687" w:rsidR="00976687" w:rsidP="385C3BA6" w:rsidRDefault="00976687" w14:paraId="56E0B08D" w14:textId="77777777" w14:noSpellErr="1">
      <w:pPr>
        <w:spacing w:after="0"/>
        <w:jc w:val="both"/>
        <w:rPr>
          <w:rFonts w:ascii="Times New Roman" w:hAnsi="Times New Roman" w:cs="Times New Roman"/>
          <w:sz w:val="24"/>
          <w:szCs w:val="24"/>
          <w:lang w:val="nl-BE"/>
        </w:rPr>
      </w:pPr>
    </w:p>
    <w:p w:rsidRPr="00976687" w:rsidR="00976687" w:rsidP="385C3BA6" w:rsidRDefault="00976687" w14:paraId="04E1E30C" w14:textId="2563789D"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Steden die belangstelling hebben voor de titel kunnen nadere informatie krijgen bij de </w:t>
      </w:r>
      <w:r w:rsidRPr="385C3BA6" w:rsidR="00153EEA">
        <w:rPr>
          <w:rFonts w:ascii="Times New Roman" w:hAnsi="Times New Roman" w:cs="Times New Roman"/>
          <w:sz w:val="24"/>
          <w:szCs w:val="24"/>
          <w:lang w:val="nl-BE"/>
        </w:rPr>
        <w:t>management</w:t>
      </w:r>
      <w:r w:rsidRPr="385C3BA6" w:rsidR="00976687">
        <w:rPr>
          <w:rFonts w:ascii="Times New Roman" w:hAnsi="Times New Roman" w:cs="Times New Roman"/>
          <w:sz w:val="24"/>
          <w:szCs w:val="24"/>
          <w:lang w:val="nl-BE"/>
        </w:rPr>
        <w:t xml:space="preserve">autoriteit en het </w:t>
      </w:r>
      <w:r w:rsidRPr="385C3BA6" w:rsidR="005B5E3F">
        <w:rPr>
          <w:rFonts w:ascii="Times New Roman" w:hAnsi="Times New Roman" w:cs="Times New Roman"/>
          <w:sz w:val="24"/>
          <w:szCs w:val="24"/>
          <w:lang w:val="nl-BE"/>
        </w:rPr>
        <w:t>d</w:t>
      </w:r>
      <w:r w:rsidRPr="385C3BA6" w:rsidR="00976687">
        <w:rPr>
          <w:rFonts w:ascii="Times New Roman" w:hAnsi="Times New Roman" w:cs="Times New Roman"/>
          <w:sz w:val="24"/>
          <w:szCs w:val="24"/>
          <w:lang w:val="nl-BE"/>
        </w:rPr>
        <w:t>irectoraat-</w:t>
      </w:r>
      <w:r w:rsidRPr="385C3BA6" w:rsidR="005B5E3F">
        <w:rPr>
          <w:rFonts w:ascii="Times New Roman" w:hAnsi="Times New Roman" w:cs="Times New Roman"/>
          <w:sz w:val="24"/>
          <w:szCs w:val="24"/>
          <w:lang w:val="nl-BE"/>
        </w:rPr>
        <w:t>g</w:t>
      </w:r>
      <w:r w:rsidRPr="385C3BA6" w:rsidR="00976687">
        <w:rPr>
          <w:rFonts w:ascii="Times New Roman" w:hAnsi="Times New Roman" w:cs="Times New Roman"/>
          <w:sz w:val="24"/>
          <w:szCs w:val="24"/>
          <w:lang w:val="nl-BE"/>
        </w:rPr>
        <w:t>eneraal Onderwijs</w:t>
      </w:r>
      <w:r w:rsidRPr="385C3BA6" w:rsidR="007C1941">
        <w:rPr>
          <w:rFonts w:ascii="Times New Roman" w:hAnsi="Times New Roman" w:cs="Times New Roman"/>
          <w:sz w:val="24"/>
          <w:szCs w:val="24"/>
          <w:lang w:val="nl-BE"/>
        </w:rPr>
        <w:t>, Jongerenzaken</w:t>
      </w:r>
      <w:r w:rsidRPr="385C3BA6" w:rsidR="00205CF1">
        <w:rPr>
          <w:rFonts w:ascii="Times New Roman" w:hAnsi="Times New Roman" w:cs="Times New Roman"/>
          <w:sz w:val="24"/>
          <w:szCs w:val="24"/>
          <w:lang w:val="nl-BE"/>
        </w:rPr>
        <w:t>, Sport</w:t>
      </w:r>
      <w:r w:rsidRPr="385C3BA6" w:rsidR="00976687">
        <w:rPr>
          <w:rFonts w:ascii="Times New Roman" w:hAnsi="Times New Roman" w:cs="Times New Roman"/>
          <w:sz w:val="24"/>
          <w:szCs w:val="24"/>
          <w:lang w:val="nl-BE"/>
        </w:rPr>
        <w:t xml:space="preserve"> en </w:t>
      </w:r>
      <w:r w:rsidRPr="385C3BA6" w:rsidR="00FB22AA">
        <w:rPr>
          <w:rFonts w:ascii="Times New Roman" w:hAnsi="Times New Roman" w:cs="Times New Roman"/>
          <w:sz w:val="24"/>
          <w:szCs w:val="24"/>
          <w:lang w:val="nl-BE"/>
        </w:rPr>
        <w:t>C</w:t>
      </w:r>
      <w:r w:rsidRPr="385C3BA6" w:rsidR="00976687">
        <w:rPr>
          <w:rFonts w:ascii="Times New Roman" w:hAnsi="Times New Roman" w:cs="Times New Roman"/>
          <w:sz w:val="24"/>
          <w:szCs w:val="24"/>
          <w:lang w:val="nl-BE"/>
        </w:rPr>
        <w:t>ultuur van de Europese Commissie op het volgende adres</w:t>
      </w:r>
      <w:r w:rsidRPr="385C3BA6" w:rsidR="00BC3988">
        <w:rPr>
          <w:rFonts w:ascii="Times New Roman" w:hAnsi="Times New Roman" w:cs="Times New Roman"/>
          <w:sz w:val="24"/>
          <w:szCs w:val="24"/>
          <w:lang w:val="nl-BE"/>
        </w:rPr>
        <w:t>:</w:t>
      </w:r>
    </w:p>
    <w:p w:rsidRPr="00976687" w:rsidR="00976687" w:rsidP="385C3BA6" w:rsidRDefault="00976687" w14:paraId="68D00452" w14:textId="77777777" w14:noSpellErr="1">
      <w:pPr>
        <w:spacing w:after="0"/>
        <w:jc w:val="both"/>
        <w:rPr>
          <w:rFonts w:ascii="Times New Roman" w:hAnsi="Times New Roman" w:cs="Times New Roman"/>
          <w:sz w:val="24"/>
          <w:szCs w:val="24"/>
          <w:lang w:val="nl-BE"/>
        </w:rPr>
      </w:pPr>
    </w:p>
    <w:p w:rsidRPr="00D003D8" w:rsidR="00976687" w:rsidP="385C3BA6" w:rsidRDefault="00FB22AA" w14:paraId="0F42AA23" w14:textId="059E4089">
      <w:pPr>
        <w:spacing w:after="0"/>
        <w:jc w:val="both"/>
        <w:rPr>
          <w:rFonts w:ascii="Times New Roman" w:hAnsi="Times New Roman" w:cs="Times New Roman"/>
          <w:sz w:val="24"/>
          <w:szCs w:val="24"/>
          <w:lang w:val="en-US"/>
        </w:rPr>
      </w:pPr>
      <w:r w:rsidRPr="385C3BA6" w:rsidR="00FB22AA">
        <w:rPr>
          <w:rFonts w:ascii="Times New Roman" w:hAnsi="Times New Roman" w:cs="Times New Roman"/>
          <w:sz w:val="24"/>
          <w:szCs w:val="24"/>
          <w:lang w:val="en-US"/>
        </w:rPr>
        <w:t>Management</w:t>
      </w:r>
      <w:r w:rsidRPr="385C3BA6" w:rsidR="00976687">
        <w:rPr>
          <w:rFonts w:ascii="Times New Roman" w:hAnsi="Times New Roman" w:cs="Times New Roman"/>
          <w:sz w:val="24"/>
          <w:szCs w:val="24"/>
          <w:lang w:val="en-US"/>
        </w:rPr>
        <w:t>autoriteit</w:t>
      </w:r>
      <w:r w:rsidRPr="385C3BA6" w:rsidR="00FB22AA">
        <w:rPr>
          <w:rFonts w:ascii="Times New Roman" w:hAnsi="Times New Roman" w:cs="Times New Roman"/>
          <w:sz w:val="24"/>
          <w:szCs w:val="24"/>
          <w:lang w:val="en-US"/>
        </w:rPr>
        <w:t xml:space="preserve"> </w:t>
      </w:r>
      <w:r w:rsidRPr="385C3BA6" w:rsidR="00976687">
        <w:rPr>
          <w:rFonts w:ascii="Times New Roman" w:hAnsi="Times New Roman" w:cs="Times New Roman"/>
          <w:sz w:val="24"/>
          <w:szCs w:val="24"/>
          <w:lang w:val="en-US"/>
        </w:rPr>
        <w:t>/</w:t>
      </w:r>
      <w:r w:rsidRPr="385C3BA6" w:rsidR="00FB22AA">
        <w:rPr>
          <w:rFonts w:ascii="Times New Roman" w:hAnsi="Times New Roman" w:cs="Times New Roman"/>
          <w:sz w:val="24"/>
          <w:szCs w:val="24"/>
          <w:lang w:val="en-US"/>
        </w:rPr>
        <w:t xml:space="preserve"> </w:t>
      </w:r>
      <w:r w:rsidRPr="385C3BA6" w:rsidR="00976687">
        <w:rPr>
          <w:rFonts w:ascii="Times New Roman" w:hAnsi="Times New Roman" w:cs="Times New Roman"/>
          <w:i w:val="1"/>
          <w:iCs w:val="1"/>
          <w:sz w:val="24"/>
          <w:szCs w:val="24"/>
          <w:lang w:val="en-US"/>
        </w:rPr>
        <w:t>ECOC 2030 BE</w:t>
      </w:r>
      <w:r w:rsidRPr="385C3BA6" w:rsidR="00FB22AA">
        <w:rPr>
          <w:rFonts w:ascii="Times New Roman" w:hAnsi="Times New Roman" w:cs="Times New Roman"/>
          <w:i w:val="1"/>
          <w:iCs w:val="1"/>
          <w:sz w:val="24"/>
          <w:szCs w:val="24"/>
          <w:lang w:val="en-US"/>
        </w:rPr>
        <w:t xml:space="preserve"> </w:t>
      </w:r>
      <w:r w:rsidRPr="385C3BA6" w:rsidR="00FB22AA">
        <w:rPr>
          <w:rFonts w:ascii="Times New Roman" w:hAnsi="Times New Roman" w:cs="Times New Roman"/>
          <w:i w:val="1"/>
          <w:iCs w:val="1"/>
          <w:sz w:val="24"/>
          <w:szCs w:val="24"/>
          <w:lang w:val="en-US"/>
        </w:rPr>
        <w:t>Comité</w:t>
      </w:r>
    </w:p>
    <w:p w:rsidRPr="00D003D8" w:rsidR="00976687" w:rsidP="385C3BA6" w:rsidRDefault="00976687" w14:paraId="0B85CD38" w14:textId="77777777">
      <w:pPr>
        <w:spacing w:after="0"/>
        <w:jc w:val="both"/>
        <w:rPr>
          <w:rFonts w:ascii="Times New Roman" w:hAnsi="Times New Roman" w:cs="Times New Roman"/>
          <w:sz w:val="24"/>
          <w:szCs w:val="24"/>
          <w:lang w:val="en-US"/>
        </w:rPr>
      </w:pPr>
      <w:r w:rsidRPr="385C3BA6" w:rsidR="00976687">
        <w:rPr>
          <w:rFonts w:ascii="Times New Roman" w:hAnsi="Times New Roman" w:cs="Times New Roman"/>
          <w:sz w:val="24"/>
          <w:szCs w:val="24"/>
          <w:lang w:val="en-US"/>
        </w:rPr>
        <w:t>Secretariaat</w:t>
      </w:r>
      <w:r w:rsidRPr="385C3BA6" w:rsidR="00976687">
        <w:rPr>
          <w:rFonts w:ascii="Times New Roman" w:hAnsi="Times New Roman" w:cs="Times New Roman"/>
          <w:sz w:val="24"/>
          <w:szCs w:val="24"/>
          <w:lang w:val="en-US"/>
        </w:rPr>
        <w:t>:</w:t>
      </w:r>
    </w:p>
    <w:p w:rsidRPr="00976687" w:rsidR="00976687" w:rsidP="385C3BA6" w:rsidRDefault="00976687" w14:paraId="271EA248"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Departement Cultuur, Jeugd en Media</w:t>
      </w:r>
    </w:p>
    <w:p w:rsidRPr="00D003D8" w:rsidR="00976687" w:rsidP="385C3BA6" w:rsidRDefault="00976687" w14:paraId="5D445BD4" w14:textId="7197F02E">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Simon </w:t>
      </w:r>
      <w:r w:rsidRPr="385C3BA6" w:rsidR="00976687">
        <w:rPr>
          <w:rFonts w:ascii="Times New Roman" w:hAnsi="Times New Roman" w:cs="Times New Roman"/>
          <w:sz w:val="24"/>
          <w:szCs w:val="24"/>
          <w:lang w:val="nl-BE"/>
        </w:rPr>
        <w:t>Bolivar</w:t>
      </w:r>
      <w:r w:rsidRPr="385C3BA6" w:rsidR="00664300">
        <w:rPr>
          <w:rFonts w:ascii="Times New Roman" w:hAnsi="Times New Roman" w:cs="Times New Roman"/>
          <w:sz w:val="24"/>
          <w:szCs w:val="24"/>
          <w:lang w:val="nl-BE"/>
        </w:rPr>
        <w:t>laan</w:t>
      </w:r>
      <w:r w:rsidRPr="385C3BA6" w:rsidR="00976687">
        <w:rPr>
          <w:rFonts w:ascii="Times New Roman" w:hAnsi="Times New Roman" w:cs="Times New Roman"/>
          <w:sz w:val="24"/>
          <w:szCs w:val="24"/>
          <w:lang w:val="nl-BE"/>
        </w:rPr>
        <w:t xml:space="preserve"> 17</w:t>
      </w:r>
    </w:p>
    <w:p w:rsidRPr="00D003D8" w:rsidR="00976687" w:rsidP="385C3BA6" w:rsidRDefault="00976687" w14:paraId="2283AC49"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1000 Brussel</w:t>
      </w:r>
    </w:p>
    <w:p w:rsidRPr="00D003D8" w:rsidR="00976687" w:rsidP="385C3BA6" w:rsidRDefault="00976687" w14:paraId="30751EF3"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info@ECOC2030.be</w:t>
      </w:r>
    </w:p>
    <w:p w:rsidRPr="00D003D8" w:rsidR="000C02CC" w:rsidP="385C3BA6" w:rsidRDefault="000C02CC" w14:paraId="59008073" w14:textId="77777777" w14:noSpellErr="1">
      <w:pPr>
        <w:spacing w:after="0"/>
        <w:jc w:val="both"/>
        <w:rPr>
          <w:rFonts w:ascii="Times New Roman" w:hAnsi="Times New Roman" w:cs="Times New Roman"/>
          <w:sz w:val="24"/>
          <w:szCs w:val="24"/>
          <w:lang w:val="nl-BE"/>
        </w:rPr>
      </w:pPr>
    </w:p>
    <w:p w:rsidRPr="00976687" w:rsidR="00976687" w:rsidP="385C3BA6" w:rsidRDefault="00976687" w14:paraId="2CD1249F"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Europese Commissie</w:t>
      </w:r>
    </w:p>
    <w:p w:rsidRPr="00976687" w:rsidR="00976687" w:rsidP="385C3BA6" w:rsidRDefault="00976687" w14:paraId="6E76B0BD"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DG EAC</w:t>
      </w:r>
    </w:p>
    <w:p w:rsidRPr="00976687" w:rsidR="00976687" w:rsidP="385C3BA6" w:rsidRDefault="00976687" w14:paraId="5A673FB7" w14:textId="77777777" w14:noSpellErr="1">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Programma Creatief Europa</w:t>
      </w:r>
    </w:p>
    <w:p w:rsidRPr="00D003D8" w:rsidR="00976687" w:rsidP="385C3BA6" w:rsidRDefault="002A6D3A" w14:paraId="46042F77" w14:textId="0F98531B" w14:noSpellErr="1">
      <w:pPr>
        <w:spacing w:after="0"/>
        <w:jc w:val="both"/>
        <w:rPr>
          <w:rFonts w:ascii="Times New Roman" w:hAnsi="Times New Roman" w:cs="Times New Roman"/>
          <w:sz w:val="24"/>
          <w:szCs w:val="24"/>
          <w:lang w:val="nl-BE"/>
        </w:rPr>
      </w:pPr>
      <w:r w:rsidRPr="385C3BA6" w:rsidR="002A6D3A">
        <w:rPr>
          <w:rFonts w:ascii="Times New Roman" w:hAnsi="Times New Roman" w:cs="Times New Roman"/>
          <w:sz w:val="24"/>
          <w:szCs w:val="24"/>
          <w:lang w:val="nl-BE"/>
        </w:rPr>
        <w:t>e</w:t>
      </w:r>
      <w:r w:rsidRPr="385C3BA6" w:rsidR="00976687">
        <w:rPr>
          <w:rFonts w:ascii="Times New Roman" w:hAnsi="Times New Roman" w:cs="Times New Roman"/>
          <w:sz w:val="24"/>
          <w:szCs w:val="24"/>
          <w:lang w:val="nl-BE"/>
        </w:rPr>
        <w:t>-mail</w:t>
      </w:r>
      <w:r w:rsidRPr="385C3BA6" w:rsidR="00976687">
        <w:rPr>
          <w:rFonts w:ascii="Times New Roman" w:hAnsi="Times New Roman" w:cs="Times New Roman"/>
          <w:sz w:val="24"/>
          <w:szCs w:val="24"/>
          <w:lang w:val="nl-BE"/>
        </w:rPr>
        <w:t xml:space="preserve">: </w:t>
      </w:r>
      <w:hyperlink r:id="Re7c4a354928a43dc">
        <w:r w:rsidRPr="385C3BA6" w:rsidR="00785D24">
          <w:rPr>
            <w:rStyle w:val="Hyperlink"/>
            <w:rFonts w:ascii="Times New Roman" w:hAnsi="Times New Roman" w:cs="Times New Roman"/>
            <w:sz w:val="24"/>
            <w:szCs w:val="24"/>
            <w:lang w:val="nl-BE"/>
          </w:rPr>
          <w:t>EAC-ECOC@ec.europa.eu</w:t>
        </w:r>
      </w:hyperlink>
      <w:r w:rsidRPr="385C3BA6" w:rsidR="00785D24">
        <w:rPr>
          <w:rFonts w:ascii="Times New Roman" w:hAnsi="Times New Roman" w:cs="Times New Roman"/>
          <w:sz w:val="24"/>
          <w:szCs w:val="24"/>
          <w:lang w:val="nl-BE"/>
        </w:rPr>
        <w:t xml:space="preserve"> </w:t>
      </w:r>
    </w:p>
    <w:p w:rsidRPr="00D003D8" w:rsidR="00976687" w:rsidP="385C3BA6" w:rsidRDefault="00976687" w14:paraId="299DB5DC" w14:textId="77777777" w14:noSpellErr="1">
      <w:pPr>
        <w:spacing w:after="0"/>
        <w:jc w:val="both"/>
        <w:rPr>
          <w:rFonts w:ascii="Times New Roman" w:hAnsi="Times New Roman" w:cs="Times New Roman"/>
          <w:sz w:val="24"/>
          <w:szCs w:val="24"/>
          <w:lang w:val="nl-BE"/>
        </w:rPr>
      </w:pPr>
    </w:p>
    <w:p w:rsidRPr="00976687" w:rsidR="005549A6" w:rsidP="385C3BA6" w:rsidRDefault="00976687" w14:paraId="16FA1F20" w14:textId="63DD242A">
      <w:pPr>
        <w:spacing w:after="0"/>
        <w:jc w:val="both"/>
        <w:rPr>
          <w:rFonts w:ascii="Times New Roman" w:hAnsi="Times New Roman" w:cs="Times New Roman"/>
          <w:sz w:val="24"/>
          <w:szCs w:val="24"/>
          <w:lang w:val="nl-BE"/>
        </w:rPr>
      </w:pPr>
      <w:r w:rsidRPr="385C3BA6" w:rsidR="00976687">
        <w:rPr>
          <w:rFonts w:ascii="Times New Roman" w:hAnsi="Times New Roman" w:cs="Times New Roman"/>
          <w:sz w:val="24"/>
          <w:szCs w:val="24"/>
          <w:lang w:val="nl-BE"/>
        </w:rPr>
        <w:t xml:space="preserve">Het </w:t>
      </w:r>
      <w:r w:rsidRPr="385C3BA6" w:rsidR="00785D24">
        <w:rPr>
          <w:rFonts w:ascii="Times New Roman" w:hAnsi="Times New Roman" w:cs="Times New Roman"/>
          <w:sz w:val="24"/>
          <w:szCs w:val="24"/>
          <w:lang w:val="nl-BE"/>
        </w:rPr>
        <w:t>R</w:t>
      </w:r>
      <w:r w:rsidRPr="385C3BA6" w:rsidR="00976687">
        <w:rPr>
          <w:rFonts w:ascii="Times New Roman" w:hAnsi="Times New Roman" w:cs="Times New Roman"/>
          <w:sz w:val="24"/>
          <w:szCs w:val="24"/>
          <w:lang w:val="nl-BE"/>
        </w:rPr>
        <w:t xml:space="preserve">eglement van orde, waarin de naam wordt </w:t>
      </w:r>
      <w:r w:rsidRPr="385C3BA6" w:rsidR="005D1281">
        <w:rPr>
          <w:rFonts w:ascii="Times New Roman" w:hAnsi="Times New Roman" w:cs="Times New Roman"/>
          <w:sz w:val="24"/>
          <w:szCs w:val="24"/>
          <w:lang w:val="nl-BE"/>
        </w:rPr>
        <w:t xml:space="preserve">gespecifieerd </w:t>
      </w:r>
      <w:r w:rsidRPr="385C3BA6" w:rsidR="00976687">
        <w:rPr>
          <w:rFonts w:ascii="Times New Roman" w:hAnsi="Times New Roman" w:cs="Times New Roman"/>
          <w:sz w:val="24"/>
          <w:szCs w:val="24"/>
          <w:lang w:val="nl-BE"/>
        </w:rPr>
        <w:t xml:space="preserve">van de </w:t>
      </w:r>
      <w:r w:rsidRPr="385C3BA6" w:rsidR="00785D24">
        <w:rPr>
          <w:rFonts w:ascii="Times New Roman" w:hAnsi="Times New Roman" w:cs="Times New Roman"/>
          <w:sz w:val="24"/>
          <w:szCs w:val="24"/>
          <w:lang w:val="nl-BE"/>
        </w:rPr>
        <w:t>manag</w:t>
      </w:r>
      <w:r w:rsidRPr="385C3BA6" w:rsidR="00230D1C">
        <w:rPr>
          <w:rFonts w:ascii="Times New Roman" w:hAnsi="Times New Roman" w:cs="Times New Roman"/>
          <w:sz w:val="24"/>
          <w:szCs w:val="24"/>
          <w:lang w:val="nl-BE"/>
        </w:rPr>
        <w:t>ement</w:t>
      </w:r>
      <w:r w:rsidRPr="385C3BA6" w:rsidR="00976687">
        <w:rPr>
          <w:rFonts w:ascii="Times New Roman" w:hAnsi="Times New Roman" w:cs="Times New Roman"/>
          <w:sz w:val="24"/>
          <w:szCs w:val="24"/>
          <w:lang w:val="nl-BE"/>
        </w:rPr>
        <w:t xml:space="preserve">autoriteit die verantwoordelijk is voor de organisatie en het beheer van </w:t>
      </w:r>
      <w:r w:rsidRPr="385C3BA6" w:rsidR="005D1281">
        <w:rPr>
          <w:rFonts w:ascii="Times New Roman" w:hAnsi="Times New Roman" w:cs="Times New Roman"/>
          <w:sz w:val="24"/>
          <w:szCs w:val="24"/>
          <w:lang w:val="nl-BE"/>
        </w:rPr>
        <w:t xml:space="preserve">de wedstrijd, </w:t>
      </w:r>
      <w:r w:rsidRPr="385C3BA6" w:rsidR="00976687">
        <w:rPr>
          <w:rFonts w:ascii="Times New Roman" w:hAnsi="Times New Roman" w:cs="Times New Roman"/>
          <w:sz w:val="24"/>
          <w:szCs w:val="24"/>
          <w:lang w:val="nl-BE"/>
        </w:rPr>
        <w:t xml:space="preserve">de regelingen voor </w:t>
      </w:r>
      <w:r w:rsidRPr="385C3BA6" w:rsidR="005D0935">
        <w:rPr>
          <w:rFonts w:ascii="Times New Roman" w:hAnsi="Times New Roman" w:cs="Times New Roman"/>
          <w:sz w:val="24"/>
          <w:szCs w:val="24"/>
          <w:lang w:val="nl-BE"/>
        </w:rPr>
        <w:t xml:space="preserve">de wedstrijd </w:t>
      </w:r>
      <w:r w:rsidRPr="385C3BA6" w:rsidR="00976687">
        <w:rPr>
          <w:rFonts w:ascii="Times New Roman" w:hAnsi="Times New Roman" w:cs="Times New Roman"/>
          <w:sz w:val="24"/>
          <w:szCs w:val="24"/>
          <w:lang w:val="nl-BE"/>
        </w:rPr>
        <w:t xml:space="preserve">en de regels voor de </w:t>
      </w:r>
      <w:r w:rsidRPr="385C3BA6" w:rsidR="00A8000F">
        <w:rPr>
          <w:rFonts w:ascii="Times New Roman" w:hAnsi="Times New Roman" w:cs="Times New Roman"/>
          <w:sz w:val="24"/>
          <w:szCs w:val="24"/>
          <w:lang w:val="nl-BE"/>
        </w:rPr>
        <w:t>pre</w:t>
      </w:r>
      <w:r w:rsidRPr="385C3BA6" w:rsidR="00976687">
        <w:rPr>
          <w:rFonts w:ascii="Times New Roman" w:hAnsi="Times New Roman" w:cs="Times New Roman"/>
          <w:sz w:val="24"/>
          <w:szCs w:val="24"/>
          <w:lang w:val="nl-BE"/>
        </w:rPr>
        <w:t xml:space="preserve">selectie- en selectiebijeenkomsten, met inbegrip van de talenregeling en de organisatie van hoorzittingen met de kandidaat-steden, is vanaf </w:t>
      </w:r>
      <w:r w:rsidRPr="385C3BA6" w:rsidR="000569F7">
        <w:rPr>
          <w:rFonts w:ascii="Times New Roman" w:hAnsi="Times New Roman" w:cs="Times New Roman"/>
          <w:sz w:val="24"/>
          <w:szCs w:val="24"/>
          <w:lang w:val="nl-BE"/>
        </w:rPr>
        <w:t xml:space="preserve">eind </w:t>
      </w:r>
      <w:r w:rsidRPr="385C3BA6" w:rsidR="00E733A1">
        <w:rPr>
          <w:rFonts w:ascii="Times New Roman" w:hAnsi="Times New Roman" w:cs="Times New Roman"/>
          <w:sz w:val="24"/>
          <w:szCs w:val="24"/>
          <w:lang w:val="nl-BE"/>
        </w:rPr>
        <w:t xml:space="preserve">oktober </w:t>
      </w:r>
      <w:r w:rsidRPr="385C3BA6" w:rsidR="00976687">
        <w:rPr>
          <w:rFonts w:ascii="Times New Roman" w:hAnsi="Times New Roman" w:cs="Times New Roman"/>
          <w:sz w:val="24"/>
          <w:szCs w:val="24"/>
          <w:lang w:val="nl-BE"/>
        </w:rPr>
        <w:t>2023</w:t>
      </w:r>
      <w:r w:rsidRPr="385C3BA6" w:rsidR="00976687">
        <w:rPr>
          <w:rFonts w:ascii="Times New Roman" w:hAnsi="Times New Roman" w:cs="Times New Roman"/>
          <w:sz w:val="24"/>
          <w:szCs w:val="24"/>
          <w:lang w:val="nl-BE"/>
        </w:rPr>
        <w:t xml:space="preserve"> beschikbaar op de website www.ECOC2030.be</w:t>
      </w:r>
      <w:r w:rsidRPr="385C3BA6" w:rsidR="3E3D6D0D">
        <w:rPr>
          <w:rFonts w:ascii="Times New Roman" w:hAnsi="Times New Roman" w:cs="Times New Roman"/>
          <w:sz w:val="24"/>
          <w:szCs w:val="24"/>
          <w:lang w:val="nl-BE"/>
        </w:rPr>
        <w:t>.</w:t>
      </w:r>
    </w:p>
    <w:p w:rsidRPr="00976687" w:rsidR="005549A6" w:rsidP="385C3BA6" w:rsidRDefault="00976687" w14:paraId="3378DE39" w14:textId="03D9C76F">
      <w:pPr>
        <w:spacing w:after="0"/>
        <w:jc w:val="both"/>
        <w:rPr>
          <w:rFonts w:ascii="Times New Roman" w:hAnsi="Times New Roman" w:cs="Times New Roman"/>
          <w:b w:val="1"/>
          <w:bCs w:val="1"/>
          <w:sz w:val="24"/>
          <w:szCs w:val="24"/>
          <w:lang w:val="nl-BE"/>
        </w:rPr>
      </w:pPr>
      <w:r w:rsidRPr="385C3BA6">
        <w:rPr>
          <w:rFonts w:ascii="Times New Roman" w:hAnsi="Times New Roman" w:cs="Times New Roman"/>
          <w:sz w:val="24"/>
          <w:szCs w:val="24"/>
          <w:lang w:val="nl-BE"/>
        </w:rPr>
        <w:br w:type="page"/>
      </w:r>
    </w:p>
    <w:p w:rsidRPr="00D629C8" w:rsidR="00CD6026" w:rsidP="00CD6026" w:rsidRDefault="00F04D53" w14:paraId="1B3FB5AC" w14:textId="491C3D7F">
      <w:pPr>
        <w:autoSpaceDE w:val="0"/>
        <w:autoSpaceDN w:val="0"/>
        <w:adjustRightInd w:val="0"/>
        <w:jc w:val="center"/>
        <w:rPr>
          <w:rFonts w:ascii="Times New Roman" w:hAnsi="Times New Roman" w:cs="Times New Roman"/>
          <w:b/>
          <w:lang w:val="nl-BE"/>
        </w:rPr>
      </w:pPr>
      <w:r>
        <w:rPr>
          <w:rFonts w:ascii="Times New Roman" w:hAnsi="Times New Roman" w:cs="Times New Roman"/>
          <w:b/>
          <w:lang w:val="nl-BE"/>
        </w:rPr>
        <w:t>BIJLAGE</w:t>
      </w:r>
      <w:r w:rsidRPr="00F04D53" w:rsidR="00CD6026">
        <w:rPr>
          <w:rFonts w:ascii="Times New Roman" w:hAnsi="Times New Roman" w:cs="Times New Roman"/>
          <w:b/>
          <w:lang w:val="nl-BE"/>
        </w:rPr>
        <w:t xml:space="preserve"> </w:t>
      </w:r>
      <w:r w:rsidRPr="00D629C8" w:rsidR="00CD6026">
        <w:rPr>
          <w:rFonts w:ascii="Times New Roman" w:hAnsi="Times New Roman" w:cs="Times New Roman"/>
          <w:b/>
          <w:lang w:val="nl-BE"/>
        </w:rPr>
        <w:t>1</w:t>
      </w:r>
    </w:p>
    <w:p w:rsidRPr="00D629C8" w:rsidR="00CD6026" w:rsidP="00CD6026" w:rsidRDefault="00F04D53" w14:paraId="76294AEB" w14:textId="0EDBE0A4">
      <w:pPr>
        <w:autoSpaceDE w:val="0"/>
        <w:autoSpaceDN w:val="0"/>
        <w:adjustRightInd w:val="0"/>
        <w:jc w:val="center"/>
        <w:rPr>
          <w:rFonts w:ascii="Times New Roman" w:hAnsi="Times New Roman" w:cs="Times New Roman"/>
          <w:b/>
          <w:lang w:val="nl-BE"/>
        </w:rPr>
      </w:pPr>
      <w:r w:rsidRPr="00D629C8">
        <w:rPr>
          <w:rFonts w:ascii="Times New Roman" w:hAnsi="Times New Roman" w:cs="Times New Roman"/>
          <w:b/>
          <w:lang w:val="nl-BE"/>
        </w:rPr>
        <w:t>AANVRAAGFORMULIER</w:t>
      </w:r>
    </w:p>
    <w:p w:rsidRPr="00F04D53" w:rsidR="00F04D53" w:rsidP="00F04D53" w:rsidRDefault="00F04D53" w14:paraId="7708D2F6" w14:textId="77777777">
      <w:pPr>
        <w:autoSpaceDE w:val="0"/>
        <w:autoSpaceDN w:val="0"/>
        <w:adjustRightInd w:val="0"/>
        <w:jc w:val="both"/>
        <w:rPr>
          <w:rFonts w:ascii="Times New Roman" w:hAnsi="Times New Roman" w:cs="Times New Roman"/>
          <w:lang w:val="nl-BE"/>
        </w:rPr>
      </w:pPr>
      <w:r w:rsidRPr="00F04D53">
        <w:rPr>
          <w:rFonts w:ascii="Times New Roman" w:hAnsi="Times New Roman" w:cs="Times New Roman"/>
          <w:lang w:val="nl-BE"/>
        </w:rPr>
        <w:t xml:space="preserve">Kandidaat-steden moeten alle onderstaande vragen duidelijk beantwoorden. Voor elk onderdeel (1 tot en met 6) kunnen de vragen afzonderlijk of gezamenlijk worden beantwoord. </w:t>
      </w:r>
    </w:p>
    <w:p w:rsidRPr="00F04D53" w:rsidR="00F04D53" w:rsidP="00F04D53" w:rsidRDefault="00F04D53" w14:paraId="28920C72" w14:textId="677A160E">
      <w:pPr>
        <w:autoSpaceDE w:val="0"/>
        <w:autoSpaceDN w:val="0"/>
        <w:adjustRightInd w:val="0"/>
        <w:jc w:val="both"/>
        <w:rPr>
          <w:rFonts w:ascii="Times New Roman" w:hAnsi="Times New Roman" w:cs="Times New Roman"/>
          <w:lang w:val="nl-BE"/>
        </w:rPr>
      </w:pPr>
      <w:r w:rsidRPr="00F04D53">
        <w:rPr>
          <w:rFonts w:ascii="Times New Roman" w:hAnsi="Times New Roman" w:cs="Times New Roman"/>
          <w:lang w:val="nl-BE"/>
        </w:rPr>
        <w:t>Kandidaat-steden word</w:t>
      </w:r>
      <w:r w:rsidR="00236AB2">
        <w:rPr>
          <w:rFonts w:ascii="Times New Roman" w:hAnsi="Times New Roman" w:cs="Times New Roman"/>
          <w:lang w:val="nl-BE"/>
        </w:rPr>
        <w:t>en</w:t>
      </w:r>
      <w:r w:rsidRPr="00F04D53">
        <w:rPr>
          <w:rFonts w:ascii="Times New Roman" w:hAnsi="Times New Roman" w:cs="Times New Roman"/>
          <w:lang w:val="nl-BE"/>
        </w:rPr>
        <w:t xml:space="preserve"> ook verzocht duidelijk, beknopt en scherp te zijn in hun antwoorden. Verder moet er goed op worden gelet dat de sollicitaties zo leesbaar mogelijk zijn; de biedingen moeten worden geschreven in een lettertype dat niet kleiner is dan 10 tekens. </w:t>
      </w:r>
    </w:p>
    <w:p w:rsidRPr="00F04D53" w:rsidR="00F04D53" w:rsidP="00F04D53" w:rsidRDefault="00A8000F" w14:paraId="05F44C9B" w14:textId="0131D193">
      <w:pPr>
        <w:autoSpaceDE w:val="0"/>
        <w:autoSpaceDN w:val="0"/>
        <w:adjustRightInd w:val="0"/>
        <w:jc w:val="both"/>
        <w:rPr>
          <w:rFonts w:ascii="Times New Roman" w:hAnsi="Times New Roman" w:cs="Times New Roman"/>
          <w:b/>
          <w:bCs/>
          <w:lang w:val="nl-BE"/>
        </w:rPr>
      </w:pPr>
      <w:r>
        <w:rPr>
          <w:rFonts w:ascii="Times New Roman" w:hAnsi="Times New Roman" w:cs="Times New Roman"/>
          <w:b/>
          <w:bCs/>
          <w:lang w:val="nl-BE"/>
        </w:rPr>
        <w:t>Pre</w:t>
      </w:r>
      <w:r w:rsidRPr="00F04D53" w:rsidR="00F04D53">
        <w:rPr>
          <w:rFonts w:ascii="Times New Roman" w:hAnsi="Times New Roman" w:cs="Times New Roman"/>
          <w:b/>
          <w:bCs/>
          <w:lang w:val="nl-BE"/>
        </w:rPr>
        <w:t>selectie vragenlijst:</w:t>
      </w:r>
    </w:p>
    <w:p w:rsidRPr="00F04D53" w:rsidR="00F04D53" w:rsidP="00F04D53" w:rsidRDefault="00F04D53" w14:paraId="09A511F2" w14:textId="2D78A4DA">
      <w:pPr>
        <w:autoSpaceDE w:val="0"/>
        <w:autoSpaceDN w:val="0"/>
        <w:adjustRightInd w:val="0"/>
        <w:jc w:val="both"/>
        <w:rPr>
          <w:rFonts w:ascii="Times New Roman" w:hAnsi="Times New Roman" w:cs="Times New Roman"/>
          <w:b/>
          <w:bCs/>
          <w:lang w:val="nl-BE"/>
        </w:rPr>
      </w:pPr>
      <w:r w:rsidRPr="00F04D53">
        <w:rPr>
          <w:rFonts w:ascii="Times New Roman" w:hAnsi="Times New Roman" w:cs="Times New Roman"/>
          <w:b/>
          <w:bCs/>
          <w:lang w:val="nl-BE"/>
        </w:rPr>
        <w:t>Inleiding - Algemene overwegingen (max. 3 pagina's).</w:t>
      </w:r>
    </w:p>
    <w:p w:rsidRPr="00F04D53" w:rsidR="00F04D53" w:rsidP="00F04D53" w:rsidRDefault="00F04D53" w14:paraId="085908C7" w14:textId="77777777">
      <w:pPr>
        <w:autoSpaceDE w:val="0"/>
        <w:autoSpaceDN w:val="0"/>
        <w:adjustRightInd w:val="0"/>
        <w:jc w:val="both"/>
        <w:rPr>
          <w:rFonts w:ascii="Times New Roman" w:hAnsi="Times New Roman" w:cs="Times New Roman"/>
          <w:lang w:val="nl-BE"/>
        </w:rPr>
      </w:pPr>
    </w:p>
    <w:p w:rsidRPr="00F04D53" w:rsidR="00F04D53" w:rsidP="00F04D53" w:rsidRDefault="00F04D53" w14:paraId="1CAE1F86" w14:textId="1964CD35">
      <w:pPr>
        <w:pStyle w:val="Lijstalinea"/>
        <w:numPr>
          <w:ilvl w:val="0"/>
          <w:numId w:val="35"/>
        </w:numPr>
        <w:autoSpaceDE w:val="0"/>
        <w:autoSpaceDN w:val="0"/>
        <w:adjustRightInd w:val="0"/>
        <w:jc w:val="both"/>
        <w:rPr>
          <w:rFonts w:ascii="Times New Roman" w:hAnsi="Times New Roman" w:cs="Times New Roman"/>
          <w:lang w:val="nl-BE"/>
        </w:rPr>
      </w:pPr>
      <w:r w:rsidRPr="00F04D53">
        <w:rPr>
          <w:rFonts w:ascii="Times New Roman" w:hAnsi="Times New Roman" w:cs="Times New Roman"/>
          <w:lang w:val="nl-BE"/>
        </w:rPr>
        <w:t>Waarom wil uw stad deelnemen aan de wedstrijd om de titel Culturele Hoofdstad van Europa?</w:t>
      </w:r>
    </w:p>
    <w:p w:rsidRPr="00F04D53" w:rsidR="00F04D53" w:rsidP="00F04D53" w:rsidRDefault="00F04D53" w14:paraId="5EFC0A68" w14:textId="77777777">
      <w:pPr>
        <w:autoSpaceDE w:val="0"/>
        <w:autoSpaceDN w:val="0"/>
        <w:adjustRightInd w:val="0"/>
        <w:jc w:val="both"/>
        <w:rPr>
          <w:rFonts w:ascii="Times New Roman" w:hAnsi="Times New Roman" w:cs="Times New Roman"/>
          <w:lang w:val="nl-BE"/>
        </w:rPr>
      </w:pPr>
    </w:p>
    <w:p w:rsidRPr="00F04D53" w:rsidR="00F04D53" w:rsidP="00F04D53" w:rsidRDefault="00F04D53" w14:paraId="06281080" w14:textId="71C66CC3">
      <w:pPr>
        <w:pStyle w:val="Lijstalinea"/>
        <w:numPr>
          <w:ilvl w:val="0"/>
          <w:numId w:val="35"/>
        </w:numPr>
        <w:autoSpaceDE w:val="0"/>
        <w:autoSpaceDN w:val="0"/>
        <w:adjustRightInd w:val="0"/>
        <w:jc w:val="both"/>
        <w:rPr>
          <w:rFonts w:ascii="Times New Roman" w:hAnsi="Times New Roman" w:cs="Times New Roman"/>
          <w:lang w:val="nl-BE"/>
        </w:rPr>
      </w:pPr>
      <w:r w:rsidRPr="00F04D53">
        <w:rPr>
          <w:rFonts w:ascii="Times New Roman" w:hAnsi="Times New Roman" w:cs="Times New Roman"/>
          <w:lang w:val="nl-BE"/>
        </w:rPr>
        <w:t xml:space="preserve">Is uw stad van plan de omgeving erbij te betrekken? Licht deze keuze toe. </w:t>
      </w:r>
    </w:p>
    <w:p w:rsidRPr="00F04D53" w:rsidR="00F04D53" w:rsidP="00F04D53" w:rsidRDefault="00F04D53" w14:paraId="4A0DB460" w14:textId="77777777">
      <w:pPr>
        <w:autoSpaceDE w:val="0"/>
        <w:autoSpaceDN w:val="0"/>
        <w:adjustRightInd w:val="0"/>
        <w:jc w:val="both"/>
        <w:rPr>
          <w:rFonts w:ascii="Times New Roman" w:hAnsi="Times New Roman" w:cs="Times New Roman"/>
          <w:lang w:val="nl-BE"/>
        </w:rPr>
      </w:pPr>
    </w:p>
    <w:p w:rsidRPr="00F04D53" w:rsidR="00F04D53" w:rsidP="00F04D53" w:rsidRDefault="00F04D53" w14:paraId="0ACD915B" w14:textId="558F5739">
      <w:pPr>
        <w:pStyle w:val="Lijstalinea"/>
        <w:numPr>
          <w:ilvl w:val="0"/>
          <w:numId w:val="35"/>
        </w:numPr>
        <w:autoSpaceDE w:val="0"/>
        <w:autoSpaceDN w:val="0"/>
        <w:adjustRightInd w:val="0"/>
        <w:jc w:val="both"/>
        <w:rPr>
          <w:rFonts w:ascii="Times New Roman" w:hAnsi="Times New Roman" w:cs="Times New Roman"/>
          <w:lang w:val="nl-BE"/>
        </w:rPr>
      </w:pPr>
      <w:r w:rsidRPr="00F04D53">
        <w:rPr>
          <w:rFonts w:ascii="Times New Roman" w:hAnsi="Times New Roman" w:cs="Times New Roman"/>
          <w:lang w:val="nl-BE"/>
        </w:rPr>
        <w:t xml:space="preserve">Geef een korte beschrijving van het algemene culturele profiel van </w:t>
      </w:r>
      <w:r w:rsidR="001E112B">
        <w:rPr>
          <w:rFonts w:ascii="Times New Roman" w:hAnsi="Times New Roman" w:cs="Times New Roman"/>
          <w:lang w:val="nl-BE"/>
        </w:rPr>
        <w:t>uw</w:t>
      </w:r>
      <w:r w:rsidRPr="00F04D53">
        <w:rPr>
          <w:rFonts w:ascii="Times New Roman" w:hAnsi="Times New Roman" w:cs="Times New Roman"/>
          <w:lang w:val="nl-BE"/>
        </w:rPr>
        <w:t xml:space="preserve"> stad. </w:t>
      </w:r>
    </w:p>
    <w:p w:rsidR="00F04D53" w:rsidP="00F04D53" w:rsidRDefault="00F04D53" w14:paraId="0FF18A88" w14:textId="77777777">
      <w:pPr>
        <w:autoSpaceDE w:val="0"/>
        <w:autoSpaceDN w:val="0"/>
        <w:adjustRightInd w:val="0"/>
        <w:jc w:val="both"/>
        <w:rPr>
          <w:rFonts w:ascii="Times New Roman" w:hAnsi="Times New Roman" w:cs="Times New Roman"/>
          <w:lang w:val="nl-BE"/>
        </w:rPr>
      </w:pPr>
    </w:p>
    <w:p w:rsidRPr="00F04D53" w:rsidR="00CD6026" w:rsidP="00F04D53" w:rsidRDefault="00F04D53" w14:paraId="292C057F" w14:textId="7370CED9">
      <w:pPr>
        <w:pStyle w:val="Lijstalinea"/>
        <w:numPr>
          <w:ilvl w:val="0"/>
          <w:numId w:val="35"/>
        </w:numPr>
        <w:autoSpaceDE w:val="0"/>
        <w:autoSpaceDN w:val="0"/>
        <w:adjustRightInd w:val="0"/>
        <w:jc w:val="both"/>
        <w:rPr>
          <w:rFonts w:ascii="Times New Roman" w:hAnsi="Times New Roman" w:cs="Times New Roman"/>
          <w:lang w:val="nl-BE"/>
        </w:rPr>
      </w:pPr>
      <w:r w:rsidRPr="00F04D53">
        <w:rPr>
          <w:rFonts w:ascii="Times New Roman" w:hAnsi="Times New Roman" w:cs="Times New Roman"/>
          <w:lang w:val="nl-BE"/>
        </w:rPr>
        <w:t xml:space="preserve">Licht het concept van het programma toe dat zou worden gelanceerd als de stad wordt aangewezen als Culturele Hoofdstad van Europa.  </w:t>
      </w:r>
    </w:p>
    <w:p w:rsidRPr="00D629C8" w:rsidR="00CD6026" w:rsidP="00F04D53" w:rsidRDefault="00CD6026" w14:paraId="1E94A8C0" w14:textId="77777777">
      <w:pPr>
        <w:jc w:val="both"/>
        <w:rPr>
          <w:rFonts w:ascii="Times New Roman" w:hAnsi="Times New Roman" w:cs="Times New Roman"/>
          <w:lang w:val="nl-BE"/>
        </w:rPr>
      </w:pPr>
    </w:p>
    <w:p w:rsidRPr="00F04D53" w:rsidR="00F04D53" w:rsidP="00F04D53" w:rsidRDefault="00F04D53" w14:paraId="5F002459" w14:textId="0A818692">
      <w:pPr>
        <w:numPr>
          <w:ilvl w:val="0"/>
          <w:numId w:val="1"/>
        </w:numPr>
        <w:spacing w:after="0" w:line="240" w:lineRule="auto"/>
        <w:jc w:val="both"/>
        <w:rPr>
          <w:rFonts w:ascii="Times New Roman" w:hAnsi="Times New Roman" w:cs="Times New Roman"/>
          <w:b/>
        </w:rPr>
      </w:pPr>
      <w:r w:rsidRPr="00F04D53">
        <w:rPr>
          <w:rFonts w:ascii="Times New Roman" w:hAnsi="Times New Roman" w:cs="Times New Roman"/>
          <w:b/>
          <w:lang w:val="nl-BE"/>
        </w:rPr>
        <w:t>Bijdrage aan de langetermijnstrategie</w:t>
      </w:r>
    </w:p>
    <w:p w:rsidRPr="00F04D53" w:rsidR="00F04D53" w:rsidP="00F04D53" w:rsidRDefault="00F04D53" w14:paraId="237F41C7" w14:textId="77777777">
      <w:pPr>
        <w:spacing w:after="0" w:line="240" w:lineRule="auto"/>
        <w:jc w:val="both"/>
        <w:rPr>
          <w:rFonts w:ascii="Times New Roman" w:hAnsi="Times New Roman" w:cs="Times New Roman"/>
          <w:b/>
          <w:lang w:val="nl-BE"/>
        </w:rPr>
      </w:pPr>
    </w:p>
    <w:p w:rsidRPr="00F04D53" w:rsidR="00F04D53" w:rsidP="00F04D53" w:rsidRDefault="00F04D53" w14:paraId="640B21CB" w14:textId="0F34068F">
      <w:pPr>
        <w:pStyle w:val="Lijstalinea"/>
        <w:numPr>
          <w:ilvl w:val="0"/>
          <w:numId w:val="35"/>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Beschrijf de culturele strategie die ten tijde van de aanvraag in uw stad van kracht is, inclusief de plannen om de culturele activiteiten ook na het </w:t>
      </w:r>
      <w:r w:rsidR="0066175B">
        <w:rPr>
          <w:rFonts w:ascii="Times New Roman" w:hAnsi="Times New Roman" w:cs="Times New Roman"/>
          <w:bCs/>
          <w:lang w:val="nl-BE"/>
        </w:rPr>
        <w:t>titel</w:t>
      </w:r>
      <w:r w:rsidRPr="00F04D53">
        <w:rPr>
          <w:rFonts w:ascii="Times New Roman" w:hAnsi="Times New Roman" w:cs="Times New Roman"/>
          <w:bCs/>
          <w:lang w:val="nl-BE"/>
        </w:rPr>
        <w:t>jaar</w:t>
      </w:r>
      <w:r w:rsidR="005D3450">
        <w:rPr>
          <w:rFonts w:ascii="Times New Roman" w:hAnsi="Times New Roman" w:cs="Times New Roman"/>
          <w:bCs/>
          <w:lang w:val="nl-BE"/>
        </w:rPr>
        <w:t xml:space="preserve"> voort te zetten</w:t>
      </w:r>
      <w:r w:rsidRPr="00F04D53">
        <w:rPr>
          <w:rFonts w:ascii="Times New Roman" w:hAnsi="Times New Roman" w:cs="Times New Roman"/>
          <w:bCs/>
          <w:lang w:val="nl-BE"/>
        </w:rPr>
        <w:t>.</w:t>
      </w:r>
    </w:p>
    <w:p w:rsidRPr="00F04D53" w:rsidR="00F04D53" w:rsidP="00F04D53" w:rsidRDefault="00F04D53" w14:paraId="1A1C52EC" w14:textId="77777777">
      <w:pPr>
        <w:spacing w:after="0" w:line="240" w:lineRule="auto"/>
        <w:jc w:val="both"/>
        <w:rPr>
          <w:rFonts w:ascii="Times New Roman" w:hAnsi="Times New Roman" w:cs="Times New Roman"/>
          <w:bCs/>
          <w:lang w:val="nl-BE"/>
        </w:rPr>
      </w:pPr>
    </w:p>
    <w:p w:rsidRPr="00F04D53" w:rsidR="00F04D53" w:rsidP="00F04D53" w:rsidRDefault="00F04D53" w14:paraId="4BA5E9F8" w14:textId="53FF6578">
      <w:pPr>
        <w:pStyle w:val="Lijstalinea"/>
        <w:numPr>
          <w:ilvl w:val="0"/>
          <w:numId w:val="35"/>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Beschrijf de plannen van de stad om de capaciteit van de culturele en creatieve sectoren te versterken, onder andere door de ontwikkeling van </w:t>
      </w:r>
      <w:r w:rsidR="00076969">
        <w:rPr>
          <w:rFonts w:ascii="Times New Roman" w:hAnsi="Times New Roman" w:cs="Times New Roman"/>
          <w:bCs/>
          <w:lang w:val="nl-BE"/>
        </w:rPr>
        <w:t xml:space="preserve">een </w:t>
      </w:r>
      <w:proofErr w:type="spellStart"/>
      <w:r w:rsidRPr="00F04D53">
        <w:rPr>
          <w:rFonts w:ascii="Times New Roman" w:hAnsi="Times New Roman" w:cs="Times New Roman"/>
          <w:bCs/>
          <w:lang w:val="nl-BE"/>
        </w:rPr>
        <w:t>langetermijn</w:t>
      </w:r>
      <w:r w:rsidR="00076969">
        <w:rPr>
          <w:rFonts w:ascii="Times New Roman" w:hAnsi="Times New Roman" w:cs="Times New Roman"/>
          <w:bCs/>
          <w:lang w:val="nl-BE"/>
        </w:rPr>
        <w:t>samenwerking</w:t>
      </w:r>
      <w:proofErr w:type="spellEnd"/>
      <w:r w:rsidRPr="00F04D53">
        <w:rPr>
          <w:rFonts w:ascii="Times New Roman" w:hAnsi="Times New Roman" w:cs="Times New Roman"/>
          <w:bCs/>
          <w:lang w:val="nl-BE"/>
        </w:rPr>
        <w:t xml:space="preserve"> tussen deze sectoren en de economische en sociale sectoren in uw stad. </w:t>
      </w:r>
    </w:p>
    <w:p w:rsidRPr="00F04D53" w:rsidR="00F04D53" w:rsidP="00F04D53" w:rsidRDefault="00F04D53" w14:paraId="370DBED0" w14:textId="77777777">
      <w:pPr>
        <w:spacing w:after="0" w:line="240" w:lineRule="auto"/>
        <w:jc w:val="both"/>
        <w:rPr>
          <w:rFonts w:ascii="Times New Roman" w:hAnsi="Times New Roman" w:cs="Times New Roman"/>
          <w:bCs/>
          <w:lang w:val="nl-BE"/>
        </w:rPr>
      </w:pPr>
    </w:p>
    <w:p w:rsidRPr="00F04D53" w:rsidR="00F04D53" w:rsidP="00F04D53" w:rsidRDefault="00F04D53" w14:paraId="255E04BC" w14:textId="5A58E602">
      <w:pPr>
        <w:pStyle w:val="Lijstalinea"/>
        <w:numPr>
          <w:ilvl w:val="0"/>
          <w:numId w:val="35"/>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Hoe is de actie Culturele Hoofdstad van Europa in deze strategie opgenomen? </w:t>
      </w:r>
    </w:p>
    <w:p w:rsidRPr="00F04D53" w:rsidR="00F04D53" w:rsidP="00F04D53" w:rsidRDefault="00F04D53" w14:paraId="22E86B9A" w14:textId="77777777">
      <w:pPr>
        <w:spacing w:after="0" w:line="240" w:lineRule="auto"/>
        <w:jc w:val="both"/>
        <w:rPr>
          <w:rFonts w:ascii="Times New Roman" w:hAnsi="Times New Roman" w:cs="Times New Roman"/>
          <w:bCs/>
          <w:lang w:val="nl-BE"/>
        </w:rPr>
      </w:pPr>
    </w:p>
    <w:p w:rsidRPr="00F04D53" w:rsidR="00F04D53" w:rsidP="00F04D53" w:rsidRDefault="00F04D53" w14:paraId="4974BB7A" w14:textId="0593FE71">
      <w:pPr>
        <w:pStyle w:val="Lijstalinea"/>
        <w:numPr>
          <w:ilvl w:val="0"/>
          <w:numId w:val="35"/>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Als uw stad wordt uitgeroepen tot Culturele Hoofdstad van Europa, wat zijn volgens u dan de culturele, sociale en economische gevolgen op lange termijn voor de stad (ook in termen van stadsontwikkeling)?</w:t>
      </w:r>
    </w:p>
    <w:p w:rsidRPr="00F04D53" w:rsidR="00F04D53" w:rsidP="00F04D53" w:rsidRDefault="00F04D53" w14:paraId="1E490A91" w14:textId="77777777">
      <w:pPr>
        <w:spacing w:after="0" w:line="240" w:lineRule="auto"/>
        <w:jc w:val="both"/>
        <w:rPr>
          <w:rFonts w:ascii="Times New Roman" w:hAnsi="Times New Roman" w:cs="Times New Roman"/>
          <w:bCs/>
          <w:lang w:val="nl-BE"/>
        </w:rPr>
      </w:pPr>
    </w:p>
    <w:p w:rsidRPr="00F04D53" w:rsidR="00F04D53" w:rsidP="00F04D53" w:rsidRDefault="00F04D53" w14:paraId="720BFD29" w14:textId="540432A4">
      <w:pPr>
        <w:pStyle w:val="Lijstalinea"/>
        <w:numPr>
          <w:ilvl w:val="0"/>
          <w:numId w:val="6"/>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Geef een kort overzicht van de plannen voor monitoring en evaluatie.</w:t>
      </w:r>
    </w:p>
    <w:p w:rsidRPr="00D629C8" w:rsidR="00CD6026" w:rsidP="00F04D53" w:rsidRDefault="00CD6026" w14:paraId="5D7FF009" w14:textId="77777777">
      <w:pPr>
        <w:jc w:val="both"/>
        <w:rPr>
          <w:rFonts w:ascii="Times New Roman" w:hAnsi="Times New Roman" w:cs="Times New Roman"/>
          <w:lang w:val="nl-BE"/>
        </w:rPr>
      </w:pPr>
    </w:p>
    <w:p w:rsidR="00F04D53" w:rsidP="00AA035F" w:rsidRDefault="00F04D53" w14:paraId="73A36B30" w14:textId="2DF1B569">
      <w:pPr>
        <w:numPr>
          <w:ilvl w:val="0"/>
          <w:numId w:val="1"/>
        </w:numPr>
        <w:spacing w:after="0" w:line="240" w:lineRule="auto"/>
        <w:jc w:val="both"/>
        <w:rPr>
          <w:rFonts w:ascii="Times New Roman" w:hAnsi="Times New Roman" w:cs="Times New Roman"/>
          <w:b/>
        </w:rPr>
      </w:pPr>
      <w:r w:rsidRPr="00F04D53">
        <w:rPr>
          <w:rFonts w:ascii="Times New Roman" w:hAnsi="Times New Roman" w:cs="Times New Roman"/>
          <w:b/>
          <w:bCs/>
          <w:lang w:val="nl-BE"/>
        </w:rPr>
        <w:t>Culturele en artistieke inhoud</w:t>
      </w:r>
    </w:p>
    <w:p w:rsidRPr="00F04D53" w:rsidR="00F04D53" w:rsidP="00F04D53" w:rsidRDefault="00F04D53" w14:paraId="26CEEB7B" w14:textId="4E743EDA">
      <w:p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 </w:t>
      </w:r>
    </w:p>
    <w:p w:rsidRPr="00F04D53" w:rsidR="00F04D53" w:rsidP="00F04D53" w:rsidRDefault="00F04D53" w14:paraId="6B2C8581" w14:textId="2E8D30D0">
      <w:pPr>
        <w:pStyle w:val="Lijstalinea"/>
        <w:numPr>
          <w:ilvl w:val="0"/>
          <w:numId w:val="6"/>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Wat is de artistieke visie en strategie voor het culturele programma van het jaar?  </w:t>
      </w:r>
    </w:p>
    <w:p w:rsidRPr="00F04D53" w:rsidR="00F04D53" w:rsidP="00F04D53" w:rsidRDefault="00F04D53" w14:paraId="260A8C11" w14:textId="77777777">
      <w:pPr>
        <w:spacing w:after="0" w:line="240" w:lineRule="auto"/>
        <w:jc w:val="both"/>
        <w:rPr>
          <w:rFonts w:ascii="Times New Roman" w:hAnsi="Times New Roman" w:cs="Times New Roman"/>
          <w:bCs/>
          <w:lang w:val="nl-BE"/>
        </w:rPr>
      </w:pPr>
    </w:p>
    <w:p w:rsidRPr="00F04D53" w:rsidR="00F04D53" w:rsidP="00F04D53" w:rsidRDefault="00F04D53" w14:paraId="7DAC38B8" w14:textId="3A839F66">
      <w:pPr>
        <w:pStyle w:val="Lijstalinea"/>
        <w:numPr>
          <w:ilvl w:val="0"/>
          <w:numId w:val="6"/>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Geef een algemeen overzicht van de structuur van </w:t>
      </w:r>
      <w:r w:rsidR="00C70188">
        <w:rPr>
          <w:rFonts w:ascii="Times New Roman" w:hAnsi="Times New Roman" w:cs="Times New Roman"/>
          <w:bCs/>
          <w:lang w:val="nl-BE"/>
        </w:rPr>
        <w:t>uw</w:t>
      </w:r>
      <w:r w:rsidRPr="00F04D53">
        <w:rPr>
          <w:rFonts w:ascii="Times New Roman" w:hAnsi="Times New Roman" w:cs="Times New Roman"/>
          <w:bCs/>
          <w:lang w:val="nl-BE"/>
        </w:rPr>
        <w:t xml:space="preserve"> culturele programma, inclusief het scala en de diversiteit van de activiteiten/hoofdevenementen die het jaar zullen inluiden.  </w:t>
      </w:r>
    </w:p>
    <w:p w:rsidRPr="00F04D53" w:rsidR="00F04D53" w:rsidP="00F04D53" w:rsidRDefault="00F04D53" w14:paraId="19B20BBA" w14:textId="78FEEEDD">
      <w:pPr>
        <w:spacing w:after="0" w:line="240" w:lineRule="auto"/>
        <w:jc w:val="both"/>
        <w:rPr>
          <w:rFonts w:ascii="Times New Roman" w:hAnsi="Times New Roman" w:cs="Times New Roman"/>
          <w:bCs/>
          <w:lang w:val="nl-BE"/>
        </w:rPr>
      </w:pPr>
    </w:p>
    <w:p w:rsidRPr="00F04D53" w:rsidR="00F04D53" w:rsidP="00F04D53" w:rsidRDefault="00F04D53" w14:paraId="5E788C46" w14:textId="77777777">
      <w:pPr>
        <w:spacing w:after="0" w:line="240" w:lineRule="auto"/>
        <w:jc w:val="both"/>
        <w:rPr>
          <w:rFonts w:ascii="Times New Roman" w:hAnsi="Times New Roman" w:cs="Times New Roman"/>
          <w:bCs/>
          <w:lang w:val="nl-BE"/>
        </w:rPr>
      </w:pPr>
    </w:p>
    <w:p w:rsidRPr="00F04D53" w:rsidR="00F04D53" w:rsidP="00F04D53" w:rsidRDefault="00F04D53" w14:paraId="0E183AB8" w14:textId="0A688245">
      <w:pPr>
        <w:pStyle w:val="Lijstalinea"/>
        <w:numPr>
          <w:ilvl w:val="0"/>
          <w:numId w:val="6"/>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Leg beknopt uit hoe het culturele programma lokaal cultureel erfgoed en traditionele kunstvormen zal combineren met nieuwe, innovatieve en experimentele culturele uitingen. </w:t>
      </w:r>
    </w:p>
    <w:p w:rsidRPr="00F04D53" w:rsidR="00F04D53" w:rsidP="00F04D53" w:rsidRDefault="00F04D53" w14:paraId="2CA59715" w14:textId="2E09140B">
      <w:p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 </w:t>
      </w:r>
    </w:p>
    <w:p w:rsidRPr="00F04D53" w:rsidR="00F04D53" w:rsidP="00F04D53" w:rsidRDefault="00F04D53" w14:paraId="100F0ECB" w14:textId="7C5AC640">
      <w:pPr>
        <w:pStyle w:val="Lijstalinea"/>
        <w:numPr>
          <w:ilvl w:val="0"/>
          <w:numId w:val="6"/>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Hoe heeft de stad lokale kunstenaars en culturele organisaties betrokken bij het ontwerp en de uitvoering van het culturele programma, of hoe is zij van plan dat te doen?</w:t>
      </w:r>
    </w:p>
    <w:p w:rsidRPr="00F04D53" w:rsidR="00F04D53" w:rsidP="00F04D53" w:rsidRDefault="00F04D53" w14:paraId="0B4DDFB6" w14:textId="77777777">
      <w:pPr>
        <w:spacing w:after="0" w:line="240" w:lineRule="auto"/>
        <w:jc w:val="both"/>
        <w:rPr>
          <w:rFonts w:ascii="Times New Roman" w:hAnsi="Times New Roman" w:cs="Times New Roman"/>
          <w:b/>
          <w:lang w:val="nl-BE"/>
        </w:rPr>
      </w:pPr>
    </w:p>
    <w:p w:rsidRPr="00CD6026" w:rsidR="00CD6026" w:rsidP="00AA035F" w:rsidRDefault="00F04D53" w14:paraId="102865CF" w14:textId="292E6347">
      <w:pPr>
        <w:numPr>
          <w:ilvl w:val="0"/>
          <w:numId w:val="1"/>
        </w:numPr>
        <w:spacing w:after="0" w:line="240" w:lineRule="auto"/>
        <w:jc w:val="both"/>
        <w:rPr>
          <w:rFonts w:ascii="Times New Roman" w:hAnsi="Times New Roman" w:cs="Times New Roman"/>
          <w:b/>
        </w:rPr>
      </w:pPr>
      <w:r w:rsidRPr="00F04D53">
        <w:rPr>
          <w:rFonts w:ascii="Times New Roman" w:hAnsi="Times New Roman" w:cs="Times New Roman"/>
          <w:b/>
          <w:lang w:val="nl-BE"/>
        </w:rPr>
        <w:t>Europese dimensie</w:t>
      </w:r>
    </w:p>
    <w:p w:rsidRPr="00F04D53" w:rsidR="00F04D53" w:rsidP="00F04D53" w:rsidRDefault="00F04D53" w14:paraId="674D0E54" w14:textId="77777777">
      <w:pPr>
        <w:jc w:val="both"/>
        <w:rPr>
          <w:rFonts w:ascii="Times New Roman" w:hAnsi="Times New Roman" w:cs="Times New Roman"/>
          <w:lang w:val="nl-BE"/>
        </w:rPr>
      </w:pPr>
    </w:p>
    <w:p w:rsidR="00F04D53" w:rsidP="00F04D53" w:rsidRDefault="00F04D53" w14:paraId="47DEECB3" w14:textId="77777777">
      <w:pPr>
        <w:pStyle w:val="Lijstalinea"/>
        <w:numPr>
          <w:ilvl w:val="0"/>
          <w:numId w:val="6"/>
        </w:numPr>
        <w:jc w:val="both"/>
        <w:rPr>
          <w:rFonts w:ascii="Times New Roman" w:hAnsi="Times New Roman" w:cs="Times New Roman"/>
          <w:lang w:val="nl-BE"/>
        </w:rPr>
      </w:pPr>
      <w:r w:rsidRPr="00F04D53">
        <w:rPr>
          <w:rFonts w:ascii="Times New Roman" w:hAnsi="Times New Roman" w:cs="Times New Roman"/>
          <w:lang w:val="nl-BE"/>
        </w:rPr>
        <w:t xml:space="preserve">Geef een algemeen overzicht van de geplande activiteiten met het oog op: </w:t>
      </w:r>
    </w:p>
    <w:p w:rsidR="00F04D53" w:rsidP="00F04D53" w:rsidRDefault="00F04D53" w14:paraId="3BB435D5" w14:textId="77777777">
      <w:pPr>
        <w:pStyle w:val="Lijstalinea"/>
        <w:numPr>
          <w:ilvl w:val="1"/>
          <w:numId w:val="6"/>
        </w:numPr>
        <w:jc w:val="both"/>
        <w:rPr>
          <w:rFonts w:ascii="Times New Roman" w:hAnsi="Times New Roman" w:cs="Times New Roman"/>
          <w:lang w:val="nl-BE"/>
        </w:rPr>
      </w:pPr>
      <w:r w:rsidRPr="00F04D53">
        <w:rPr>
          <w:rFonts w:ascii="Times New Roman" w:hAnsi="Times New Roman" w:cs="Times New Roman"/>
          <w:lang w:val="nl-BE"/>
        </w:rPr>
        <w:t>Het bevorderen van de culturele diversiteit van Europa, de interculturele dialoog en meer wederzijds begrip tussen de Europese burgers;</w:t>
      </w:r>
    </w:p>
    <w:p w:rsidR="00F04D53" w:rsidP="00F04D53" w:rsidRDefault="00F04D53" w14:paraId="54A3D0F0" w14:textId="098DF17D">
      <w:pPr>
        <w:pStyle w:val="Lijstalinea"/>
        <w:numPr>
          <w:ilvl w:val="1"/>
          <w:numId w:val="6"/>
        </w:numPr>
        <w:jc w:val="both"/>
        <w:rPr>
          <w:rFonts w:ascii="Times New Roman" w:hAnsi="Times New Roman" w:cs="Times New Roman"/>
          <w:lang w:val="nl-BE"/>
        </w:rPr>
      </w:pPr>
      <w:r w:rsidRPr="00F04D53">
        <w:rPr>
          <w:rFonts w:ascii="Times New Roman" w:hAnsi="Times New Roman" w:cs="Times New Roman"/>
          <w:lang w:val="nl-BE"/>
        </w:rPr>
        <w:t xml:space="preserve">Het benadrukken van de gemeenschappelijke aspecten van </w:t>
      </w:r>
      <w:r w:rsidR="00CD31F6">
        <w:rPr>
          <w:rFonts w:ascii="Times New Roman" w:hAnsi="Times New Roman" w:cs="Times New Roman"/>
          <w:lang w:val="nl-BE"/>
        </w:rPr>
        <w:t xml:space="preserve">de </w:t>
      </w:r>
      <w:r w:rsidRPr="00F04D53">
        <w:rPr>
          <w:rFonts w:ascii="Times New Roman" w:hAnsi="Times New Roman" w:cs="Times New Roman"/>
          <w:lang w:val="nl-BE"/>
        </w:rPr>
        <w:t xml:space="preserve">Europese culturen, </w:t>
      </w:r>
      <w:r w:rsidR="00CD31F6">
        <w:rPr>
          <w:rFonts w:ascii="Times New Roman" w:hAnsi="Times New Roman" w:cs="Times New Roman"/>
          <w:lang w:val="nl-BE"/>
        </w:rPr>
        <w:t xml:space="preserve">het </w:t>
      </w:r>
      <w:r w:rsidR="001A61AF">
        <w:rPr>
          <w:rFonts w:ascii="Times New Roman" w:hAnsi="Times New Roman" w:cs="Times New Roman"/>
          <w:lang w:val="nl-BE"/>
        </w:rPr>
        <w:t>E</w:t>
      </w:r>
      <w:r w:rsidR="00C84493">
        <w:rPr>
          <w:rFonts w:ascii="Times New Roman" w:hAnsi="Times New Roman" w:cs="Times New Roman"/>
          <w:lang w:val="nl-BE"/>
        </w:rPr>
        <w:t>urope</w:t>
      </w:r>
      <w:r w:rsidR="00CD31F6">
        <w:rPr>
          <w:rFonts w:ascii="Times New Roman" w:hAnsi="Times New Roman" w:cs="Times New Roman"/>
          <w:lang w:val="nl-BE"/>
        </w:rPr>
        <w:t>se</w:t>
      </w:r>
      <w:r w:rsidR="00C84493">
        <w:rPr>
          <w:rFonts w:ascii="Times New Roman" w:hAnsi="Times New Roman" w:cs="Times New Roman"/>
          <w:lang w:val="nl-BE"/>
        </w:rPr>
        <w:t xml:space="preserve"> erfgoed</w:t>
      </w:r>
      <w:r w:rsidR="002F746F">
        <w:rPr>
          <w:rFonts w:ascii="Times New Roman" w:hAnsi="Times New Roman" w:cs="Times New Roman"/>
          <w:lang w:val="nl-BE"/>
        </w:rPr>
        <w:t xml:space="preserve">, </w:t>
      </w:r>
      <w:r w:rsidR="00CD31F6">
        <w:rPr>
          <w:rFonts w:ascii="Times New Roman" w:hAnsi="Times New Roman" w:cs="Times New Roman"/>
          <w:lang w:val="nl-BE"/>
        </w:rPr>
        <w:t xml:space="preserve">de </w:t>
      </w:r>
      <w:r w:rsidR="00C84493">
        <w:rPr>
          <w:rFonts w:ascii="Times New Roman" w:hAnsi="Times New Roman" w:cs="Times New Roman"/>
          <w:lang w:val="nl-BE"/>
        </w:rPr>
        <w:t xml:space="preserve">Europese </w:t>
      </w:r>
      <w:r w:rsidRPr="00F04D53">
        <w:rPr>
          <w:rFonts w:ascii="Times New Roman" w:hAnsi="Times New Roman" w:cs="Times New Roman"/>
          <w:lang w:val="nl-BE"/>
        </w:rPr>
        <w:t>geschiedenis</w:t>
      </w:r>
      <w:r w:rsidR="002F746F">
        <w:rPr>
          <w:rFonts w:ascii="Times New Roman" w:hAnsi="Times New Roman" w:cs="Times New Roman"/>
          <w:lang w:val="nl-BE"/>
        </w:rPr>
        <w:t xml:space="preserve"> en</w:t>
      </w:r>
      <w:r w:rsidRPr="00F04D53">
        <w:rPr>
          <w:rFonts w:ascii="Times New Roman" w:hAnsi="Times New Roman" w:cs="Times New Roman"/>
          <w:lang w:val="nl-BE"/>
        </w:rPr>
        <w:t xml:space="preserve"> integratie</w:t>
      </w:r>
      <w:r w:rsidR="002F746F">
        <w:rPr>
          <w:rFonts w:ascii="Times New Roman" w:hAnsi="Times New Roman" w:cs="Times New Roman"/>
          <w:lang w:val="nl-BE"/>
        </w:rPr>
        <w:t>,</w:t>
      </w:r>
      <w:r w:rsidRPr="00F04D53">
        <w:rPr>
          <w:rFonts w:ascii="Times New Roman" w:hAnsi="Times New Roman" w:cs="Times New Roman"/>
          <w:lang w:val="nl-BE"/>
        </w:rPr>
        <w:t xml:space="preserve"> en actuele Europese thema's;</w:t>
      </w:r>
    </w:p>
    <w:p w:rsidR="00F04D53" w:rsidP="00F04D53" w:rsidRDefault="00F04D53" w14:paraId="74B3F53F" w14:textId="77777777">
      <w:pPr>
        <w:pStyle w:val="Lijstalinea"/>
        <w:numPr>
          <w:ilvl w:val="1"/>
          <w:numId w:val="6"/>
        </w:numPr>
        <w:jc w:val="both"/>
        <w:rPr>
          <w:rFonts w:ascii="Times New Roman" w:hAnsi="Times New Roman" w:cs="Times New Roman"/>
          <w:lang w:val="nl-BE"/>
        </w:rPr>
      </w:pPr>
      <w:r w:rsidRPr="00F04D53">
        <w:rPr>
          <w:rFonts w:ascii="Times New Roman" w:hAnsi="Times New Roman" w:cs="Times New Roman"/>
          <w:lang w:val="nl-BE"/>
        </w:rPr>
        <w:t>Europese artiesten in de schijnwerpers zetten, samenwerking met actoren en steden in verschillende landen en transnationale partnerschappen.</w:t>
      </w:r>
      <w:r>
        <w:rPr>
          <w:rFonts w:ascii="Times New Roman" w:hAnsi="Times New Roman" w:cs="Times New Roman"/>
          <w:lang w:val="nl-BE"/>
        </w:rPr>
        <w:t xml:space="preserve"> </w:t>
      </w:r>
    </w:p>
    <w:p w:rsidR="00F04D53" w:rsidP="00F04D53" w:rsidRDefault="00F04D53" w14:paraId="05E085A2" w14:textId="77777777">
      <w:pPr>
        <w:pStyle w:val="Lijstalinea"/>
        <w:jc w:val="both"/>
        <w:rPr>
          <w:rFonts w:ascii="Times New Roman" w:hAnsi="Times New Roman" w:cs="Times New Roman"/>
          <w:lang w:val="nl-BE"/>
        </w:rPr>
      </w:pPr>
    </w:p>
    <w:p w:rsidR="00F04D53" w:rsidP="00F04D53" w:rsidRDefault="00F04D53" w14:paraId="0B85BEB3" w14:textId="77777777">
      <w:pPr>
        <w:pStyle w:val="Lijstalinea"/>
        <w:numPr>
          <w:ilvl w:val="0"/>
          <w:numId w:val="6"/>
        </w:numPr>
        <w:jc w:val="both"/>
        <w:rPr>
          <w:rFonts w:ascii="Times New Roman" w:hAnsi="Times New Roman" w:cs="Times New Roman"/>
          <w:lang w:val="nl-BE"/>
        </w:rPr>
      </w:pPr>
      <w:r w:rsidRPr="00F04D53">
        <w:rPr>
          <w:rFonts w:ascii="Times New Roman" w:hAnsi="Times New Roman" w:cs="Times New Roman"/>
          <w:lang w:val="nl-BE"/>
        </w:rPr>
        <w:t>Kunt u uw algemene strategie toelichten om de interesse van een breed Europees en internationaal publiek te wekken?</w:t>
      </w:r>
    </w:p>
    <w:p w:rsidR="00F04D53" w:rsidP="00F04D53" w:rsidRDefault="00F04D53" w14:paraId="61EA1F8F" w14:textId="77777777">
      <w:pPr>
        <w:pStyle w:val="Lijstalinea"/>
        <w:jc w:val="both"/>
        <w:rPr>
          <w:rFonts w:ascii="Times New Roman" w:hAnsi="Times New Roman" w:cs="Times New Roman"/>
          <w:lang w:val="nl-BE"/>
        </w:rPr>
      </w:pPr>
    </w:p>
    <w:p w:rsidRPr="00F04D53" w:rsidR="00CD6026" w:rsidP="00F04D53" w:rsidRDefault="00F04D53" w14:paraId="7E2FB676" w14:textId="616740FB">
      <w:pPr>
        <w:pStyle w:val="Lijstalinea"/>
        <w:numPr>
          <w:ilvl w:val="0"/>
          <w:numId w:val="6"/>
        </w:numPr>
        <w:jc w:val="both"/>
        <w:rPr>
          <w:rFonts w:ascii="Times New Roman" w:hAnsi="Times New Roman" w:cs="Times New Roman"/>
          <w:lang w:val="nl-BE"/>
        </w:rPr>
      </w:pPr>
      <w:r w:rsidRPr="00F04D53">
        <w:rPr>
          <w:rFonts w:ascii="Times New Roman" w:hAnsi="Times New Roman" w:cs="Times New Roman"/>
          <w:lang w:val="nl-BE"/>
        </w:rPr>
        <w:t xml:space="preserve">In hoeverre bent u van plan uw culturele programma </w:t>
      </w:r>
      <w:r w:rsidR="008A3621">
        <w:rPr>
          <w:rFonts w:ascii="Times New Roman" w:hAnsi="Times New Roman" w:cs="Times New Roman"/>
          <w:lang w:val="nl-BE"/>
        </w:rPr>
        <w:t xml:space="preserve">te koppelen aan </w:t>
      </w:r>
      <w:r w:rsidRPr="00F04D53">
        <w:rPr>
          <w:rFonts w:ascii="Times New Roman" w:hAnsi="Times New Roman" w:cs="Times New Roman"/>
          <w:lang w:val="nl-BE"/>
        </w:rPr>
        <w:t>het culturele programma van andere steden die Culturele Hoofdstad van Europa zijn?</w:t>
      </w:r>
    </w:p>
    <w:p w:rsidRPr="00F04D53" w:rsidR="00CD6026" w:rsidP="00CD6026" w:rsidRDefault="00CD6026" w14:paraId="1A64B8E4" w14:textId="3816B5F3">
      <w:pPr>
        <w:jc w:val="both"/>
        <w:rPr>
          <w:rFonts w:ascii="Times New Roman" w:hAnsi="Times New Roman" w:cs="Times New Roman"/>
          <w:lang w:val="nl-BE"/>
        </w:rPr>
      </w:pPr>
    </w:p>
    <w:p w:rsidR="00CD6026" w:rsidP="00AA035F" w:rsidRDefault="00F04D53" w14:paraId="2515CA29" w14:textId="2E4E49C7">
      <w:pPr>
        <w:numPr>
          <w:ilvl w:val="0"/>
          <w:numId w:val="1"/>
        </w:numPr>
        <w:spacing w:after="0" w:line="240" w:lineRule="auto"/>
        <w:jc w:val="both"/>
        <w:rPr>
          <w:rFonts w:ascii="Times New Roman" w:hAnsi="Times New Roman" w:cs="Times New Roman"/>
          <w:b/>
        </w:rPr>
      </w:pPr>
      <w:proofErr w:type="spellStart"/>
      <w:r>
        <w:rPr>
          <w:rFonts w:ascii="Times New Roman" w:hAnsi="Times New Roman" w:cs="Times New Roman"/>
          <w:b/>
        </w:rPr>
        <w:t>Bereik</w:t>
      </w:r>
      <w:proofErr w:type="spellEnd"/>
    </w:p>
    <w:p w:rsidR="00F04D53" w:rsidP="00F04D53" w:rsidRDefault="00F04D53" w14:paraId="69EB4D02" w14:textId="02F62C9B">
      <w:pPr>
        <w:spacing w:after="0" w:line="240" w:lineRule="auto"/>
        <w:jc w:val="both"/>
        <w:rPr>
          <w:rFonts w:ascii="Times New Roman" w:hAnsi="Times New Roman" w:cs="Times New Roman"/>
          <w:b/>
        </w:rPr>
      </w:pPr>
    </w:p>
    <w:p w:rsidRPr="00F04D53" w:rsidR="00F04D53" w:rsidP="00F04D53" w:rsidRDefault="00F04D53" w14:paraId="1789A3CA" w14:textId="4121F211">
      <w:pPr>
        <w:pStyle w:val="Lijstalinea"/>
        <w:numPr>
          <w:ilvl w:val="0"/>
          <w:numId w:val="6"/>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Leg uit hoe de lokale bevolking en </w:t>
      </w:r>
      <w:r w:rsidR="00906071">
        <w:rPr>
          <w:rFonts w:ascii="Times New Roman" w:hAnsi="Times New Roman" w:cs="Times New Roman"/>
          <w:bCs/>
          <w:lang w:val="nl-BE"/>
        </w:rPr>
        <w:t>het</w:t>
      </w:r>
      <w:r w:rsidRPr="00F04D53">
        <w:rPr>
          <w:rFonts w:ascii="Times New Roman" w:hAnsi="Times New Roman" w:cs="Times New Roman"/>
          <w:bCs/>
          <w:lang w:val="nl-BE"/>
        </w:rPr>
        <w:t xml:space="preserve"> maatschappelijk</w:t>
      </w:r>
      <w:r w:rsidR="00906071">
        <w:rPr>
          <w:rFonts w:ascii="Times New Roman" w:hAnsi="Times New Roman" w:cs="Times New Roman"/>
          <w:bCs/>
          <w:lang w:val="nl-BE"/>
        </w:rPr>
        <w:t>e</w:t>
      </w:r>
      <w:r w:rsidRPr="00F04D53">
        <w:rPr>
          <w:rFonts w:ascii="Times New Roman" w:hAnsi="Times New Roman" w:cs="Times New Roman"/>
          <w:bCs/>
          <w:lang w:val="nl-BE"/>
        </w:rPr>
        <w:t xml:space="preserve"> middenveld betrokken zijn geweest bij de voorbereiding van de aanvraag en zullen deelnemen aan de uitvoering van het </w:t>
      </w:r>
      <w:r w:rsidR="002A5953">
        <w:rPr>
          <w:rFonts w:ascii="Times New Roman" w:hAnsi="Times New Roman" w:cs="Times New Roman"/>
          <w:bCs/>
          <w:lang w:val="nl-BE"/>
        </w:rPr>
        <w:t>titel</w:t>
      </w:r>
      <w:r w:rsidRPr="00F04D53">
        <w:rPr>
          <w:rFonts w:ascii="Times New Roman" w:hAnsi="Times New Roman" w:cs="Times New Roman"/>
          <w:bCs/>
          <w:lang w:val="nl-BE"/>
        </w:rPr>
        <w:t>jaar.</w:t>
      </w:r>
    </w:p>
    <w:p w:rsidRPr="00F04D53" w:rsidR="00F04D53" w:rsidP="00F04D53" w:rsidRDefault="00F04D53" w14:paraId="165D31F6" w14:textId="77777777">
      <w:pPr>
        <w:spacing w:after="0" w:line="240" w:lineRule="auto"/>
        <w:jc w:val="both"/>
        <w:rPr>
          <w:rFonts w:ascii="Times New Roman" w:hAnsi="Times New Roman" w:cs="Times New Roman"/>
          <w:bCs/>
          <w:lang w:val="nl-BE"/>
        </w:rPr>
      </w:pPr>
    </w:p>
    <w:p w:rsidRPr="00F04D53" w:rsidR="00F04D53" w:rsidP="00F04D53" w:rsidRDefault="00F04D53" w14:paraId="105258FA" w14:textId="30A8042F">
      <w:pPr>
        <w:pStyle w:val="Lijstalinea"/>
        <w:numPr>
          <w:ilvl w:val="0"/>
          <w:numId w:val="6"/>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Leg uit hoe </w:t>
      </w:r>
      <w:r w:rsidR="00A65B8C">
        <w:rPr>
          <w:rFonts w:ascii="Times New Roman" w:hAnsi="Times New Roman" w:cs="Times New Roman"/>
          <w:bCs/>
          <w:lang w:val="nl-BE"/>
        </w:rPr>
        <w:t>u</w:t>
      </w:r>
      <w:r w:rsidRPr="00F04D53">
        <w:rPr>
          <w:rFonts w:ascii="Times New Roman" w:hAnsi="Times New Roman" w:cs="Times New Roman"/>
          <w:bCs/>
          <w:lang w:val="nl-BE"/>
        </w:rPr>
        <w:t xml:space="preserve"> van plan bent mogelijkheden te creëren voor de deelname van gemarginaliseerde en achtergestelde groepen. </w:t>
      </w:r>
    </w:p>
    <w:p w:rsidRPr="00F04D53" w:rsidR="00F04D53" w:rsidP="00F04D53" w:rsidRDefault="00F04D53" w14:paraId="422C218C" w14:textId="77777777">
      <w:pPr>
        <w:spacing w:after="0" w:line="240" w:lineRule="auto"/>
        <w:jc w:val="both"/>
        <w:rPr>
          <w:rFonts w:ascii="Times New Roman" w:hAnsi="Times New Roman" w:cs="Times New Roman"/>
          <w:bCs/>
          <w:lang w:val="nl-BE"/>
        </w:rPr>
      </w:pPr>
    </w:p>
    <w:p w:rsidRPr="00F04D53" w:rsidR="00CD6026" w:rsidP="00F04D53" w:rsidRDefault="00F04D53" w14:paraId="1DCC1BE8" w14:textId="74D3F4B8">
      <w:pPr>
        <w:pStyle w:val="Lijstalinea"/>
        <w:numPr>
          <w:ilvl w:val="0"/>
          <w:numId w:val="6"/>
        </w:numPr>
        <w:spacing w:after="0" w:line="240" w:lineRule="auto"/>
        <w:jc w:val="both"/>
        <w:rPr>
          <w:rFonts w:ascii="Times New Roman" w:hAnsi="Times New Roman" w:cs="Times New Roman"/>
          <w:bCs/>
          <w:lang w:val="nl-BE"/>
        </w:rPr>
      </w:pPr>
      <w:r w:rsidRPr="00F04D53">
        <w:rPr>
          <w:rFonts w:ascii="Times New Roman" w:hAnsi="Times New Roman" w:cs="Times New Roman"/>
          <w:bCs/>
          <w:lang w:val="nl-BE"/>
        </w:rPr>
        <w:t xml:space="preserve">Licht </w:t>
      </w:r>
      <w:r w:rsidR="00A65B8C">
        <w:rPr>
          <w:rFonts w:ascii="Times New Roman" w:hAnsi="Times New Roman" w:cs="Times New Roman"/>
          <w:bCs/>
          <w:lang w:val="nl-BE"/>
        </w:rPr>
        <w:t>uw</w:t>
      </w:r>
      <w:r w:rsidRPr="00F04D53">
        <w:rPr>
          <w:rFonts w:ascii="Times New Roman" w:hAnsi="Times New Roman" w:cs="Times New Roman"/>
          <w:bCs/>
          <w:lang w:val="nl-BE"/>
        </w:rPr>
        <w:t xml:space="preserve"> algemene strategie voor publieksontwikkeling toe, en in het bijzonder het verband met onderwijs en de deelname van scholen.</w:t>
      </w:r>
    </w:p>
    <w:p w:rsidRPr="00D629C8" w:rsidR="00CD6026" w:rsidP="00CD6026" w:rsidRDefault="00CD6026" w14:paraId="3A5752BF" w14:textId="77777777">
      <w:pPr>
        <w:jc w:val="both"/>
        <w:rPr>
          <w:rFonts w:ascii="Times New Roman" w:hAnsi="Times New Roman" w:cs="Times New Roman"/>
          <w:lang w:val="nl-BE"/>
        </w:rPr>
      </w:pPr>
    </w:p>
    <w:p w:rsidRPr="00CD6026" w:rsidR="00CD6026" w:rsidP="00AA035F" w:rsidRDefault="00CD6026" w14:paraId="430E3D75" w14:textId="77777777">
      <w:pPr>
        <w:numPr>
          <w:ilvl w:val="0"/>
          <w:numId w:val="1"/>
        </w:numPr>
        <w:spacing w:after="0" w:line="240" w:lineRule="auto"/>
        <w:jc w:val="both"/>
        <w:rPr>
          <w:rFonts w:ascii="Times New Roman" w:hAnsi="Times New Roman" w:cs="Times New Roman"/>
          <w:b/>
        </w:rPr>
      </w:pPr>
      <w:r w:rsidRPr="00CD6026">
        <w:rPr>
          <w:rFonts w:ascii="Times New Roman" w:hAnsi="Times New Roman" w:cs="Times New Roman"/>
          <w:b/>
        </w:rPr>
        <w:t>Management</w:t>
      </w:r>
    </w:p>
    <w:p w:rsidRPr="00CD6026" w:rsidR="00CD6026" w:rsidP="00CD6026" w:rsidRDefault="00CD6026" w14:paraId="145883B4" w14:textId="77777777">
      <w:pPr>
        <w:jc w:val="both"/>
        <w:rPr>
          <w:rFonts w:ascii="Times New Roman" w:hAnsi="Times New Roman" w:cs="Times New Roman"/>
        </w:rPr>
      </w:pPr>
    </w:p>
    <w:p w:rsidRPr="00CD6026" w:rsidR="00CD6026" w:rsidP="00AA035F" w:rsidRDefault="00F04D53" w14:paraId="22C14DD5" w14:textId="2DD89DCF">
      <w:pPr>
        <w:pStyle w:val="Lijstalinea"/>
        <w:numPr>
          <w:ilvl w:val="0"/>
          <w:numId w:val="20"/>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Financiën</w:t>
      </w:r>
      <w:proofErr w:type="spellEnd"/>
    </w:p>
    <w:p w:rsidRPr="00CD6026" w:rsidR="00CD6026" w:rsidP="00CD6026" w:rsidRDefault="00CD6026" w14:paraId="6CD3BC1E" w14:textId="77777777">
      <w:pPr>
        <w:jc w:val="both"/>
        <w:rPr>
          <w:rFonts w:ascii="Times New Roman" w:hAnsi="Times New Roman" w:cs="Times New Roman"/>
          <w:u w:val="single"/>
        </w:rPr>
      </w:pPr>
    </w:p>
    <w:p w:rsidRPr="009F34E6" w:rsidR="00CD6026" w:rsidP="00AA035F" w:rsidRDefault="00F04D53" w14:paraId="11E4BFA4" w14:textId="53C9D4E0">
      <w:pPr>
        <w:numPr>
          <w:ilvl w:val="0"/>
          <w:numId w:val="10"/>
        </w:numPr>
        <w:spacing w:after="0" w:line="240" w:lineRule="auto"/>
        <w:jc w:val="both"/>
        <w:rPr>
          <w:rFonts w:ascii="Times New Roman" w:hAnsi="Times New Roman" w:cs="Times New Roman"/>
          <w:b/>
          <w:i/>
          <w:u w:val="single"/>
        </w:rPr>
      </w:pPr>
      <w:proofErr w:type="spellStart"/>
      <w:r>
        <w:rPr>
          <w:rFonts w:ascii="Times New Roman" w:hAnsi="Times New Roman" w:cs="Times New Roman"/>
          <w:b/>
          <w:i/>
          <w:u w:val="single"/>
        </w:rPr>
        <w:t>Stadsbudget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voor</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cultuur</w:t>
      </w:r>
      <w:proofErr w:type="spellEnd"/>
    </w:p>
    <w:p w:rsidRPr="00CD6026" w:rsidR="00CD6026" w:rsidP="00CD6026" w:rsidRDefault="00CD6026" w14:paraId="0F98AA0F" w14:textId="77777777">
      <w:pPr>
        <w:ind w:left="720"/>
        <w:jc w:val="both"/>
        <w:rPr>
          <w:rFonts w:ascii="Times New Roman" w:hAnsi="Times New Roman" w:cs="Times New Roman"/>
        </w:rPr>
      </w:pPr>
    </w:p>
    <w:p w:rsidRPr="00F04D53" w:rsidR="00CD6026" w:rsidP="00E263EB" w:rsidRDefault="00F04D53" w14:paraId="70B067DD" w14:textId="3DDDB78A">
      <w:pPr>
        <w:pStyle w:val="Lijstalinea"/>
        <w:numPr>
          <w:ilvl w:val="1"/>
          <w:numId w:val="39"/>
        </w:numPr>
        <w:jc w:val="both"/>
        <w:rPr>
          <w:rFonts w:ascii="Times New Roman" w:hAnsi="Times New Roman" w:cs="Times New Roman"/>
          <w:u w:val="single"/>
          <w:lang w:val="nl-BE"/>
        </w:rPr>
      </w:pPr>
      <w:r w:rsidRPr="00F04D53">
        <w:rPr>
          <w:rFonts w:ascii="Times New Roman" w:hAnsi="Times New Roman" w:cs="Times New Roman"/>
          <w:lang w:val="nl-BE"/>
        </w:rPr>
        <w:t>Wat was het jaarlijkse budget voor cultuur in de stad in de afgelopen 5 jaar (exclusief uitgaven voor de huidige kandidatuur voor Culturele Hoofdstad van Europa)? (Gelieve de onderstaande tabel in te vullen).</w:t>
      </w:r>
    </w:p>
    <w:p w:rsidR="00CD6026" w:rsidP="00E263EB" w:rsidRDefault="00CD6026" w14:paraId="3A8D7DF3" w14:textId="50E3B4FD">
      <w:pPr>
        <w:rPr>
          <w:rFonts w:ascii="Times New Roman" w:hAnsi="Times New Roman" w:cs="Times New Roman"/>
          <w:u w:val="single"/>
        </w:rPr>
      </w:pPr>
    </w:p>
    <w:tbl>
      <w:tblPr>
        <w:tblStyle w:val="Tabelraster"/>
        <w:tblW w:w="7478" w:type="dxa"/>
        <w:tblInd w:w="1424" w:type="dxa"/>
        <w:tblLook w:val="04A0" w:firstRow="1" w:lastRow="0" w:firstColumn="1" w:lastColumn="0" w:noHBand="0" w:noVBand="1"/>
      </w:tblPr>
      <w:tblGrid>
        <w:gridCol w:w="987"/>
        <w:gridCol w:w="3260"/>
        <w:gridCol w:w="3231"/>
      </w:tblGrid>
      <w:tr w:rsidRPr="000569F7" w:rsidR="00E263EB" w:rsidTr="00E263EB" w14:paraId="7F6FACF1" w14:textId="77777777">
        <w:tc>
          <w:tcPr>
            <w:tcW w:w="987" w:type="dxa"/>
          </w:tcPr>
          <w:p w:rsidRPr="00E263EB" w:rsidR="00E263EB" w:rsidP="00CD6026" w:rsidRDefault="00E263EB" w14:paraId="07E2A26D" w14:textId="3B79F386">
            <w:pPr>
              <w:rPr>
                <w:rFonts w:asciiTheme="majorHAnsi" w:hAnsiTheme="majorHAnsi" w:cstheme="majorHAnsi"/>
                <w:b/>
                <w:bCs/>
                <w:sz w:val="24"/>
                <w:szCs w:val="24"/>
              </w:rPr>
            </w:pPr>
            <w:r w:rsidRPr="00E263EB">
              <w:rPr>
                <w:rFonts w:asciiTheme="majorHAnsi" w:hAnsiTheme="majorHAnsi" w:cstheme="majorHAnsi"/>
                <w:b/>
                <w:bCs/>
                <w:sz w:val="24"/>
                <w:szCs w:val="24"/>
              </w:rPr>
              <w:t>Jaar</w:t>
            </w:r>
          </w:p>
        </w:tc>
        <w:tc>
          <w:tcPr>
            <w:tcW w:w="3260" w:type="dxa"/>
            <w:shd w:val="clear" w:color="auto" w:fill="ED7D31" w:themeFill="accent2"/>
          </w:tcPr>
          <w:p w:rsidRPr="00E263EB" w:rsidR="00E263EB" w:rsidP="00CD6026" w:rsidRDefault="00E263EB" w14:paraId="1C7DDB6F" w14:textId="0F666A44">
            <w:pPr>
              <w:rPr>
                <w:rFonts w:asciiTheme="majorHAnsi" w:hAnsiTheme="majorHAnsi" w:cstheme="majorHAnsi"/>
                <w:b/>
                <w:bCs/>
                <w:sz w:val="24"/>
                <w:szCs w:val="24"/>
                <w:lang w:val="nl-BE"/>
              </w:rPr>
            </w:pPr>
            <w:r w:rsidRPr="00E263EB">
              <w:rPr>
                <w:rFonts w:asciiTheme="majorHAnsi" w:hAnsiTheme="majorHAnsi" w:cstheme="majorHAnsi"/>
                <w:b/>
                <w:bCs/>
                <w:sz w:val="24"/>
                <w:szCs w:val="24"/>
                <w:lang w:val="nl-BE"/>
              </w:rPr>
              <w:t>Jaarlijks budget voor cultuur in de stad (in euro)</w:t>
            </w:r>
          </w:p>
        </w:tc>
        <w:tc>
          <w:tcPr>
            <w:tcW w:w="3231" w:type="dxa"/>
            <w:shd w:val="clear" w:color="auto" w:fill="FFFF00"/>
          </w:tcPr>
          <w:p w:rsidRPr="00E263EB" w:rsidR="00E263EB" w:rsidP="00CD6026" w:rsidRDefault="00E263EB" w14:paraId="2357EEC4" w14:textId="63457D97">
            <w:pPr>
              <w:rPr>
                <w:rFonts w:cstheme="minorHAnsi"/>
                <w:b/>
                <w:bCs/>
                <w:sz w:val="24"/>
                <w:szCs w:val="24"/>
                <w:lang w:val="nl-BE"/>
              </w:rPr>
            </w:pPr>
            <w:r w:rsidRPr="00E263EB">
              <w:rPr>
                <w:rFonts w:asciiTheme="majorHAnsi" w:hAnsiTheme="majorHAnsi" w:cstheme="majorHAnsi"/>
                <w:b/>
                <w:bCs/>
                <w:sz w:val="24"/>
                <w:szCs w:val="24"/>
                <w:lang w:val="nl-BE"/>
              </w:rPr>
              <w:t>Jaarlijks budget voor cultuur in de stad (in % van het tota</w:t>
            </w:r>
            <w:r w:rsidR="00CB1765">
              <w:rPr>
                <w:rFonts w:asciiTheme="majorHAnsi" w:hAnsiTheme="majorHAnsi" w:cstheme="majorHAnsi"/>
                <w:b/>
                <w:bCs/>
                <w:sz w:val="24"/>
                <w:szCs w:val="24"/>
                <w:lang w:val="nl-BE"/>
              </w:rPr>
              <w:t>le</w:t>
            </w:r>
            <w:r w:rsidRPr="00E263EB">
              <w:rPr>
                <w:rFonts w:asciiTheme="majorHAnsi" w:hAnsiTheme="majorHAnsi" w:cstheme="majorHAnsi"/>
                <w:b/>
                <w:bCs/>
                <w:sz w:val="24"/>
                <w:szCs w:val="24"/>
                <w:lang w:val="nl-BE"/>
              </w:rPr>
              <w:t xml:space="preserve"> jaarlijks</w:t>
            </w:r>
            <w:r w:rsidR="00CB1765">
              <w:rPr>
                <w:rFonts w:asciiTheme="majorHAnsi" w:hAnsiTheme="majorHAnsi" w:cstheme="majorHAnsi"/>
                <w:b/>
                <w:bCs/>
                <w:sz w:val="24"/>
                <w:szCs w:val="24"/>
                <w:lang w:val="nl-BE"/>
              </w:rPr>
              <w:t>e</w:t>
            </w:r>
            <w:r w:rsidRPr="00E263EB">
              <w:rPr>
                <w:rFonts w:asciiTheme="majorHAnsi" w:hAnsiTheme="majorHAnsi" w:cstheme="majorHAnsi"/>
                <w:b/>
                <w:bCs/>
                <w:sz w:val="24"/>
                <w:szCs w:val="24"/>
                <w:lang w:val="nl-BE"/>
              </w:rPr>
              <w:t xml:space="preserve"> budget voor de stad)</w:t>
            </w:r>
          </w:p>
        </w:tc>
      </w:tr>
      <w:tr w:rsidR="00E263EB" w:rsidTr="00E263EB" w14:paraId="2BC7C900" w14:textId="77777777">
        <w:tc>
          <w:tcPr>
            <w:tcW w:w="987" w:type="dxa"/>
          </w:tcPr>
          <w:p w:rsidRPr="00E263EB" w:rsidR="00E263EB" w:rsidP="00CD6026" w:rsidRDefault="00E263EB" w14:paraId="7A4A8E49" w14:textId="745C6C08">
            <w:pPr>
              <w:rPr>
                <w:rFonts w:asciiTheme="majorHAnsi" w:hAnsiTheme="majorHAnsi" w:cstheme="majorHAnsi"/>
                <w:b/>
                <w:bCs/>
                <w:sz w:val="24"/>
                <w:szCs w:val="24"/>
              </w:rPr>
            </w:pPr>
            <w:r w:rsidRPr="00E263EB">
              <w:rPr>
                <w:rFonts w:asciiTheme="majorHAnsi" w:hAnsiTheme="majorHAnsi" w:cstheme="majorHAnsi"/>
                <w:b/>
                <w:bCs/>
                <w:sz w:val="24"/>
                <w:szCs w:val="24"/>
              </w:rPr>
              <w:t>n-4</w:t>
            </w:r>
          </w:p>
        </w:tc>
        <w:tc>
          <w:tcPr>
            <w:tcW w:w="3260" w:type="dxa"/>
          </w:tcPr>
          <w:p w:rsidRPr="00E263EB" w:rsidR="00E263EB" w:rsidP="00CD6026" w:rsidRDefault="00E263EB" w14:paraId="194186B9" w14:textId="77777777">
            <w:pPr>
              <w:rPr>
                <w:rFonts w:asciiTheme="majorHAnsi" w:hAnsiTheme="majorHAnsi" w:cstheme="majorHAnsi"/>
                <w:b/>
                <w:bCs/>
                <w:sz w:val="24"/>
                <w:szCs w:val="24"/>
              </w:rPr>
            </w:pPr>
          </w:p>
        </w:tc>
        <w:tc>
          <w:tcPr>
            <w:tcW w:w="3231" w:type="dxa"/>
          </w:tcPr>
          <w:p w:rsidRPr="00E263EB" w:rsidR="00E263EB" w:rsidP="00CD6026" w:rsidRDefault="00E263EB" w14:paraId="01DA38F5" w14:textId="77777777">
            <w:pPr>
              <w:rPr>
                <w:rFonts w:asciiTheme="majorHAnsi" w:hAnsiTheme="majorHAnsi" w:cstheme="majorHAnsi"/>
                <w:b/>
                <w:bCs/>
                <w:sz w:val="24"/>
                <w:szCs w:val="24"/>
              </w:rPr>
            </w:pPr>
          </w:p>
        </w:tc>
      </w:tr>
      <w:tr w:rsidR="00E263EB" w:rsidTr="00E263EB" w14:paraId="51A3BFA7" w14:textId="77777777">
        <w:tc>
          <w:tcPr>
            <w:tcW w:w="987" w:type="dxa"/>
          </w:tcPr>
          <w:p w:rsidRPr="00E263EB" w:rsidR="00E263EB" w:rsidP="00CD6026" w:rsidRDefault="00E263EB" w14:paraId="2A76CF1C" w14:textId="1EC78458">
            <w:pPr>
              <w:rPr>
                <w:rFonts w:asciiTheme="majorHAnsi" w:hAnsiTheme="majorHAnsi" w:cstheme="majorHAnsi"/>
                <w:b/>
                <w:bCs/>
                <w:sz w:val="24"/>
                <w:szCs w:val="24"/>
              </w:rPr>
            </w:pPr>
            <w:r w:rsidRPr="00E263EB">
              <w:rPr>
                <w:rFonts w:asciiTheme="majorHAnsi" w:hAnsiTheme="majorHAnsi" w:cstheme="majorHAnsi"/>
                <w:b/>
                <w:bCs/>
                <w:sz w:val="24"/>
                <w:szCs w:val="24"/>
              </w:rPr>
              <w:t>n-3</w:t>
            </w:r>
          </w:p>
        </w:tc>
        <w:tc>
          <w:tcPr>
            <w:tcW w:w="3260" w:type="dxa"/>
          </w:tcPr>
          <w:p w:rsidRPr="00E263EB" w:rsidR="00E263EB" w:rsidP="00CD6026" w:rsidRDefault="00E263EB" w14:paraId="2AF421F1" w14:textId="77777777">
            <w:pPr>
              <w:rPr>
                <w:rFonts w:asciiTheme="majorHAnsi" w:hAnsiTheme="majorHAnsi" w:cstheme="majorHAnsi"/>
                <w:b/>
                <w:bCs/>
                <w:sz w:val="24"/>
                <w:szCs w:val="24"/>
              </w:rPr>
            </w:pPr>
          </w:p>
        </w:tc>
        <w:tc>
          <w:tcPr>
            <w:tcW w:w="3231" w:type="dxa"/>
          </w:tcPr>
          <w:p w:rsidRPr="00E263EB" w:rsidR="00E263EB" w:rsidP="00CD6026" w:rsidRDefault="00E263EB" w14:paraId="72C6D9F0" w14:textId="77777777">
            <w:pPr>
              <w:rPr>
                <w:rFonts w:asciiTheme="majorHAnsi" w:hAnsiTheme="majorHAnsi" w:cstheme="majorHAnsi"/>
                <w:b/>
                <w:bCs/>
                <w:sz w:val="24"/>
                <w:szCs w:val="24"/>
              </w:rPr>
            </w:pPr>
          </w:p>
        </w:tc>
      </w:tr>
      <w:tr w:rsidR="00E263EB" w:rsidTr="00E263EB" w14:paraId="6947B3CF" w14:textId="77777777">
        <w:tc>
          <w:tcPr>
            <w:tcW w:w="987" w:type="dxa"/>
          </w:tcPr>
          <w:p w:rsidRPr="00E263EB" w:rsidR="00E263EB" w:rsidP="00CD6026" w:rsidRDefault="00E263EB" w14:paraId="11FC4010" w14:textId="17A00B7F">
            <w:pPr>
              <w:rPr>
                <w:rFonts w:asciiTheme="majorHAnsi" w:hAnsiTheme="majorHAnsi" w:cstheme="majorHAnsi"/>
                <w:b/>
                <w:bCs/>
                <w:sz w:val="24"/>
                <w:szCs w:val="24"/>
              </w:rPr>
            </w:pPr>
            <w:r w:rsidRPr="00E263EB">
              <w:rPr>
                <w:rFonts w:asciiTheme="majorHAnsi" w:hAnsiTheme="majorHAnsi" w:cstheme="majorHAnsi"/>
                <w:b/>
                <w:bCs/>
                <w:sz w:val="24"/>
                <w:szCs w:val="24"/>
              </w:rPr>
              <w:t>n-2</w:t>
            </w:r>
          </w:p>
        </w:tc>
        <w:tc>
          <w:tcPr>
            <w:tcW w:w="3260" w:type="dxa"/>
          </w:tcPr>
          <w:p w:rsidRPr="00E263EB" w:rsidR="00E263EB" w:rsidP="00CD6026" w:rsidRDefault="00E263EB" w14:paraId="153269DA" w14:textId="77777777">
            <w:pPr>
              <w:rPr>
                <w:rFonts w:asciiTheme="majorHAnsi" w:hAnsiTheme="majorHAnsi" w:cstheme="majorHAnsi"/>
                <w:b/>
                <w:bCs/>
                <w:sz w:val="24"/>
                <w:szCs w:val="24"/>
              </w:rPr>
            </w:pPr>
          </w:p>
        </w:tc>
        <w:tc>
          <w:tcPr>
            <w:tcW w:w="3231" w:type="dxa"/>
          </w:tcPr>
          <w:p w:rsidRPr="00E263EB" w:rsidR="00E263EB" w:rsidP="00CD6026" w:rsidRDefault="00E263EB" w14:paraId="4A1380F9" w14:textId="77777777">
            <w:pPr>
              <w:rPr>
                <w:rFonts w:asciiTheme="majorHAnsi" w:hAnsiTheme="majorHAnsi" w:cstheme="majorHAnsi"/>
                <w:b/>
                <w:bCs/>
                <w:sz w:val="24"/>
                <w:szCs w:val="24"/>
              </w:rPr>
            </w:pPr>
          </w:p>
        </w:tc>
      </w:tr>
      <w:tr w:rsidR="00E263EB" w:rsidTr="00E263EB" w14:paraId="42A5C29B" w14:textId="77777777">
        <w:tc>
          <w:tcPr>
            <w:tcW w:w="987" w:type="dxa"/>
          </w:tcPr>
          <w:p w:rsidRPr="00E263EB" w:rsidR="00E263EB" w:rsidP="00CD6026" w:rsidRDefault="00E263EB" w14:paraId="7ECA06DA" w14:textId="10899AA5">
            <w:pPr>
              <w:rPr>
                <w:rFonts w:asciiTheme="majorHAnsi" w:hAnsiTheme="majorHAnsi" w:cstheme="majorHAnsi"/>
                <w:b/>
                <w:bCs/>
                <w:sz w:val="24"/>
                <w:szCs w:val="24"/>
              </w:rPr>
            </w:pPr>
            <w:r w:rsidRPr="00E263EB">
              <w:rPr>
                <w:rFonts w:asciiTheme="majorHAnsi" w:hAnsiTheme="majorHAnsi" w:cstheme="majorHAnsi"/>
                <w:b/>
                <w:bCs/>
                <w:sz w:val="24"/>
                <w:szCs w:val="24"/>
              </w:rPr>
              <w:t>n-1</w:t>
            </w:r>
          </w:p>
        </w:tc>
        <w:tc>
          <w:tcPr>
            <w:tcW w:w="3260" w:type="dxa"/>
          </w:tcPr>
          <w:p w:rsidRPr="00E263EB" w:rsidR="00E263EB" w:rsidP="00CD6026" w:rsidRDefault="00E263EB" w14:paraId="2775E6A9" w14:textId="77777777">
            <w:pPr>
              <w:rPr>
                <w:rFonts w:asciiTheme="majorHAnsi" w:hAnsiTheme="majorHAnsi" w:cstheme="majorHAnsi"/>
                <w:b/>
                <w:bCs/>
                <w:sz w:val="24"/>
                <w:szCs w:val="24"/>
              </w:rPr>
            </w:pPr>
          </w:p>
        </w:tc>
        <w:tc>
          <w:tcPr>
            <w:tcW w:w="3231" w:type="dxa"/>
          </w:tcPr>
          <w:p w:rsidRPr="00E263EB" w:rsidR="00E263EB" w:rsidP="00CD6026" w:rsidRDefault="00E263EB" w14:paraId="711EB8D5" w14:textId="77777777">
            <w:pPr>
              <w:rPr>
                <w:rFonts w:asciiTheme="majorHAnsi" w:hAnsiTheme="majorHAnsi" w:cstheme="majorHAnsi"/>
                <w:b/>
                <w:bCs/>
                <w:sz w:val="24"/>
                <w:szCs w:val="24"/>
              </w:rPr>
            </w:pPr>
          </w:p>
        </w:tc>
      </w:tr>
      <w:tr w:rsidR="00E263EB" w:rsidTr="00E263EB" w14:paraId="20ED5EB2" w14:textId="77777777">
        <w:tc>
          <w:tcPr>
            <w:tcW w:w="987" w:type="dxa"/>
          </w:tcPr>
          <w:p w:rsidRPr="00E263EB" w:rsidR="00E263EB" w:rsidP="00CD6026" w:rsidRDefault="00E263EB" w14:paraId="6C279EA1" w14:textId="2115967D">
            <w:pPr>
              <w:rPr>
                <w:rFonts w:asciiTheme="majorHAnsi" w:hAnsiTheme="majorHAnsi" w:cstheme="majorHAnsi"/>
                <w:b/>
                <w:bCs/>
                <w:sz w:val="24"/>
                <w:szCs w:val="24"/>
              </w:rPr>
            </w:pPr>
            <w:proofErr w:type="spellStart"/>
            <w:r w:rsidRPr="00E263EB">
              <w:rPr>
                <w:rFonts w:asciiTheme="majorHAnsi" w:hAnsiTheme="majorHAnsi" w:cstheme="majorHAnsi"/>
                <w:b/>
                <w:bCs/>
                <w:sz w:val="24"/>
                <w:szCs w:val="24"/>
              </w:rPr>
              <w:t>Huidig</w:t>
            </w:r>
            <w:proofErr w:type="spellEnd"/>
            <w:r w:rsidRPr="00E263EB">
              <w:rPr>
                <w:rFonts w:asciiTheme="majorHAnsi" w:hAnsiTheme="majorHAnsi" w:cstheme="majorHAnsi"/>
                <w:b/>
                <w:bCs/>
                <w:sz w:val="24"/>
                <w:szCs w:val="24"/>
              </w:rPr>
              <w:t xml:space="preserve"> </w:t>
            </w:r>
          </w:p>
        </w:tc>
        <w:tc>
          <w:tcPr>
            <w:tcW w:w="3260" w:type="dxa"/>
          </w:tcPr>
          <w:p w:rsidRPr="00E263EB" w:rsidR="00E263EB" w:rsidP="00CD6026" w:rsidRDefault="00E263EB" w14:paraId="46FD7D06" w14:textId="77777777">
            <w:pPr>
              <w:rPr>
                <w:rFonts w:asciiTheme="majorHAnsi" w:hAnsiTheme="majorHAnsi" w:cstheme="majorHAnsi"/>
                <w:b/>
                <w:bCs/>
                <w:sz w:val="24"/>
                <w:szCs w:val="24"/>
              </w:rPr>
            </w:pPr>
          </w:p>
        </w:tc>
        <w:tc>
          <w:tcPr>
            <w:tcW w:w="3231" w:type="dxa"/>
          </w:tcPr>
          <w:p w:rsidRPr="00E263EB" w:rsidR="00E263EB" w:rsidP="00CD6026" w:rsidRDefault="00E263EB" w14:paraId="05B236CF" w14:textId="77777777">
            <w:pPr>
              <w:rPr>
                <w:rFonts w:asciiTheme="majorHAnsi" w:hAnsiTheme="majorHAnsi" w:cstheme="majorHAnsi"/>
                <w:b/>
                <w:bCs/>
                <w:sz w:val="24"/>
                <w:szCs w:val="24"/>
              </w:rPr>
            </w:pPr>
          </w:p>
        </w:tc>
      </w:tr>
    </w:tbl>
    <w:p w:rsidRPr="00CD6026" w:rsidR="00E263EB" w:rsidP="00CD6026" w:rsidRDefault="00E263EB" w14:paraId="2FA650DD" w14:textId="77777777">
      <w:pPr>
        <w:ind w:left="1418"/>
        <w:rPr>
          <w:rFonts w:ascii="Times New Roman" w:hAnsi="Times New Roman" w:cs="Times New Roman"/>
          <w:u w:val="single"/>
        </w:rPr>
      </w:pPr>
    </w:p>
    <w:p w:rsidR="00E263EB" w:rsidP="00E263EB" w:rsidRDefault="00E263EB" w14:paraId="2F70BD57" w14:textId="4377E997">
      <w:pPr>
        <w:pStyle w:val="Lijstalinea"/>
        <w:numPr>
          <w:ilvl w:val="1"/>
          <w:numId w:val="43"/>
        </w:numPr>
        <w:jc w:val="both"/>
        <w:rPr>
          <w:rFonts w:ascii="Times New Roman" w:hAnsi="Times New Roman" w:cs="Times New Roman"/>
          <w:lang w:val="nl-BE"/>
        </w:rPr>
      </w:pPr>
      <w:r w:rsidRPr="00E263EB">
        <w:rPr>
          <w:rFonts w:ascii="Times New Roman" w:hAnsi="Times New Roman" w:cs="Times New Roman"/>
          <w:lang w:val="nl-BE"/>
        </w:rPr>
        <w:t xml:space="preserve">Als de stad van plan is om middelen uit haar jaarlijkse begroting voor cultuur te gebruiken om het project Culturele Hoofdstad van Europa te financieren, vermeld dan dit bedrag vanaf het jaar van indiening van het bod tot het </w:t>
      </w:r>
      <w:r w:rsidR="002E0411">
        <w:rPr>
          <w:rFonts w:ascii="Times New Roman" w:hAnsi="Times New Roman" w:cs="Times New Roman"/>
          <w:lang w:val="nl-BE"/>
        </w:rPr>
        <w:t>titel</w:t>
      </w:r>
      <w:r w:rsidRPr="00E263EB">
        <w:rPr>
          <w:rFonts w:ascii="Times New Roman" w:hAnsi="Times New Roman" w:cs="Times New Roman"/>
          <w:lang w:val="nl-BE"/>
        </w:rPr>
        <w:t>jaar.</w:t>
      </w:r>
    </w:p>
    <w:p w:rsidRPr="00E263EB" w:rsidR="00E263EB" w:rsidP="00E263EB" w:rsidRDefault="00E263EB" w14:paraId="3733F2E6" w14:textId="77777777">
      <w:pPr>
        <w:pStyle w:val="Lijstalinea"/>
        <w:ind w:left="1440"/>
        <w:jc w:val="both"/>
        <w:rPr>
          <w:rFonts w:ascii="Times New Roman" w:hAnsi="Times New Roman" w:cs="Times New Roman"/>
          <w:lang w:val="nl-BE"/>
        </w:rPr>
      </w:pPr>
    </w:p>
    <w:p w:rsidR="00CD6026" w:rsidP="00CD6026" w:rsidRDefault="00E263EB" w14:paraId="2C718160" w14:textId="21F34AC6">
      <w:pPr>
        <w:pStyle w:val="Lijstalinea"/>
        <w:numPr>
          <w:ilvl w:val="1"/>
          <w:numId w:val="44"/>
        </w:numPr>
        <w:jc w:val="both"/>
        <w:rPr>
          <w:rFonts w:ascii="Times New Roman" w:hAnsi="Times New Roman" w:cs="Times New Roman"/>
          <w:lang w:val="nl-BE"/>
        </w:rPr>
      </w:pPr>
      <w:r w:rsidRPr="00E263EB">
        <w:rPr>
          <w:rFonts w:ascii="Times New Roman" w:hAnsi="Times New Roman" w:cs="Times New Roman"/>
          <w:lang w:val="nl-BE"/>
        </w:rPr>
        <w:t xml:space="preserve">Welk bedrag van de totale jaarlijkse begroting is de stad van plan uit te geven </w:t>
      </w:r>
      <w:r w:rsidR="00D8459F">
        <w:rPr>
          <w:rFonts w:ascii="Times New Roman" w:hAnsi="Times New Roman" w:cs="Times New Roman"/>
          <w:lang w:val="nl-BE"/>
        </w:rPr>
        <w:t>aan</w:t>
      </w:r>
      <w:r w:rsidRPr="00E263EB">
        <w:rPr>
          <w:rFonts w:ascii="Times New Roman" w:hAnsi="Times New Roman" w:cs="Times New Roman"/>
          <w:lang w:val="nl-BE"/>
        </w:rPr>
        <w:t xml:space="preserve"> cultuur na het </w:t>
      </w:r>
      <w:r w:rsidR="00111FB1">
        <w:rPr>
          <w:rFonts w:ascii="Times New Roman" w:hAnsi="Times New Roman" w:cs="Times New Roman"/>
          <w:lang w:val="nl-BE"/>
        </w:rPr>
        <w:t>titel</w:t>
      </w:r>
      <w:r w:rsidRPr="00E263EB">
        <w:rPr>
          <w:rFonts w:ascii="Times New Roman" w:hAnsi="Times New Roman" w:cs="Times New Roman"/>
          <w:lang w:val="nl-BE"/>
        </w:rPr>
        <w:t>jaar (in euro's en in % van de totale jaarlijkse begroting)?</w:t>
      </w:r>
    </w:p>
    <w:p w:rsidRPr="00D11B5C" w:rsidR="00D11B5C" w:rsidP="00D11B5C" w:rsidRDefault="00D11B5C" w14:paraId="0C6AAA58" w14:textId="77777777">
      <w:pPr>
        <w:pStyle w:val="Lijstalinea"/>
        <w:ind w:left="1440"/>
        <w:jc w:val="both"/>
        <w:rPr>
          <w:rFonts w:ascii="Times New Roman" w:hAnsi="Times New Roman" w:cs="Times New Roman"/>
          <w:lang w:val="nl-BE"/>
        </w:rPr>
      </w:pPr>
    </w:p>
    <w:p w:rsidRPr="00D66970" w:rsidR="00CD6026" w:rsidP="00AA035F" w:rsidRDefault="00D66970" w14:paraId="197D1A77" w14:textId="38B10C78">
      <w:pPr>
        <w:numPr>
          <w:ilvl w:val="0"/>
          <w:numId w:val="10"/>
        </w:numPr>
        <w:spacing w:after="0" w:line="240" w:lineRule="auto"/>
        <w:jc w:val="both"/>
        <w:rPr>
          <w:rFonts w:ascii="Times New Roman" w:hAnsi="Times New Roman" w:cs="Times New Roman"/>
          <w:b/>
          <w:i/>
          <w:u w:val="single"/>
          <w:lang w:val="nl-BE"/>
        </w:rPr>
      </w:pPr>
      <w:r w:rsidRPr="00D66970">
        <w:rPr>
          <w:rFonts w:ascii="Times New Roman" w:hAnsi="Times New Roman" w:cs="Times New Roman"/>
          <w:b/>
          <w:i/>
          <w:u w:val="single"/>
          <w:lang w:val="nl-BE"/>
        </w:rPr>
        <w:t>Operation</w:t>
      </w:r>
      <w:r w:rsidR="00AC132D">
        <w:rPr>
          <w:rFonts w:ascii="Times New Roman" w:hAnsi="Times New Roman" w:cs="Times New Roman"/>
          <w:b/>
          <w:i/>
          <w:u w:val="single"/>
          <w:lang w:val="nl-BE"/>
        </w:rPr>
        <w:t>e</w:t>
      </w:r>
      <w:r w:rsidRPr="00D66970">
        <w:rPr>
          <w:rFonts w:ascii="Times New Roman" w:hAnsi="Times New Roman" w:cs="Times New Roman"/>
          <w:b/>
          <w:i/>
          <w:u w:val="single"/>
          <w:lang w:val="nl-BE"/>
        </w:rPr>
        <w:t xml:space="preserve">le </w:t>
      </w:r>
      <w:r>
        <w:rPr>
          <w:rFonts w:ascii="Times New Roman" w:hAnsi="Times New Roman" w:cs="Times New Roman"/>
          <w:b/>
          <w:i/>
          <w:u w:val="single"/>
          <w:lang w:val="nl-BE"/>
        </w:rPr>
        <w:t xml:space="preserve">begroting </w:t>
      </w:r>
      <w:r w:rsidRPr="00D66970" w:rsidR="00D11B5C">
        <w:rPr>
          <w:rFonts w:ascii="Times New Roman" w:hAnsi="Times New Roman" w:cs="Times New Roman"/>
          <w:b/>
          <w:i/>
          <w:u w:val="single"/>
          <w:lang w:val="nl-BE"/>
        </w:rPr>
        <w:t xml:space="preserve">voor het titeljaar </w:t>
      </w:r>
    </w:p>
    <w:p w:rsidRPr="00D66970" w:rsidR="00CD6026" w:rsidP="00CD6026" w:rsidRDefault="00CD6026" w14:paraId="6F6D11DB" w14:textId="77777777">
      <w:pPr>
        <w:ind w:left="720"/>
        <w:jc w:val="both"/>
        <w:rPr>
          <w:rFonts w:ascii="Times New Roman" w:hAnsi="Times New Roman" w:cs="Times New Roman"/>
          <w:lang w:val="nl-BE"/>
        </w:rPr>
      </w:pPr>
    </w:p>
    <w:p w:rsidRPr="00E263EB" w:rsidR="00CD6026" w:rsidP="00AA035F" w:rsidRDefault="00E263EB" w14:paraId="4652FB77" w14:textId="2C51793B">
      <w:pPr>
        <w:numPr>
          <w:ilvl w:val="1"/>
          <w:numId w:val="16"/>
        </w:numPr>
        <w:spacing w:after="0" w:line="240" w:lineRule="auto"/>
        <w:ind w:left="993"/>
        <w:jc w:val="both"/>
        <w:rPr>
          <w:rFonts w:ascii="Times New Roman" w:hAnsi="Times New Roman" w:cs="Times New Roman"/>
          <w:lang w:val="nl-BE"/>
        </w:rPr>
      </w:pPr>
      <w:r w:rsidRPr="00E263EB">
        <w:rPr>
          <w:rFonts w:ascii="Times New Roman" w:hAnsi="Times New Roman" w:cs="Times New Roman"/>
          <w:b/>
          <w:lang w:val="nl-BE"/>
        </w:rPr>
        <w:t xml:space="preserve">Inkomsten om de </w:t>
      </w:r>
      <w:r w:rsidR="00AC132D">
        <w:rPr>
          <w:rFonts w:ascii="Times New Roman" w:hAnsi="Times New Roman" w:cs="Times New Roman"/>
          <w:b/>
          <w:lang w:val="nl-BE"/>
        </w:rPr>
        <w:t xml:space="preserve">operationele uitgaven </w:t>
      </w:r>
      <w:r w:rsidRPr="00E263EB">
        <w:rPr>
          <w:rFonts w:ascii="Times New Roman" w:hAnsi="Times New Roman" w:cs="Times New Roman"/>
          <w:b/>
          <w:lang w:val="nl-BE"/>
        </w:rPr>
        <w:t>te dekken</w:t>
      </w:r>
      <w:r w:rsidRPr="00E263EB" w:rsidR="00CD6026">
        <w:rPr>
          <w:rFonts w:ascii="Times New Roman" w:hAnsi="Times New Roman" w:cs="Times New Roman"/>
          <w:b/>
          <w:lang w:val="nl-BE"/>
        </w:rPr>
        <w:t>:</w:t>
      </w:r>
      <w:r w:rsidRPr="00E263EB" w:rsidR="00CD6026">
        <w:rPr>
          <w:rFonts w:ascii="Times New Roman" w:hAnsi="Times New Roman" w:cs="Times New Roman"/>
          <w:lang w:val="nl-BE"/>
        </w:rPr>
        <w:t xml:space="preserve"> </w:t>
      </w:r>
    </w:p>
    <w:p w:rsidR="00CD6026" w:rsidP="00E263EB" w:rsidRDefault="00CD6026" w14:paraId="7885D646" w14:textId="0FBC2AFE">
      <w:pPr>
        <w:jc w:val="both"/>
        <w:rPr>
          <w:rFonts w:ascii="Times New Roman" w:hAnsi="Times New Roman" w:cs="Times New Roman"/>
          <w:lang w:val="nl-BE"/>
        </w:rPr>
      </w:pPr>
    </w:p>
    <w:p w:rsidR="00CD6026" w:rsidP="00D11B5C" w:rsidRDefault="00E263EB" w14:paraId="08B62E88" w14:textId="5A4CBBA7">
      <w:pPr>
        <w:pStyle w:val="Lijstalinea"/>
        <w:numPr>
          <w:ilvl w:val="1"/>
          <w:numId w:val="5"/>
        </w:numPr>
        <w:jc w:val="both"/>
        <w:rPr>
          <w:rFonts w:ascii="Times New Roman" w:hAnsi="Times New Roman" w:cs="Times New Roman"/>
        </w:rPr>
      </w:pPr>
      <w:r w:rsidRPr="00E263EB">
        <w:rPr>
          <w:rFonts w:ascii="Times New Roman" w:hAnsi="Times New Roman" w:cs="Times New Roman"/>
          <w:lang w:val="nl-BE"/>
        </w:rPr>
        <w:t xml:space="preserve">Licht de totale operationele begroting toe (d.w.z. de middelen die specifiek worden gereserveerd om de operationele uitgaven te dekken). Het budget moet de voorbereidingsfase, het titeljaar, de evaluatie en voorzieningen voor de </w:t>
      </w:r>
      <w:proofErr w:type="spellStart"/>
      <w:r w:rsidRPr="00E263EB">
        <w:rPr>
          <w:rFonts w:ascii="Times New Roman" w:hAnsi="Times New Roman" w:cs="Times New Roman"/>
          <w:lang w:val="nl-BE"/>
        </w:rPr>
        <w:t>legacy</w:t>
      </w:r>
      <w:proofErr w:type="spellEnd"/>
      <w:r w:rsidRPr="00E263EB">
        <w:rPr>
          <w:rFonts w:ascii="Times New Roman" w:hAnsi="Times New Roman" w:cs="Times New Roman"/>
          <w:lang w:val="nl-BE"/>
        </w:rPr>
        <w:t xml:space="preserve">-activiteiten dekken. </w:t>
      </w:r>
      <w:proofErr w:type="spellStart"/>
      <w:r w:rsidRPr="00E263EB">
        <w:rPr>
          <w:rFonts w:ascii="Times New Roman" w:hAnsi="Times New Roman" w:cs="Times New Roman"/>
        </w:rPr>
        <w:t>Vul</w:t>
      </w:r>
      <w:proofErr w:type="spellEnd"/>
      <w:r w:rsidRPr="00E263EB">
        <w:rPr>
          <w:rFonts w:ascii="Times New Roman" w:hAnsi="Times New Roman" w:cs="Times New Roman"/>
        </w:rPr>
        <w:t xml:space="preserve"> </w:t>
      </w:r>
      <w:proofErr w:type="spellStart"/>
      <w:r w:rsidRPr="00E263EB">
        <w:rPr>
          <w:rFonts w:ascii="Times New Roman" w:hAnsi="Times New Roman" w:cs="Times New Roman"/>
        </w:rPr>
        <w:t>ook</w:t>
      </w:r>
      <w:proofErr w:type="spellEnd"/>
      <w:r w:rsidRPr="00E263EB">
        <w:rPr>
          <w:rFonts w:ascii="Times New Roman" w:hAnsi="Times New Roman" w:cs="Times New Roman"/>
        </w:rPr>
        <w:t xml:space="preserve"> </w:t>
      </w:r>
      <w:r w:rsidR="009A73F2">
        <w:rPr>
          <w:rFonts w:ascii="Times New Roman" w:hAnsi="Times New Roman" w:cs="Times New Roman"/>
        </w:rPr>
        <w:t xml:space="preserve">de </w:t>
      </w:r>
      <w:proofErr w:type="spellStart"/>
      <w:r w:rsidRPr="00E263EB">
        <w:rPr>
          <w:rFonts w:ascii="Times New Roman" w:hAnsi="Times New Roman" w:cs="Times New Roman"/>
        </w:rPr>
        <w:t>onderstaande</w:t>
      </w:r>
      <w:proofErr w:type="spellEnd"/>
      <w:r w:rsidRPr="00E263EB">
        <w:rPr>
          <w:rFonts w:ascii="Times New Roman" w:hAnsi="Times New Roman" w:cs="Times New Roman"/>
        </w:rPr>
        <w:t xml:space="preserve"> </w:t>
      </w:r>
      <w:proofErr w:type="spellStart"/>
      <w:r w:rsidRPr="00E263EB">
        <w:rPr>
          <w:rFonts w:ascii="Times New Roman" w:hAnsi="Times New Roman" w:cs="Times New Roman"/>
        </w:rPr>
        <w:t>tabel</w:t>
      </w:r>
      <w:proofErr w:type="spellEnd"/>
      <w:r w:rsidRPr="00E263EB">
        <w:rPr>
          <w:rFonts w:ascii="Times New Roman" w:hAnsi="Times New Roman" w:cs="Times New Roman"/>
        </w:rPr>
        <w:t xml:space="preserve"> in.</w:t>
      </w:r>
    </w:p>
    <w:p w:rsidRPr="00D11B5C" w:rsidR="00D11B5C" w:rsidP="00D11B5C" w:rsidRDefault="00D11B5C" w14:paraId="6D11EE5B" w14:textId="77777777">
      <w:pPr>
        <w:pStyle w:val="Lijstalinea"/>
        <w:ind w:left="1440"/>
        <w:jc w:val="both"/>
        <w:rPr>
          <w:rFonts w:ascii="Times New Roman" w:hAnsi="Times New Roman" w:cs="Times New Roman"/>
        </w:rPr>
      </w:pPr>
    </w:p>
    <w:tbl>
      <w:tblPr>
        <w:tblStyle w:val="Tabelraster"/>
        <w:tblW w:w="7938" w:type="dxa"/>
        <w:tblInd w:w="1271" w:type="dxa"/>
        <w:tblLook w:val="04A0" w:firstRow="1" w:lastRow="0" w:firstColumn="1" w:lastColumn="0" w:noHBand="0" w:noVBand="1"/>
      </w:tblPr>
      <w:tblGrid>
        <w:gridCol w:w="2268"/>
        <w:gridCol w:w="1418"/>
        <w:gridCol w:w="1417"/>
        <w:gridCol w:w="1418"/>
        <w:gridCol w:w="1417"/>
      </w:tblGrid>
      <w:tr w:rsidRPr="000569F7" w:rsidR="00D11B5C" w:rsidTr="00D11B5C" w14:paraId="4FB97395" w14:textId="77777777">
        <w:tc>
          <w:tcPr>
            <w:tcW w:w="2268" w:type="dxa"/>
            <w:shd w:val="clear" w:color="auto" w:fill="ED7D31" w:themeFill="accent2"/>
          </w:tcPr>
          <w:p w:rsidRPr="00D11B5C" w:rsidR="00D11B5C" w:rsidP="00D11B5C" w:rsidRDefault="00D11B5C" w14:paraId="646DCCB6" w14:textId="1E7F4922">
            <w:pPr>
              <w:jc w:val="center"/>
              <w:rPr>
                <w:rFonts w:cstheme="minorHAnsi"/>
                <w:b/>
                <w:bCs/>
                <w:lang w:val="nl-BE"/>
              </w:rPr>
            </w:pPr>
            <w:r w:rsidRPr="00D11B5C">
              <w:rPr>
                <w:rFonts w:cstheme="minorHAnsi"/>
                <w:b/>
                <w:bCs/>
                <w:lang w:val="nl-BE"/>
              </w:rPr>
              <w:t xml:space="preserve">Totale inkomsten </w:t>
            </w:r>
            <w:r>
              <w:rPr>
                <w:rFonts w:cstheme="minorHAnsi"/>
                <w:b/>
                <w:bCs/>
                <w:lang w:val="nl-BE"/>
              </w:rPr>
              <w:t xml:space="preserve">voor </w:t>
            </w:r>
            <w:r w:rsidR="00AC132D">
              <w:rPr>
                <w:rFonts w:cstheme="minorHAnsi"/>
                <w:b/>
                <w:bCs/>
                <w:lang w:val="nl-BE"/>
              </w:rPr>
              <w:t xml:space="preserve">operationele uitgaven </w:t>
            </w:r>
            <w:r w:rsidRPr="00D11B5C">
              <w:rPr>
                <w:rFonts w:cstheme="minorHAnsi"/>
                <w:b/>
                <w:bCs/>
                <w:lang w:val="nl-BE"/>
              </w:rPr>
              <w:t xml:space="preserve"> </w:t>
            </w:r>
          </w:p>
          <w:p w:rsidRPr="00D11B5C" w:rsidR="00D11B5C" w:rsidP="00D11B5C" w:rsidRDefault="00D11B5C" w14:paraId="0AA6570B" w14:textId="35F2B710">
            <w:pPr>
              <w:jc w:val="center"/>
              <w:rPr>
                <w:rFonts w:cstheme="minorHAnsi"/>
                <w:b/>
                <w:bCs/>
                <w:lang w:val="nl-BE"/>
              </w:rPr>
            </w:pPr>
            <w:r w:rsidRPr="00D11B5C">
              <w:rPr>
                <w:rFonts w:cstheme="minorHAnsi"/>
                <w:b/>
                <w:bCs/>
                <w:lang w:val="nl-BE"/>
              </w:rPr>
              <w:t>(in euro)</w:t>
            </w:r>
          </w:p>
        </w:tc>
        <w:tc>
          <w:tcPr>
            <w:tcW w:w="1418" w:type="dxa"/>
            <w:shd w:val="clear" w:color="auto" w:fill="FFFF00"/>
          </w:tcPr>
          <w:p w:rsidR="00D11B5C" w:rsidP="00D11B5C" w:rsidRDefault="00D11B5C" w14:paraId="165B8C4A" w14:textId="77777777">
            <w:pPr>
              <w:jc w:val="center"/>
              <w:rPr>
                <w:rFonts w:cstheme="minorHAnsi"/>
                <w:b/>
                <w:bCs/>
                <w:lang w:val="nl-BE"/>
              </w:rPr>
            </w:pPr>
            <w:r w:rsidRPr="00D11B5C">
              <w:rPr>
                <w:rFonts w:cstheme="minorHAnsi"/>
                <w:b/>
                <w:bCs/>
                <w:lang w:val="nl-BE"/>
              </w:rPr>
              <w:t xml:space="preserve">Van de publieke sector </w:t>
            </w:r>
          </w:p>
          <w:p w:rsidRPr="00D11B5C" w:rsidR="00D11B5C" w:rsidP="00D11B5C" w:rsidRDefault="00D11B5C" w14:paraId="2A65ECFB" w14:textId="65E17BE9">
            <w:pPr>
              <w:jc w:val="center"/>
              <w:rPr>
                <w:rFonts w:cstheme="minorHAnsi"/>
                <w:b/>
                <w:bCs/>
                <w:lang w:val="nl-BE"/>
              </w:rPr>
            </w:pPr>
            <w:r w:rsidRPr="00D11B5C">
              <w:rPr>
                <w:rFonts w:cstheme="minorHAnsi"/>
                <w:b/>
                <w:bCs/>
                <w:lang w:val="nl-BE"/>
              </w:rPr>
              <w:t>(in euro)</w:t>
            </w:r>
          </w:p>
        </w:tc>
        <w:tc>
          <w:tcPr>
            <w:tcW w:w="1417" w:type="dxa"/>
            <w:shd w:val="clear" w:color="auto" w:fill="D9D9D9" w:themeFill="background1" w:themeFillShade="D9"/>
          </w:tcPr>
          <w:p w:rsidRPr="00D11B5C" w:rsidR="00D11B5C" w:rsidP="00D11B5C" w:rsidRDefault="00D11B5C" w14:paraId="23412490" w14:textId="1A47839A">
            <w:pPr>
              <w:jc w:val="center"/>
              <w:rPr>
                <w:rFonts w:cstheme="minorHAnsi"/>
                <w:b/>
                <w:bCs/>
                <w:lang w:val="nl-BE"/>
              </w:rPr>
            </w:pPr>
            <w:r w:rsidRPr="00D11B5C">
              <w:rPr>
                <w:rFonts w:cstheme="minorHAnsi"/>
                <w:b/>
                <w:bCs/>
                <w:lang w:val="nl-BE"/>
              </w:rPr>
              <w:t>Van de publieke sector (in %)</w:t>
            </w:r>
          </w:p>
        </w:tc>
        <w:tc>
          <w:tcPr>
            <w:tcW w:w="1418" w:type="dxa"/>
            <w:shd w:val="clear" w:color="auto" w:fill="FFFF00"/>
          </w:tcPr>
          <w:p w:rsidR="00D11B5C" w:rsidP="00D11B5C" w:rsidRDefault="00D11B5C" w14:paraId="1273AF0C" w14:textId="27D400DE">
            <w:pPr>
              <w:jc w:val="center"/>
              <w:rPr>
                <w:rFonts w:cstheme="minorHAnsi"/>
                <w:b/>
                <w:bCs/>
                <w:lang w:val="nl-BE"/>
              </w:rPr>
            </w:pPr>
            <w:r w:rsidRPr="00D11B5C">
              <w:rPr>
                <w:rFonts w:cstheme="minorHAnsi"/>
                <w:b/>
                <w:bCs/>
                <w:lang w:val="nl-BE"/>
              </w:rPr>
              <w:t xml:space="preserve">Van de </w:t>
            </w:r>
            <w:r w:rsidR="003D436D">
              <w:rPr>
                <w:rFonts w:cstheme="minorHAnsi"/>
                <w:b/>
                <w:bCs/>
                <w:lang w:val="nl-BE"/>
              </w:rPr>
              <w:t xml:space="preserve">particuliere </w:t>
            </w:r>
            <w:r w:rsidRPr="00D11B5C">
              <w:rPr>
                <w:rFonts w:cstheme="minorHAnsi"/>
                <w:b/>
                <w:bCs/>
                <w:lang w:val="nl-BE"/>
              </w:rPr>
              <w:t xml:space="preserve">sector </w:t>
            </w:r>
          </w:p>
          <w:p w:rsidRPr="00D11B5C" w:rsidR="00D11B5C" w:rsidP="00D11B5C" w:rsidRDefault="00D11B5C" w14:paraId="152477D0" w14:textId="04148A57">
            <w:pPr>
              <w:jc w:val="center"/>
              <w:rPr>
                <w:rFonts w:cstheme="minorHAnsi"/>
                <w:b/>
                <w:bCs/>
                <w:lang w:val="nl-BE"/>
              </w:rPr>
            </w:pPr>
            <w:r w:rsidRPr="00D11B5C">
              <w:rPr>
                <w:rFonts w:cstheme="minorHAnsi"/>
                <w:b/>
                <w:bCs/>
                <w:lang w:val="nl-BE"/>
              </w:rPr>
              <w:t>(in euro)</w:t>
            </w:r>
          </w:p>
        </w:tc>
        <w:tc>
          <w:tcPr>
            <w:tcW w:w="1417" w:type="dxa"/>
            <w:shd w:val="clear" w:color="auto" w:fill="D9D9D9" w:themeFill="background1" w:themeFillShade="D9"/>
          </w:tcPr>
          <w:p w:rsidRPr="00D11B5C" w:rsidR="00D11B5C" w:rsidP="00D11B5C" w:rsidRDefault="00D11B5C" w14:paraId="331535B0" w14:textId="4B9C7126">
            <w:pPr>
              <w:jc w:val="center"/>
              <w:rPr>
                <w:rFonts w:cstheme="minorHAnsi"/>
                <w:b/>
                <w:bCs/>
                <w:lang w:val="nl-BE"/>
              </w:rPr>
            </w:pPr>
            <w:r w:rsidRPr="00D11B5C">
              <w:rPr>
                <w:rFonts w:cstheme="minorHAnsi"/>
                <w:b/>
                <w:bCs/>
                <w:lang w:val="nl-BE"/>
              </w:rPr>
              <w:t xml:space="preserve">Van de </w:t>
            </w:r>
            <w:r w:rsidR="003D436D">
              <w:rPr>
                <w:rFonts w:cstheme="minorHAnsi"/>
                <w:b/>
                <w:bCs/>
                <w:lang w:val="nl-BE"/>
              </w:rPr>
              <w:t xml:space="preserve">particuliere </w:t>
            </w:r>
            <w:r w:rsidRPr="00D11B5C">
              <w:rPr>
                <w:rFonts w:cstheme="minorHAnsi"/>
                <w:b/>
                <w:bCs/>
                <w:lang w:val="nl-BE"/>
              </w:rPr>
              <w:t>sector (in %)</w:t>
            </w:r>
          </w:p>
        </w:tc>
      </w:tr>
      <w:tr w:rsidRPr="000569F7" w:rsidR="00D11B5C" w:rsidTr="00D11B5C" w14:paraId="6005E2F6" w14:textId="77777777">
        <w:tc>
          <w:tcPr>
            <w:tcW w:w="2268" w:type="dxa"/>
          </w:tcPr>
          <w:p w:rsidRPr="00D11B5C" w:rsidR="00D11B5C" w:rsidP="00D11B5C" w:rsidRDefault="00D11B5C" w14:paraId="18940262" w14:textId="77777777">
            <w:pPr>
              <w:jc w:val="center"/>
              <w:rPr>
                <w:rFonts w:cstheme="minorHAnsi"/>
                <w:b/>
                <w:bCs/>
                <w:lang w:val="nl-BE"/>
              </w:rPr>
            </w:pPr>
          </w:p>
        </w:tc>
        <w:tc>
          <w:tcPr>
            <w:tcW w:w="1418" w:type="dxa"/>
          </w:tcPr>
          <w:p w:rsidRPr="00D11B5C" w:rsidR="00D11B5C" w:rsidP="00D11B5C" w:rsidRDefault="00D11B5C" w14:paraId="012C289F" w14:textId="77777777">
            <w:pPr>
              <w:jc w:val="center"/>
              <w:rPr>
                <w:rFonts w:cstheme="minorHAnsi"/>
                <w:b/>
                <w:bCs/>
                <w:lang w:val="nl-BE"/>
              </w:rPr>
            </w:pPr>
          </w:p>
        </w:tc>
        <w:tc>
          <w:tcPr>
            <w:tcW w:w="1417" w:type="dxa"/>
          </w:tcPr>
          <w:p w:rsidRPr="00D11B5C" w:rsidR="00D11B5C" w:rsidP="00D11B5C" w:rsidRDefault="00D11B5C" w14:paraId="161F0606" w14:textId="77777777">
            <w:pPr>
              <w:jc w:val="center"/>
              <w:rPr>
                <w:rFonts w:cstheme="minorHAnsi"/>
                <w:b/>
                <w:bCs/>
                <w:lang w:val="nl-BE"/>
              </w:rPr>
            </w:pPr>
          </w:p>
        </w:tc>
        <w:tc>
          <w:tcPr>
            <w:tcW w:w="1418" w:type="dxa"/>
          </w:tcPr>
          <w:p w:rsidRPr="00D11B5C" w:rsidR="00D11B5C" w:rsidP="00D11B5C" w:rsidRDefault="00D11B5C" w14:paraId="3F36D8BE" w14:textId="77777777">
            <w:pPr>
              <w:jc w:val="center"/>
              <w:rPr>
                <w:rFonts w:cstheme="minorHAnsi"/>
                <w:b/>
                <w:bCs/>
                <w:lang w:val="nl-BE"/>
              </w:rPr>
            </w:pPr>
          </w:p>
        </w:tc>
        <w:tc>
          <w:tcPr>
            <w:tcW w:w="1417" w:type="dxa"/>
          </w:tcPr>
          <w:p w:rsidRPr="00D11B5C" w:rsidR="00D11B5C" w:rsidP="00D11B5C" w:rsidRDefault="00D11B5C" w14:paraId="3625B7B8" w14:textId="77777777">
            <w:pPr>
              <w:jc w:val="center"/>
              <w:rPr>
                <w:rFonts w:cstheme="minorHAnsi"/>
                <w:b/>
                <w:bCs/>
                <w:lang w:val="nl-BE"/>
              </w:rPr>
            </w:pPr>
          </w:p>
        </w:tc>
      </w:tr>
    </w:tbl>
    <w:p w:rsidRPr="00D11B5C" w:rsidR="00D11B5C" w:rsidP="00CD6026" w:rsidRDefault="00D11B5C" w14:paraId="6C97A08D" w14:textId="77777777">
      <w:pPr>
        <w:ind w:left="1418"/>
        <w:jc w:val="both"/>
        <w:rPr>
          <w:rFonts w:ascii="Times New Roman" w:hAnsi="Times New Roman" w:cs="Times New Roman"/>
          <w:lang w:val="nl-BE"/>
        </w:rPr>
      </w:pPr>
    </w:p>
    <w:p w:rsidRPr="00D11B5C" w:rsidR="00CD6026" w:rsidP="00AA035F" w:rsidRDefault="00D11B5C" w14:paraId="5FA935CE" w14:textId="65BC1943">
      <w:pPr>
        <w:numPr>
          <w:ilvl w:val="1"/>
          <w:numId w:val="16"/>
        </w:numPr>
        <w:spacing w:after="0" w:line="240" w:lineRule="auto"/>
        <w:ind w:left="993"/>
        <w:jc w:val="both"/>
        <w:rPr>
          <w:rFonts w:ascii="Times New Roman" w:hAnsi="Times New Roman" w:cs="Times New Roman"/>
          <w:b/>
          <w:lang w:val="nl-BE"/>
        </w:rPr>
      </w:pPr>
      <w:r w:rsidRPr="00D11B5C">
        <w:rPr>
          <w:rFonts w:ascii="Times New Roman" w:hAnsi="Times New Roman" w:cs="Times New Roman"/>
          <w:b/>
          <w:lang w:val="nl-BE"/>
        </w:rPr>
        <w:t xml:space="preserve">Inkomsten </w:t>
      </w:r>
      <w:r>
        <w:rPr>
          <w:rFonts w:ascii="Times New Roman" w:hAnsi="Times New Roman" w:cs="Times New Roman"/>
          <w:b/>
          <w:lang w:val="nl-BE"/>
        </w:rPr>
        <w:t>van de publieke sector</w:t>
      </w:r>
      <w:r w:rsidRPr="00D11B5C" w:rsidR="00CD6026">
        <w:rPr>
          <w:rFonts w:ascii="Times New Roman" w:hAnsi="Times New Roman" w:cs="Times New Roman"/>
          <w:b/>
          <w:lang w:val="nl-BE"/>
        </w:rPr>
        <w:t>:</w:t>
      </w:r>
    </w:p>
    <w:p w:rsidRPr="00D11B5C" w:rsidR="00CD6026" w:rsidP="00CD6026" w:rsidRDefault="00CD6026" w14:paraId="7981F6AD" w14:textId="77777777">
      <w:pPr>
        <w:ind w:left="1080"/>
        <w:jc w:val="both"/>
        <w:rPr>
          <w:rFonts w:ascii="Times New Roman" w:hAnsi="Times New Roman" w:cs="Times New Roman"/>
          <w:lang w:val="nl-BE"/>
        </w:rPr>
      </w:pPr>
    </w:p>
    <w:p w:rsidRPr="003D436D" w:rsidR="00CD6026" w:rsidP="00AA035F" w:rsidRDefault="00D11B5C" w14:paraId="09E138B2" w14:textId="35F3AF9A">
      <w:pPr>
        <w:numPr>
          <w:ilvl w:val="1"/>
          <w:numId w:val="5"/>
        </w:numPr>
        <w:spacing w:after="0" w:line="240" w:lineRule="auto"/>
        <w:jc w:val="both"/>
        <w:rPr>
          <w:rFonts w:ascii="Times New Roman" w:hAnsi="Times New Roman" w:cs="Times New Roman"/>
          <w:lang w:val="nl-BE"/>
        </w:rPr>
      </w:pPr>
      <w:r w:rsidRPr="00D11B5C">
        <w:rPr>
          <w:rFonts w:ascii="Times New Roman" w:hAnsi="Times New Roman" w:cs="Times New Roman"/>
          <w:lang w:val="nl-BE"/>
        </w:rPr>
        <w:t xml:space="preserve">Wat is de uitsplitsing van de inkomsten die van de publieke sector worden ontvangen om de </w:t>
      </w:r>
      <w:r w:rsidR="003D436D">
        <w:rPr>
          <w:rFonts w:ascii="Times New Roman" w:hAnsi="Times New Roman" w:cs="Times New Roman"/>
          <w:lang w:val="nl-BE"/>
        </w:rPr>
        <w:t xml:space="preserve">operationele uitgaven </w:t>
      </w:r>
      <w:r w:rsidRPr="00D11B5C">
        <w:rPr>
          <w:rFonts w:ascii="Times New Roman" w:hAnsi="Times New Roman" w:cs="Times New Roman"/>
          <w:lang w:val="nl-BE"/>
        </w:rPr>
        <w:t xml:space="preserve">te dekken? </w:t>
      </w:r>
      <w:r w:rsidRPr="003D436D">
        <w:rPr>
          <w:rFonts w:ascii="Times New Roman" w:hAnsi="Times New Roman" w:cs="Times New Roman"/>
          <w:lang w:val="nl-BE"/>
        </w:rPr>
        <w:t xml:space="preserve">Vul </w:t>
      </w:r>
      <w:r w:rsidR="008D4F9A">
        <w:rPr>
          <w:rFonts w:ascii="Times New Roman" w:hAnsi="Times New Roman" w:cs="Times New Roman"/>
          <w:lang w:val="nl-BE"/>
        </w:rPr>
        <w:t xml:space="preserve">de </w:t>
      </w:r>
      <w:r w:rsidRPr="003D436D">
        <w:rPr>
          <w:rFonts w:ascii="Times New Roman" w:hAnsi="Times New Roman" w:cs="Times New Roman"/>
          <w:lang w:val="nl-BE"/>
        </w:rPr>
        <w:t>onderstaande tabel in</w:t>
      </w:r>
      <w:r w:rsidRPr="003D436D" w:rsidR="00CD6026">
        <w:rPr>
          <w:rFonts w:ascii="Times New Roman" w:hAnsi="Times New Roman" w:cs="Times New Roman"/>
          <w:lang w:val="nl-BE"/>
        </w:rPr>
        <w:t>:</w:t>
      </w:r>
    </w:p>
    <w:p w:rsidRPr="003D436D" w:rsidR="00CD6026" w:rsidP="00CE600F" w:rsidRDefault="00CE600F" w14:paraId="3A970216" w14:textId="7F3A3F45">
      <w:pPr>
        <w:rPr>
          <w:rFonts w:ascii="Times New Roman" w:hAnsi="Times New Roman" w:cs="Times New Roman"/>
          <w:lang w:val="nl-BE"/>
        </w:rPr>
      </w:pPr>
      <w:r>
        <w:rPr>
          <w:rFonts w:ascii="Times New Roman" w:hAnsi="Times New Roman" w:cs="Times New Roman"/>
          <w:lang w:val="nl-BE"/>
        </w:rPr>
        <w:br w:type="page"/>
      </w:r>
    </w:p>
    <w:tbl>
      <w:tblPr>
        <w:tblStyle w:val="Tabelraster"/>
        <w:tblW w:w="0" w:type="auto"/>
        <w:tblInd w:w="1696" w:type="dxa"/>
        <w:tblLook w:val="04A0" w:firstRow="1" w:lastRow="0" w:firstColumn="1" w:lastColumn="0" w:noHBand="0" w:noVBand="1"/>
      </w:tblPr>
      <w:tblGrid>
        <w:gridCol w:w="2350"/>
        <w:gridCol w:w="1478"/>
        <w:gridCol w:w="1701"/>
      </w:tblGrid>
      <w:tr w:rsidRPr="00D11B5C" w:rsidR="00D11B5C" w:rsidTr="00D11B5C" w14:paraId="2FAE4744" w14:textId="77777777">
        <w:tc>
          <w:tcPr>
            <w:tcW w:w="2350" w:type="dxa"/>
            <w:shd w:val="clear" w:color="auto" w:fill="FFFF00"/>
          </w:tcPr>
          <w:p w:rsidRPr="00D11B5C" w:rsidR="00D11B5C" w:rsidP="00D11B5C" w:rsidRDefault="00D11B5C" w14:paraId="3195A7E3" w14:textId="7B7640A8">
            <w:pPr>
              <w:jc w:val="center"/>
              <w:rPr>
                <w:rFonts w:cstheme="minorHAnsi"/>
                <w:b/>
                <w:bCs/>
                <w:sz w:val="24"/>
                <w:szCs w:val="24"/>
                <w:lang w:val="nl-BE"/>
              </w:rPr>
            </w:pPr>
            <w:r w:rsidRPr="00D11B5C">
              <w:rPr>
                <w:rFonts w:cstheme="minorHAnsi"/>
                <w:b/>
                <w:bCs/>
                <w:sz w:val="24"/>
                <w:szCs w:val="24"/>
                <w:lang w:val="nl-BE"/>
              </w:rPr>
              <w:t xml:space="preserve">Inkomsten van de publieke sector voor de </w:t>
            </w:r>
            <w:r w:rsidR="007C70A8">
              <w:rPr>
                <w:rFonts w:cstheme="minorHAnsi"/>
                <w:b/>
                <w:bCs/>
                <w:sz w:val="24"/>
                <w:szCs w:val="24"/>
                <w:lang w:val="nl-BE"/>
              </w:rPr>
              <w:t>operationele uitgaven</w:t>
            </w:r>
          </w:p>
        </w:tc>
        <w:tc>
          <w:tcPr>
            <w:tcW w:w="1478" w:type="dxa"/>
            <w:shd w:val="clear" w:color="auto" w:fill="FFFF00"/>
          </w:tcPr>
          <w:p w:rsidR="00C47099" w:rsidP="00D11B5C" w:rsidRDefault="00C47099" w14:paraId="69D81926" w14:textId="77777777">
            <w:pPr>
              <w:jc w:val="center"/>
              <w:rPr>
                <w:rFonts w:cstheme="minorHAnsi"/>
                <w:b/>
                <w:bCs/>
                <w:sz w:val="24"/>
                <w:szCs w:val="24"/>
                <w:lang w:val="nl-BE"/>
              </w:rPr>
            </w:pPr>
          </w:p>
          <w:p w:rsidRPr="00D11B5C" w:rsidR="00D11B5C" w:rsidP="00D11B5C" w:rsidRDefault="00D11B5C" w14:paraId="55567CDD" w14:textId="7096F23E">
            <w:pPr>
              <w:jc w:val="center"/>
              <w:rPr>
                <w:rFonts w:cstheme="minorHAnsi"/>
                <w:b/>
                <w:bCs/>
                <w:sz w:val="24"/>
                <w:szCs w:val="24"/>
                <w:lang w:val="nl-BE"/>
              </w:rPr>
            </w:pPr>
            <w:r w:rsidRPr="00D11B5C">
              <w:rPr>
                <w:rFonts w:cstheme="minorHAnsi"/>
                <w:b/>
                <w:bCs/>
                <w:sz w:val="24"/>
                <w:szCs w:val="24"/>
                <w:lang w:val="nl-BE"/>
              </w:rPr>
              <w:t>In euro</w:t>
            </w:r>
          </w:p>
        </w:tc>
        <w:tc>
          <w:tcPr>
            <w:tcW w:w="1701" w:type="dxa"/>
            <w:shd w:val="clear" w:color="auto" w:fill="FFFF00"/>
          </w:tcPr>
          <w:p w:rsidR="00C47099" w:rsidP="00D11B5C" w:rsidRDefault="00C47099" w14:paraId="0313ED06" w14:textId="77777777">
            <w:pPr>
              <w:jc w:val="center"/>
              <w:rPr>
                <w:rFonts w:cstheme="minorHAnsi"/>
                <w:b/>
                <w:bCs/>
                <w:sz w:val="24"/>
                <w:szCs w:val="24"/>
                <w:lang w:val="nl-BE"/>
              </w:rPr>
            </w:pPr>
          </w:p>
          <w:p w:rsidRPr="00D11B5C" w:rsidR="00D11B5C" w:rsidP="00D11B5C" w:rsidRDefault="00D11B5C" w14:paraId="72011C79" w14:textId="2249C4E9">
            <w:pPr>
              <w:jc w:val="center"/>
              <w:rPr>
                <w:rFonts w:cstheme="minorHAnsi"/>
                <w:b/>
                <w:bCs/>
                <w:sz w:val="24"/>
                <w:szCs w:val="24"/>
                <w:lang w:val="nl-BE"/>
              </w:rPr>
            </w:pPr>
            <w:r w:rsidRPr="00D11B5C">
              <w:rPr>
                <w:rFonts w:cstheme="minorHAnsi"/>
                <w:b/>
                <w:bCs/>
                <w:sz w:val="24"/>
                <w:szCs w:val="24"/>
                <w:lang w:val="nl-BE"/>
              </w:rPr>
              <w:t>%</w:t>
            </w:r>
          </w:p>
        </w:tc>
      </w:tr>
      <w:tr w:rsidRPr="00D11B5C" w:rsidR="00D11B5C" w:rsidTr="00D11B5C" w14:paraId="02338781" w14:textId="77777777">
        <w:tc>
          <w:tcPr>
            <w:tcW w:w="2350" w:type="dxa"/>
          </w:tcPr>
          <w:p w:rsidRPr="00D11B5C" w:rsidR="00D11B5C" w:rsidP="00D11B5C" w:rsidRDefault="00D11B5C" w14:paraId="4BF0D88A" w14:textId="6EF70113">
            <w:pPr>
              <w:rPr>
                <w:rFonts w:cstheme="minorHAnsi"/>
                <w:sz w:val="24"/>
                <w:szCs w:val="24"/>
                <w:lang w:val="nl-BE"/>
              </w:rPr>
            </w:pPr>
            <w:r w:rsidRPr="00D11B5C">
              <w:rPr>
                <w:rFonts w:cstheme="minorHAnsi"/>
                <w:sz w:val="24"/>
                <w:szCs w:val="24"/>
                <w:lang w:val="nl-BE"/>
              </w:rPr>
              <w:t xml:space="preserve">Nationale </w:t>
            </w:r>
            <w:r>
              <w:rPr>
                <w:rFonts w:cstheme="minorHAnsi"/>
                <w:sz w:val="24"/>
                <w:szCs w:val="24"/>
                <w:lang w:val="nl-BE"/>
              </w:rPr>
              <w:t>overheid</w:t>
            </w:r>
          </w:p>
        </w:tc>
        <w:tc>
          <w:tcPr>
            <w:tcW w:w="1478" w:type="dxa"/>
          </w:tcPr>
          <w:p w:rsidRPr="00D11B5C" w:rsidR="00D11B5C" w:rsidP="00D11B5C" w:rsidRDefault="00D11B5C" w14:paraId="71B001FE" w14:textId="77777777">
            <w:pPr>
              <w:rPr>
                <w:rFonts w:cstheme="minorHAnsi"/>
                <w:b/>
                <w:bCs/>
                <w:sz w:val="24"/>
                <w:szCs w:val="24"/>
                <w:lang w:val="nl-BE"/>
              </w:rPr>
            </w:pPr>
          </w:p>
        </w:tc>
        <w:tc>
          <w:tcPr>
            <w:tcW w:w="1701" w:type="dxa"/>
          </w:tcPr>
          <w:p w:rsidRPr="00D11B5C" w:rsidR="00D11B5C" w:rsidP="00D11B5C" w:rsidRDefault="00D11B5C" w14:paraId="084961A4" w14:textId="77777777">
            <w:pPr>
              <w:rPr>
                <w:rFonts w:cstheme="minorHAnsi"/>
                <w:b/>
                <w:bCs/>
                <w:sz w:val="24"/>
                <w:szCs w:val="24"/>
                <w:lang w:val="nl-BE"/>
              </w:rPr>
            </w:pPr>
          </w:p>
        </w:tc>
      </w:tr>
      <w:tr w:rsidRPr="00D11B5C" w:rsidR="00D11B5C" w:rsidTr="00D11B5C" w14:paraId="339DEB66" w14:textId="77777777">
        <w:tc>
          <w:tcPr>
            <w:tcW w:w="2350" w:type="dxa"/>
          </w:tcPr>
          <w:p w:rsidRPr="00D11B5C" w:rsidR="00D11B5C" w:rsidP="00D11B5C" w:rsidRDefault="00D11B5C" w14:paraId="0DE218D0" w14:textId="71517172">
            <w:pPr>
              <w:rPr>
                <w:rFonts w:cstheme="minorHAnsi"/>
                <w:sz w:val="24"/>
                <w:szCs w:val="24"/>
                <w:lang w:val="nl-BE"/>
              </w:rPr>
            </w:pPr>
            <w:r>
              <w:rPr>
                <w:rFonts w:cstheme="minorHAnsi"/>
                <w:sz w:val="24"/>
                <w:szCs w:val="24"/>
                <w:lang w:val="nl-BE"/>
              </w:rPr>
              <w:t>Stad</w:t>
            </w:r>
          </w:p>
        </w:tc>
        <w:tc>
          <w:tcPr>
            <w:tcW w:w="1478" w:type="dxa"/>
          </w:tcPr>
          <w:p w:rsidRPr="00D11B5C" w:rsidR="00D11B5C" w:rsidP="00D11B5C" w:rsidRDefault="00D11B5C" w14:paraId="35DE98D7" w14:textId="77777777">
            <w:pPr>
              <w:rPr>
                <w:rFonts w:cstheme="minorHAnsi"/>
                <w:b/>
                <w:bCs/>
                <w:sz w:val="24"/>
                <w:szCs w:val="24"/>
                <w:lang w:val="nl-BE"/>
              </w:rPr>
            </w:pPr>
          </w:p>
        </w:tc>
        <w:tc>
          <w:tcPr>
            <w:tcW w:w="1701" w:type="dxa"/>
          </w:tcPr>
          <w:p w:rsidRPr="00D11B5C" w:rsidR="00D11B5C" w:rsidP="00D11B5C" w:rsidRDefault="00D11B5C" w14:paraId="379A4034" w14:textId="77777777">
            <w:pPr>
              <w:rPr>
                <w:rFonts w:cstheme="minorHAnsi"/>
                <w:b/>
                <w:bCs/>
                <w:sz w:val="24"/>
                <w:szCs w:val="24"/>
                <w:lang w:val="nl-BE"/>
              </w:rPr>
            </w:pPr>
          </w:p>
        </w:tc>
      </w:tr>
      <w:tr w:rsidRPr="00D11B5C" w:rsidR="00D11B5C" w:rsidTr="00D11B5C" w14:paraId="160E2836" w14:textId="77777777">
        <w:tc>
          <w:tcPr>
            <w:tcW w:w="2350" w:type="dxa"/>
          </w:tcPr>
          <w:p w:rsidRPr="00D11B5C" w:rsidR="00D11B5C" w:rsidP="00D11B5C" w:rsidRDefault="00D11B5C" w14:paraId="4C5C8018" w14:textId="5172418E">
            <w:pPr>
              <w:rPr>
                <w:rFonts w:cstheme="minorHAnsi"/>
                <w:sz w:val="24"/>
                <w:szCs w:val="24"/>
                <w:lang w:val="nl-BE"/>
              </w:rPr>
            </w:pPr>
            <w:r>
              <w:rPr>
                <w:rFonts w:cstheme="minorHAnsi"/>
                <w:sz w:val="24"/>
                <w:szCs w:val="24"/>
                <w:lang w:val="nl-BE"/>
              </w:rPr>
              <w:t>Regio</w:t>
            </w:r>
          </w:p>
        </w:tc>
        <w:tc>
          <w:tcPr>
            <w:tcW w:w="1478" w:type="dxa"/>
          </w:tcPr>
          <w:p w:rsidRPr="00D11B5C" w:rsidR="00D11B5C" w:rsidP="00D11B5C" w:rsidRDefault="00D11B5C" w14:paraId="13AB02F8" w14:textId="77777777">
            <w:pPr>
              <w:rPr>
                <w:rFonts w:cstheme="minorHAnsi"/>
                <w:b/>
                <w:bCs/>
                <w:sz w:val="24"/>
                <w:szCs w:val="24"/>
                <w:lang w:val="nl-BE"/>
              </w:rPr>
            </w:pPr>
          </w:p>
        </w:tc>
        <w:tc>
          <w:tcPr>
            <w:tcW w:w="1701" w:type="dxa"/>
          </w:tcPr>
          <w:p w:rsidRPr="00D11B5C" w:rsidR="00D11B5C" w:rsidP="00D11B5C" w:rsidRDefault="00D11B5C" w14:paraId="229DAD4D" w14:textId="77777777">
            <w:pPr>
              <w:rPr>
                <w:rFonts w:cstheme="minorHAnsi"/>
                <w:b/>
                <w:bCs/>
                <w:sz w:val="24"/>
                <w:szCs w:val="24"/>
                <w:lang w:val="nl-BE"/>
              </w:rPr>
            </w:pPr>
          </w:p>
        </w:tc>
      </w:tr>
      <w:tr w:rsidRPr="000569F7" w:rsidR="00D11B5C" w:rsidTr="00D11B5C" w14:paraId="3FA44A09" w14:textId="77777777">
        <w:tc>
          <w:tcPr>
            <w:tcW w:w="2350" w:type="dxa"/>
          </w:tcPr>
          <w:p w:rsidRPr="00D11B5C" w:rsidR="00D11B5C" w:rsidP="00D11B5C" w:rsidRDefault="00D11B5C" w14:paraId="38294CCD" w14:textId="4441A3C0">
            <w:pPr>
              <w:rPr>
                <w:rFonts w:cstheme="minorHAnsi"/>
                <w:sz w:val="24"/>
                <w:szCs w:val="24"/>
                <w:lang w:val="nl-BE"/>
              </w:rPr>
            </w:pPr>
            <w:r>
              <w:rPr>
                <w:rFonts w:cstheme="minorHAnsi"/>
                <w:sz w:val="24"/>
                <w:szCs w:val="24"/>
                <w:lang w:val="nl-BE"/>
              </w:rPr>
              <w:t xml:space="preserve">EU (met uitzondering van de </w:t>
            </w:r>
            <w:proofErr w:type="spellStart"/>
            <w:r>
              <w:rPr>
                <w:rFonts w:cstheme="minorHAnsi"/>
                <w:sz w:val="24"/>
                <w:szCs w:val="24"/>
                <w:lang w:val="nl-BE"/>
              </w:rPr>
              <w:t>Melina</w:t>
            </w:r>
            <w:proofErr w:type="spellEnd"/>
            <w:r>
              <w:rPr>
                <w:rFonts w:cstheme="minorHAnsi"/>
                <w:sz w:val="24"/>
                <w:szCs w:val="24"/>
                <w:lang w:val="nl-BE"/>
              </w:rPr>
              <w:t xml:space="preserve"> </w:t>
            </w:r>
            <w:proofErr w:type="spellStart"/>
            <w:r>
              <w:rPr>
                <w:rFonts w:cstheme="minorHAnsi"/>
                <w:sz w:val="24"/>
                <w:szCs w:val="24"/>
                <w:lang w:val="nl-BE"/>
              </w:rPr>
              <w:t>Mercouri</w:t>
            </w:r>
            <w:proofErr w:type="spellEnd"/>
            <w:r w:rsidR="001440E9">
              <w:rPr>
                <w:rFonts w:cstheme="minorHAnsi"/>
                <w:sz w:val="24"/>
                <w:szCs w:val="24"/>
                <w:lang w:val="nl-BE"/>
              </w:rPr>
              <w:t xml:space="preserve"> P</w:t>
            </w:r>
            <w:r>
              <w:rPr>
                <w:rFonts w:cstheme="minorHAnsi"/>
                <w:sz w:val="24"/>
                <w:szCs w:val="24"/>
                <w:lang w:val="nl-BE"/>
              </w:rPr>
              <w:t xml:space="preserve">rijs) </w:t>
            </w:r>
          </w:p>
        </w:tc>
        <w:tc>
          <w:tcPr>
            <w:tcW w:w="1478" w:type="dxa"/>
          </w:tcPr>
          <w:p w:rsidRPr="00D11B5C" w:rsidR="00D11B5C" w:rsidP="00D11B5C" w:rsidRDefault="00D11B5C" w14:paraId="23741C42" w14:textId="77777777">
            <w:pPr>
              <w:rPr>
                <w:rFonts w:cstheme="minorHAnsi"/>
                <w:b/>
                <w:bCs/>
                <w:sz w:val="24"/>
                <w:szCs w:val="24"/>
                <w:lang w:val="nl-BE"/>
              </w:rPr>
            </w:pPr>
          </w:p>
        </w:tc>
        <w:tc>
          <w:tcPr>
            <w:tcW w:w="1701" w:type="dxa"/>
          </w:tcPr>
          <w:p w:rsidRPr="00D11B5C" w:rsidR="00D11B5C" w:rsidP="00D11B5C" w:rsidRDefault="00D11B5C" w14:paraId="386CC3E7" w14:textId="77777777">
            <w:pPr>
              <w:rPr>
                <w:rFonts w:cstheme="minorHAnsi"/>
                <w:b/>
                <w:bCs/>
                <w:sz w:val="24"/>
                <w:szCs w:val="24"/>
                <w:lang w:val="nl-BE"/>
              </w:rPr>
            </w:pPr>
          </w:p>
        </w:tc>
      </w:tr>
      <w:tr w:rsidRPr="00D11B5C" w:rsidR="00D11B5C" w:rsidTr="00D11B5C" w14:paraId="78D3A8D5" w14:textId="77777777">
        <w:tc>
          <w:tcPr>
            <w:tcW w:w="2350" w:type="dxa"/>
            <w:tcBorders>
              <w:bottom w:val="single" w:color="auto" w:sz="4" w:space="0"/>
            </w:tcBorders>
          </w:tcPr>
          <w:p w:rsidRPr="00D11B5C" w:rsidR="00D11B5C" w:rsidP="00D11B5C" w:rsidRDefault="00D11B5C" w14:paraId="1CB9224C" w14:textId="1A0D3B88">
            <w:pPr>
              <w:rPr>
                <w:rFonts w:cstheme="minorHAnsi"/>
                <w:sz w:val="24"/>
                <w:szCs w:val="24"/>
                <w:lang w:val="nl-BE"/>
              </w:rPr>
            </w:pPr>
            <w:r>
              <w:rPr>
                <w:rFonts w:cstheme="minorHAnsi"/>
                <w:sz w:val="24"/>
                <w:szCs w:val="24"/>
                <w:lang w:val="nl-BE"/>
              </w:rPr>
              <w:t>Andere</w:t>
            </w:r>
          </w:p>
        </w:tc>
        <w:tc>
          <w:tcPr>
            <w:tcW w:w="1478" w:type="dxa"/>
            <w:tcBorders>
              <w:bottom w:val="single" w:color="auto" w:sz="4" w:space="0"/>
            </w:tcBorders>
          </w:tcPr>
          <w:p w:rsidRPr="00D11B5C" w:rsidR="00D11B5C" w:rsidP="00D11B5C" w:rsidRDefault="00D11B5C" w14:paraId="05658E16" w14:textId="77777777">
            <w:pPr>
              <w:rPr>
                <w:rFonts w:cstheme="minorHAnsi"/>
                <w:b/>
                <w:bCs/>
                <w:sz w:val="24"/>
                <w:szCs w:val="24"/>
                <w:lang w:val="nl-BE"/>
              </w:rPr>
            </w:pPr>
          </w:p>
        </w:tc>
        <w:tc>
          <w:tcPr>
            <w:tcW w:w="1701" w:type="dxa"/>
            <w:tcBorders>
              <w:bottom w:val="single" w:color="auto" w:sz="4" w:space="0"/>
            </w:tcBorders>
          </w:tcPr>
          <w:p w:rsidRPr="00D11B5C" w:rsidR="00D11B5C" w:rsidP="00D11B5C" w:rsidRDefault="00D11B5C" w14:paraId="2408989E" w14:textId="77777777">
            <w:pPr>
              <w:rPr>
                <w:rFonts w:cstheme="minorHAnsi"/>
                <w:b/>
                <w:bCs/>
                <w:sz w:val="24"/>
                <w:szCs w:val="24"/>
                <w:lang w:val="nl-BE"/>
              </w:rPr>
            </w:pPr>
          </w:p>
        </w:tc>
      </w:tr>
      <w:tr w:rsidRPr="00D11B5C" w:rsidR="00D11B5C" w:rsidTr="00D11B5C" w14:paraId="65B2B8EE" w14:textId="77777777">
        <w:tc>
          <w:tcPr>
            <w:tcW w:w="2350" w:type="dxa"/>
            <w:tcBorders>
              <w:left w:val="nil"/>
              <w:right w:val="nil"/>
            </w:tcBorders>
          </w:tcPr>
          <w:p w:rsidRPr="00D11B5C" w:rsidR="00D11B5C" w:rsidP="00D11B5C" w:rsidRDefault="00D11B5C" w14:paraId="6B00DF80" w14:textId="77777777">
            <w:pPr>
              <w:rPr>
                <w:rFonts w:cstheme="minorHAnsi"/>
                <w:sz w:val="24"/>
                <w:szCs w:val="24"/>
                <w:lang w:val="nl-BE"/>
              </w:rPr>
            </w:pPr>
          </w:p>
        </w:tc>
        <w:tc>
          <w:tcPr>
            <w:tcW w:w="1478" w:type="dxa"/>
            <w:tcBorders>
              <w:left w:val="nil"/>
              <w:right w:val="nil"/>
            </w:tcBorders>
          </w:tcPr>
          <w:p w:rsidRPr="00D11B5C" w:rsidR="00D11B5C" w:rsidP="00D11B5C" w:rsidRDefault="00D11B5C" w14:paraId="1B8B0F8A" w14:textId="77777777">
            <w:pPr>
              <w:rPr>
                <w:rFonts w:cstheme="minorHAnsi"/>
                <w:b/>
                <w:bCs/>
                <w:sz w:val="24"/>
                <w:szCs w:val="24"/>
                <w:lang w:val="nl-BE"/>
              </w:rPr>
            </w:pPr>
          </w:p>
        </w:tc>
        <w:tc>
          <w:tcPr>
            <w:tcW w:w="1701" w:type="dxa"/>
            <w:tcBorders>
              <w:left w:val="nil"/>
              <w:right w:val="nil"/>
            </w:tcBorders>
          </w:tcPr>
          <w:p w:rsidRPr="00D11B5C" w:rsidR="00D11B5C" w:rsidP="00D11B5C" w:rsidRDefault="00D11B5C" w14:paraId="40DFD31C" w14:textId="77777777">
            <w:pPr>
              <w:rPr>
                <w:rFonts w:cstheme="minorHAnsi"/>
                <w:b/>
                <w:bCs/>
                <w:sz w:val="24"/>
                <w:szCs w:val="24"/>
                <w:lang w:val="nl-BE"/>
              </w:rPr>
            </w:pPr>
          </w:p>
        </w:tc>
      </w:tr>
      <w:tr w:rsidRPr="00D11B5C" w:rsidR="00D11B5C" w:rsidTr="00D11B5C" w14:paraId="79EB7C57" w14:textId="77777777">
        <w:tc>
          <w:tcPr>
            <w:tcW w:w="2350" w:type="dxa"/>
          </w:tcPr>
          <w:p w:rsidRPr="00D11B5C" w:rsidR="00D11B5C" w:rsidP="00D11B5C" w:rsidRDefault="00D11B5C" w14:paraId="66E90DFB" w14:textId="5E83350A">
            <w:pPr>
              <w:rPr>
                <w:rFonts w:cstheme="minorHAnsi"/>
                <w:sz w:val="24"/>
                <w:szCs w:val="24"/>
                <w:lang w:val="nl-BE"/>
              </w:rPr>
            </w:pPr>
            <w:r>
              <w:rPr>
                <w:rFonts w:cstheme="minorHAnsi"/>
                <w:sz w:val="24"/>
                <w:szCs w:val="24"/>
                <w:lang w:val="nl-BE"/>
              </w:rPr>
              <w:t xml:space="preserve">Totaal </w:t>
            </w:r>
          </w:p>
        </w:tc>
        <w:tc>
          <w:tcPr>
            <w:tcW w:w="1478" w:type="dxa"/>
          </w:tcPr>
          <w:p w:rsidRPr="00D11B5C" w:rsidR="00D11B5C" w:rsidP="00D11B5C" w:rsidRDefault="00D11B5C" w14:paraId="15CA3D37" w14:textId="77777777">
            <w:pPr>
              <w:rPr>
                <w:rFonts w:cstheme="minorHAnsi"/>
                <w:b/>
                <w:bCs/>
                <w:sz w:val="24"/>
                <w:szCs w:val="24"/>
                <w:lang w:val="nl-BE"/>
              </w:rPr>
            </w:pPr>
          </w:p>
        </w:tc>
        <w:tc>
          <w:tcPr>
            <w:tcW w:w="1701" w:type="dxa"/>
          </w:tcPr>
          <w:p w:rsidRPr="00D11B5C" w:rsidR="00D11B5C" w:rsidP="00D11B5C" w:rsidRDefault="00D11B5C" w14:paraId="0A9B1118" w14:textId="77777777">
            <w:pPr>
              <w:rPr>
                <w:rFonts w:cstheme="minorHAnsi"/>
                <w:b/>
                <w:bCs/>
                <w:sz w:val="24"/>
                <w:szCs w:val="24"/>
                <w:lang w:val="nl-BE"/>
              </w:rPr>
            </w:pPr>
          </w:p>
        </w:tc>
      </w:tr>
    </w:tbl>
    <w:p w:rsidRPr="00D11B5C" w:rsidR="00D11B5C" w:rsidP="00B14AB9" w:rsidRDefault="00D11B5C" w14:paraId="59DF493C" w14:textId="77777777">
      <w:pPr>
        <w:ind w:left="1418"/>
        <w:jc w:val="both"/>
        <w:rPr>
          <w:rFonts w:ascii="Times New Roman" w:hAnsi="Times New Roman" w:cs="Times New Roman"/>
          <w:lang w:val="nl-BE"/>
        </w:rPr>
      </w:pPr>
    </w:p>
    <w:p w:rsidRPr="007C70A8" w:rsidR="00CD6026" w:rsidP="00AA035F" w:rsidRDefault="00D11B5C" w14:paraId="3670ECF5" w14:textId="2EA6AD16">
      <w:pPr>
        <w:numPr>
          <w:ilvl w:val="1"/>
          <w:numId w:val="5"/>
        </w:numPr>
        <w:spacing w:after="0" w:line="240" w:lineRule="auto"/>
        <w:jc w:val="both"/>
        <w:rPr>
          <w:rFonts w:ascii="Times New Roman" w:hAnsi="Times New Roman" w:cs="Times New Roman"/>
          <w:lang w:val="nl-BE"/>
        </w:rPr>
      </w:pPr>
      <w:r w:rsidRPr="00D11B5C">
        <w:rPr>
          <w:rFonts w:ascii="Times New Roman" w:hAnsi="Times New Roman" w:cs="Times New Roman"/>
          <w:lang w:val="nl-BE"/>
        </w:rPr>
        <w:t>Hebben de openbare financiële autoriteiten (</w:t>
      </w:r>
      <w:r w:rsidR="00A944B5">
        <w:rPr>
          <w:rFonts w:ascii="Times New Roman" w:hAnsi="Times New Roman" w:cs="Times New Roman"/>
          <w:lang w:val="nl-BE"/>
        </w:rPr>
        <w:t>s</w:t>
      </w:r>
      <w:r w:rsidRPr="00D11B5C">
        <w:rPr>
          <w:rFonts w:ascii="Times New Roman" w:hAnsi="Times New Roman" w:cs="Times New Roman"/>
          <w:lang w:val="nl-BE"/>
        </w:rPr>
        <w:t xml:space="preserve">tad, </w:t>
      </w:r>
      <w:r w:rsidR="00A944B5">
        <w:rPr>
          <w:rFonts w:ascii="Times New Roman" w:hAnsi="Times New Roman" w:cs="Times New Roman"/>
          <w:lang w:val="nl-BE"/>
        </w:rPr>
        <w:t>g</w:t>
      </w:r>
      <w:r w:rsidRPr="00D11B5C">
        <w:rPr>
          <w:rFonts w:ascii="Times New Roman" w:hAnsi="Times New Roman" w:cs="Times New Roman"/>
          <w:lang w:val="nl-BE"/>
        </w:rPr>
        <w:t xml:space="preserve">ewest, </w:t>
      </w:r>
      <w:r w:rsidR="00A944B5">
        <w:rPr>
          <w:rFonts w:ascii="Times New Roman" w:hAnsi="Times New Roman" w:cs="Times New Roman"/>
          <w:lang w:val="nl-BE"/>
        </w:rPr>
        <w:t>s</w:t>
      </w:r>
      <w:r w:rsidRPr="00D11B5C">
        <w:rPr>
          <w:rFonts w:ascii="Times New Roman" w:hAnsi="Times New Roman" w:cs="Times New Roman"/>
          <w:lang w:val="nl-BE"/>
        </w:rPr>
        <w:t xml:space="preserve">taat) al gestemd over financiële verbintenissen om de </w:t>
      </w:r>
      <w:r w:rsidR="007C70A8">
        <w:rPr>
          <w:rFonts w:ascii="Times New Roman" w:hAnsi="Times New Roman" w:cs="Times New Roman"/>
          <w:lang w:val="nl-BE"/>
        </w:rPr>
        <w:t>operationele uitgaven</w:t>
      </w:r>
      <w:r w:rsidRPr="00D11B5C">
        <w:rPr>
          <w:rFonts w:ascii="Times New Roman" w:hAnsi="Times New Roman" w:cs="Times New Roman"/>
          <w:lang w:val="nl-BE"/>
        </w:rPr>
        <w:t xml:space="preserve"> te dekken</w:t>
      </w:r>
      <w:r w:rsidR="00A55E51">
        <w:rPr>
          <w:rFonts w:ascii="Times New Roman" w:hAnsi="Times New Roman" w:cs="Times New Roman"/>
          <w:lang w:val="nl-BE"/>
        </w:rPr>
        <w:t>,</w:t>
      </w:r>
      <w:r w:rsidR="009B388A">
        <w:rPr>
          <w:rFonts w:ascii="Times New Roman" w:hAnsi="Times New Roman" w:cs="Times New Roman"/>
          <w:lang w:val="nl-BE"/>
        </w:rPr>
        <w:t xml:space="preserve"> of zijn ze al dergelijke financiële verbintenissen aangegaan</w:t>
      </w:r>
      <w:r w:rsidRPr="00D11B5C">
        <w:rPr>
          <w:rFonts w:ascii="Times New Roman" w:hAnsi="Times New Roman" w:cs="Times New Roman"/>
          <w:lang w:val="nl-BE"/>
        </w:rPr>
        <w:t xml:space="preserve">? </w:t>
      </w:r>
      <w:r w:rsidRPr="007C70A8">
        <w:rPr>
          <w:rFonts w:ascii="Times New Roman" w:hAnsi="Times New Roman" w:cs="Times New Roman"/>
          <w:lang w:val="nl-BE"/>
        </w:rPr>
        <w:t>Zo niet, wanneer zullen ze dat doen?</w:t>
      </w:r>
    </w:p>
    <w:p w:rsidRPr="007C70A8" w:rsidR="00CD6026" w:rsidP="00B14AB9" w:rsidRDefault="00CD6026" w14:paraId="0945A2B4" w14:textId="4FFB5028">
      <w:pPr>
        <w:jc w:val="both"/>
        <w:rPr>
          <w:rFonts w:ascii="Times New Roman" w:hAnsi="Times New Roman" w:cs="Times New Roman"/>
          <w:lang w:val="nl-BE"/>
        </w:rPr>
      </w:pPr>
    </w:p>
    <w:p w:rsidRPr="00D11B5C" w:rsidR="00CD6026" w:rsidP="00AA035F" w:rsidRDefault="00D11B5C" w14:paraId="4F7F8C7C" w14:textId="2AC6A5B2">
      <w:pPr>
        <w:numPr>
          <w:ilvl w:val="1"/>
          <w:numId w:val="16"/>
        </w:numPr>
        <w:spacing w:after="0" w:line="240" w:lineRule="auto"/>
        <w:ind w:left="993"/>
        <w:jc w:val="both"/>
        <w:rPr>
          <w:rFonts w:ascii="Times New Roman" w:hAnsi="Times New Roman" w:cs="Times New Roman"/>
          <w:b/>
          <w:lang w:val="nl-BE"/>
        </w:rPr>
      </w:pPr>
      <w:r w:rsidRPr="00D11B5C">
        <w:rPr>
          <w:rFonts w:ascii="Times New Roman" w:hAnsi="Times New Roman" w:cs="Times New Roman"/>
          <w:b/>
          <w:lang w:val="nl-BE"/>
        </w:rPr>
        <w:t xml:space="preserve">Inkomsten uit de </w:t>
      </w:r>
      <w:r w:rsidR="003D436D">
        <w:rPr>
          <w:rFonts w:cstheme="minorHAnsi"/>
          <w:b/>
          <w:bCs/>
          <w:lang w:val="nl-BE"/>
        </w:rPr>
        <w:t xml:space="preserve">particuliere </w:t>
      </w:r>
      <w:r w:rsidRPr="00D11B5C">
        <w:rPr>
          <w:rFonts w:ascii="Times New Roman" w:hAnsi="Times New Roman" w:cs="Times New Roman"/>
          <w:b/>
          <w:lang w:val="nl-BE"/>
        </w:rPr>
        <w:t>sector</w:t>
      </w:r>
      <w:r w:rsidRPr="00D11B5C" w:rsidR="00CD6026">
        <w:rPr>
          <w:rFonts w:ascii="Times New Roman" w:hAnsi="Times New Roman" w:cs="Times New Roman"/>
          <w:b/>
          <w:lang w:val="nl-BE"/>
        </w:rPr>
        <w:t>:</w:t>
      </w:r>
    </w:p>
    <w:p w:rsidRPr="00D11B5C" w:rsidR="00CD6026" w:rsidP="00CD6026" w:rsidRDefault="00CD6026" w14:paraId="6B3D5A9E" w14:textId="77777777">
      <w:pPr>
        <w:ind w:left="1440"/>
        <w:jc w:val="both"/>
        <w:rPr>
          <w:rFonts w:ascii="Times New Roman" w:hAnsi="Times New Roman" w:cs="Times New Roman"/>
          <w:i/>
          <w:u w:val="single"/>
          <w:lang w:val="nl-BE"/>
        </w:rPr>
      </w:pPr>
    </w:p>
    <w:p w:rsidRPr="00D11B5C" w:rsidR="00CD6026" w:rsidP="00AA035F" w:rsidRDefault="00D11B5C" w14:paraId="2BCA5CFB" w14:textId="1FCDDC5E">
      <w:pPr>
        <w:numPr>
          <w:ilvl w:val="1"/>
          <w:numId w:val="5"/>
        </w:numPr>
        <w:spacing w:after="0" w:line="240" w:lineRule="auto"/>
        <w:jc w:val="both"/>
        <w:rPr>
          <w:rFonts w:ascii="Times New Roman" w:hAnsi="Times New Roman" w:cs="Times New Roman"/>
          <w:lang w:val="nl-BE"/>
        </w:rPr>
      </w:pPr>
      <w:r w:rsidRPr="00D11B5C">
        <w:rPr>
          <w:rFonts w:ascii="Times New Roman" w:hAnsi="Times New Roman" w:cs="Times New Roman"/>
          <w:lang w:val="nl-BE"/>
        </w:rPr>
        <w:t>Wat is de fondsenwervingsstrategie om steun te zoeken bij particuliere sponsors? Wat is het plan om sponsors bij het evenement te betrekken</w:t>
      </w:r>
      <w:r w:rsidRPr="00D11B5C" w:rsidR="00CD6026">
        <w:rPr>
          <w:rFonts w:ascii="Times New Roman" w:hAnsi="Times New Roman" w:cs="Times New Roman"/>
          <w:lang w:val="nl-BE"/>
        </w:rPr>
        <w:t>?</w:t>
      </w:r>
    </w:p>
    <w:p w:rsidRPr="00D11B5C" w:rsidR="00CD6026" w:rsidP="00CD6026" w:rsidRDefault="00CD6026" w14:paraId="0D5DCD26" w14:textId="77777777">
      <w:pPr>
        <w:jc w:val="both"/>
        <w:rPr>
          <w:rFonts w:ascii="Times New Roman" w:hAnsi="Times New Roman" w:cs="Times New Roman"/>
          <w:lang w:val="nl-BE"/>
        </w:rPr>
      </w:pPr>
    </w:p>
    <w:p w:rsidRPr="00B14AB9" w:rsidR="00CD6026" w:rsidP="00AA035F" w:rsidRDefault="007C70A8" w14:paraId="6293D49D" w14:textId="3699EF5D">
      <w:pPr>
        <w:numPr>
          <w:ilvl w:val="1"/>
          <w:numId w:val="16"/>
        </w:numPr>
        <w:spacing w:after="0" w:line="240" w:lineRule="auto"/>
        <w:ind w:left="993"/>
        <w:jc w:val="both"/>
        <w:rPr>
          <w:rFonts w:ascii="Times New Roman" w:hAnsi="Times New Roman" w:cs="Times New Roman"/>
          <w:b/>
        </w:rPr>
      </w:pPr>
      <w:proofErr w:type="spellStart"/>
      <w:r>
        <w:rPr>
          <w:rFonts w:ascii="Times New Roman" w:hAnsi="Times New Roman" w:cs="Times New Roman"/>
          <w:b/>
        </w:rPr>
        <w:t>Operationele</w:t>
      </w:r>
      <w:proofErr w:type="spellEnd"/>
      <w:r>
        <w:rPr>
          <w:rFonts w:ascii="Times New Roman" w:hAnsi="Times New Roman" w:cs="Times New Roman"/>
          <w:b/>
        </w:rPr>
        <w:t xml:space="preserve"> </w:t>
      </w:r>
      <w:proofErr w:type="spellStart"/>
      <w:r>
        <w:rPr>
          <w:rFonts w:ascii="Times New Roman" w:hAnsi="Times New Roman" w:cs="Times New Roman"/>
          <w:b/>
        </w:rPr>
        <w:t>uitgaven</w:t>
      </w:r>
      <w:proofErr w:type="spellEnd"/>
      <w:r w:rsidRPr="00B14AB9" w:rsidR="00CD6026">
        <w:rPr>
          <w:rFonts w:ascii="Times New Roman" w:hAnsi="Times New Roman" w:cs="Times New Roman"/>
          <w:b/>
        </w:rPr>
        <w:t>:</w:t>
      </w:r>
    </w:p>
    <w:p w:rsidRPr="00CD6026" w:rsidR="00CD6026" w:rsidP="00CD6026" w:rsidRDefault="00CD6026" w14:paraId="5C507282" w14:textId="77777777">
      <w:pPr>
        <w:ind w:left="1440"/>
        <w:jc w:val="both"/>
        <w:rPr>
          <w:rFonts w:ascii="Times New Roman" w:hAnsi="Times New Roman" w:cs="Times New Roman"/>
        </w:rPr>
      </w:pPr>
    </w:p>
    <w:p w:rsidRPr="0030510E" w:rsidR="00CD6026" w:rsidP="0030510E" w:rsidRDefault="00D11B5C" w14:paraId="46D1696D" w14:textId="76469DF0">
      <w:pPr>
        <w:numPr>
          <w:ilvl w:val="1"/>
          <w:numId w:val="5"/>
        </w:numPr>
        <w:spacing w:after="0" w:line="240" w:lineRule="auto"/>
        <w:jc w:val="both"/>
        <w:rPr>
          <w:rFonts w:ascii="Times New Roman" w:hAnsi="Times New Roman" w:cs="Times New Roman"/>
          <w:lang w:val="nl-BE"/>
        </w:rPr>
      </w:pPr>
      <w:r w:rsidRPr="00D11B5C">
        <w:rPr>
          <w:rFonts w:ascii="Times New Roman" w:hAnsi="Times New Roman" w:cs="Times New Roman"/>
          <w:lang w:val="nl-BE"/>
        </w:rPr>
        <w:t xml:space="preserve">Geef een uitsplitsing van de operationele uitgaven, door </w:t>
      </w:r>
      <w:r w:rsidR="009B1AAF">
        <w:rPr>
          <w:rFonts w:ascii="Times New Roman" w:hAnsi="Times New Roman" w:cs="Times New Roman"/>
          <w:lang w:val="nl-BE"/>
        </w:rPr>
        <w:t xml:space="preserve">de </w:t>
      </w:r>
      <w:r w:rsidRPr="00D11B5C">
        <w:rPr>
          <w:rFonts w:ascii="Times New Roman" w:hAnsi="Times New Roman" w:cs="Times New Roman"/>
          <w:lang w:val="nl-BE"/>
        </w:rPr>
        <w:t>onderstaande tabel in te vullen</w:t>
      </w:r>
      <w:r w:rsidRPr="00D11B5C" w:rsidR="00CD6026">
        <w:rPr>
          <w:rFonts w:ascii="Times New Roman" w:hAnsi="Times New Roman" w:cs="Times New Roman"/>
          <w:lang w:val="nl-BE"/>
        </w:rPr>
        <w:t>.</w:t>
      </w:r>
    </w:p>
    <w:p w:rsidRPr="00D629C8" w:rsidR="00CD6026" w:rsidP="00CD6026" w:rsidRDefault="00CD6026" w14:paraId="6AC65E1A" w14:textId="2766BCBB">
      <w:pPr>
        <w:jc w:val="both"/>
        <w:rPr>
          <w:rFonts w:ascii="Times New Roman" w:hAnsi="Times New Roman" w:cs="Times New Roman"/>
          <w:lang w:val="nl-BE"/>
        </w:rPr>
      </w:pPr>
    </w:p>
    <w:tbl>
      <w:tblPr>
        <w:tblStyle w:val="Tabelraster"/>
        <w:tblW w:w="9214" w:type="dxa"/>
        <w:tblInd w:w="846" w:type="dxa"/>
        <w:tblLayout w:type="fixed"/>
        <w:tblLook w:val="04A0" w:firstRow="1" w:lastRow="0" w:firstColumn="1" w:lastColumn="0" w:noHBand="0" w:noVBand="1"/>
      </w:tblPr>
      <w:tblGrid>
        <w:gridCol w:w="996"/>
        <w:gridCol w:w="996"/>
        <w:gridCol w:w="896"/>
        <w:gridCol w:w="897"/>
        <w:gridCol w:w="1107"/>
        <w:gridCol w:w="1107"/>
        <w:gridCol w:w="1064"/>
        <w:gridCol w:w="1017"/>
        <w:gridCol w:w="1134"/>
      </w:tblGrid>
      <w:tr w:rsidRPr="00D629C8" w:rsidR="0030510E" w:rsidTr="00CE600F" w14:paraId="0553B2FC" w14:textId="77777777">
        <w:tc>
          <w:tcPr>
            <w:tcW w:w="996" w:type="dxa"/>
            <w:shd w:val="clear" w:color="auto" w:fill="FFFF00"/>
          </w:tcPr>
          <w:p w:rsidRPr="0030510E" w:rsidR="0030510E" w:rsidP="0030510E" w:rsidRDefault="0030510E" w14:paraId="42E6F6CC" w14:textId="77777777">
            <w:pPr>
              <w:jc w:val="center"/>
              <w:rPr>
                <w:rFonts w:cstheme="minorHAnsi"/>
                <w:b/>
                <w:bCs/>
                <w:sz w:val="16"/>
                <w:szCs w:val="16"/>
              </w:rPr>
            </w:pPr>
            <w:proofErr w:type="spellStart"/>
            <w:r w:rsidRPr="0030510E">
              <w:rPr>
                <w:rFonts w:cstheme="minorHAnsi"/>
                <w:b/>
                <w:bCs/>
                <w:sz w:val="16"/>
                <w:szCs w:val="16"/>
              </w:rPr>
              <w:t>Programma</w:t>
            </w:r>
            <w:proofErr w:type="spellEnd"/>
            <w:r w:rsidRPr="0030510E">
              <w:rPr>
                <w:rFonts w:cstheme="minorHAnsi"/>
                <w:b/>
                <w:bCs/>
                <w:sz w:val="16"/>
                <w:szCs w:val="16"/>
              </w:rPr>
              <w:t xml:space="preserve"> </w:t>
            </w:r>
            <w:proofErr w:type="spellStart"/>
            <w:r w:rsidRPr="0030510E">
              <w:rPr>
                <w:rFonts w:cstheme="minorHAnsi"/>
                <w:b/>
                <w:bCs/>
                <w:sz w:val="16"/>
                <w:szCs w:val="16"/>
              </w:rPr>
              <w:t>uitgaven</w:t>
            </w:r>
            <w:proofErr w:type="spellEnd"/>
          </w:p>
          <w:p w:rsidRPr="0030510E" w:rsidR="0030510E" w:rsidP="0030510E" w:rsidRDefault="0030510E" w14:paraId="4C7A2FFE" w14:textId="13C9370B">
            <w:pPr>
              <w:jc w:val="center"/>
              <w:rPr>
                <w:rFonts w:cstheme="minorHAnsi"/>
                <w:b/>
                <w:bCs/>
                <w:sz w:val="16"/>
                <w:szCs w:val="16"/>
              </w:rPr>
            </w:pPr>
            <w:r w:rsidRPr="0030510E">
              <w:rPr>
                <w:rFonts w:cstheme="minorHAnsi"/>
                <w:b/>
                <w:bCs/>
                <w:sz w:val="16"/>
                <w:szCs w:val="16"/>
              </w:rPr>
              <w:t>(in euro)</w:t>
            </w:r>
          </w:p>
        </w:tc>
        <w:tc>
          <w:tcPr>
            <w:tcW w:w="996" w:type="dxa"/>
            <w:shd w:val="clear" w:color="auto" w:fill="D9D9D9" w:themeFill="background1" w:themeFillShade="D9"/>
          </w:tcPr>
          <w:p w:rsidRPr="0030510E" w:rsidR="0030510E" w:rsidP="0030510E" w:rsidRDefault="0030510E" w14:paraId="0A5AC313" w14:textId="77777777">
            <w:pPr>
              <w:jc w:val="center"/>
              <w:rPr>
                <w:rFonts w:cstheme="minorHAnsi"/>
                <w:b/>
                <w:bCs/>
                <w:sz w:val="16"/>
                <w:szCs w:val="16"/>
              </w:rPr>
            </w:pPr>
            <w:proofErr w:type="spellStart"/>
            <w:r w:rsidRPr="0030510E">
              <w:rPr>
                <w:rFonts w:cstheme="minorHAnsi"/>
                <w:b/>
                <w:bCs/>
                <w:sz w:val="16"/>
                <w:szCs w:val="16"/>
              </w:rPr>
              <w:t>Programma</w:t>
            </w:r>
            <w:proofErr w:type="spellEnd"/>
            <w:r w:rsidRPr="0030510E">
              <w:rPr>
                <w:rFonts w:cstheme="minorHAnsi"/>
                <w:b/>
                <w:bCs/>
                <w:sz w:val="16"/>
                <w:szCs w:val="16"/>
              </w:rPr>
              <w:t xml:space="preserve"> </w:t>
            </w:r>
            <w:proofErr w:type="spellStart"/>
            <w:r w:rsidRPr="0030510E">
              <w:rPr>
                <w:rFonts w:cstheme="minorHAnsi"/>
                <w:b/>
                <w:bCs/>
                <w:sz w:val="16"/>
                <w:szCs w:val="16"/>
              </w:rPr>
              <w:t>uitgaven</w:t>
            </w:r>
            <w:proofErr w:type="spellEnd"/>
          </w:p>
          <w:p w:rsidRPr="0030510E" w:rsidR="0030510E" w:rsidP="0030510E" w:rsidRDefault="0030510E" w14:paraId="068FFBC5" w14:textId="524B1EE6">
            <w:pPr>
              <w:jc w:val="center"/>
              <w:rPr>
                <w:rFonts w:cstheme="minorHAnsi"/>
                <w:b/>
                <w:bCs/>
                <w:sz w:val="16"/>
                <w:szCs w:val="16"/>
              </w:rPr>
            </w:pPr>
            <w:r w:rsidRPr="0030510E">
              <w:rPr>
                <w:rFonts w:cstheme="minorHAnsi"/>
                <w:b/>
                <w:bCs/>
                <w:sz w:val="16"/>
                <w:szCs w:val="16"/>
              </w:rPr>
              <w:t>(in %)</w:t>
            </w:r>
          </w:p>
        </w:tc>
        <w:tc>
          <w:tcPr>
            <w:tcW w:w="896" w:type="dxa"/>
            <w:shd w:val="clear" w:color="auto" w:fill="FFFF00"/>
          </w:tcPr>
          <w:p w:rsidRPr="0030510E" w:rsidR="0030510E" w:rsidP="0030510E" w:rsidRDefault="0030510E" w14:paraId="5CBA5589" w14:textId="5608D4CE">
            <w:pPr>
              <w:jc w:val="center"/>
              <w:rPr>
                <w:rFonts w:cstheme="minorHAnsi"/>
                <w:b/>
                <w:bCs/>
                <w:sz w:val="16"/>
                <w:szCs w:val="16"/>
                <w:lang w:val="nl-BE"/>
              </w:rPr>
            </w:pPr>
            <w:r w:rsidRPr="0030510E">
              <w:rPr>
                <w:rFonts w:cstheme="minorHAnsi"/>
                <w:b/>
                <w:bCs/>
                <w:sz w:val="16"/>
                <w:szCs w:val="16"/>
                <w:lang w:val="nl-BE"/>
              </w:rPr>
              <w:t>Promotie en marketing (in euro)</w:t>
            </w:r>
          </w:p>
        </w:tc>
        <w:tc>
          <w:tcPr>
            <w:tcW w:w="897" w:type="dxa"/>
            <w:shd w:val="clear" w:color="auto" w:fill="D9D9D9" w:themeFill="background1" w:themeFillShade="D9"/>
          </w:tcPr>
          <w:p w:rsidRPr="0030510E" w:rsidR="0030510E" w:rsidP="0030510E" w:rsidRDefault="0030510E" w14:paraId="0841A8A5" w14:textId="77777777">
            <w:pPr>
              <w:jc w:val="center"/>
              <w:rPr>
                <w:rFonts w:cstheme="minorHAnsi"/>
                <w:b/>
                <w:bCs/>
                <w:sz w:val="16"/>
                <w:szCs w:val="16"/>
                <w:lang w:val="nl-BE"/>
              </w:rPr>
            </w:pPr>
            <w:r w:rsidRPr="0030510E">
              <w:rPr>
                <w:rFonts w:cstheme="minorHAnsi"/>
                <w:b/>
                <w:bCs/>
                <w:sz w:val="16"/>
                <w:szCs w:val="16"/>
                <w:lang w:val="nl-BE"/>
              </w:rPr>
              <w:t>Promotie en marketing</w:t>
            </w:r>
          </w:p>
          <w:p w:rsidRPr="0030510E" w:rsidR="0030510E" w:rsidP="0030510E" w:rsidRDefault="0030510E" w14:paraId="73703F9C" w14:textId="535531B4">
            <w:pPr>
              <w:jc w:val="center"/>
              <w:rPr>
                <w:rFonts w:cstheme="minorHAnsi"/>
                <w:b/>
                <w:bCs/>
                <w:sz w:val="16"/>
                <w:szCs w:val="16"/>
                <w:lang w:val="nl-BE"/>
              </w:rPr>
            </w:pPr>
            <w:r w:rsidRPr="0030510E">
              <w:rPr>
                <w:rFonts w:cstheme="minorHAnsi"/>
                <w:b/>
                <w:bCs/>
                <w:sz w:val="16"/>
                <w:szCs w:val="16"/>
                <w:lang w:val="nl-BE"/>
              </w:rPr>
              <w:t>(in %)</w:t>
            </w:r>
          </w:p>
        </w:tc>
        <w:tc>
          <w:tcPr>
            <w:tcW w:w="1107" w:type="dxa"/>
            <w:shd w:val="clear" w:color="auto" w:fill="FFFF00"/>
          </w:tcPr>
          <w:p w:rsidRPr="0030510E" w:rsidR="0030510E" w:rsidP="0030510E" w:rsidRDefault="0030510E" w14:paraId="206B7408" w14:textId="77777777">
            <w:pPr>
              <w:jc w:val="center"/>
              <w:rPr>
                <w:rFonts w:cstheme="minorHAnsi"/>
                <w:b/>
                <w:bCs/>
                <w:sz w:val="16"/>
                <w:szCs w:val="16"/>
                <w:lang w:val="nl-BE"/>
              </w:rPr>
            </w:pPr>
            <w:r w:rsidRPr="0030510E">
              <w:rPr>
                <w:rFonts w:cstheme="minorHAnsi"/>
                <w:b/>
                <w:bCs/>
                <w:sz w:val="16"/>
                <w:szCs w:val="16"/>
                <w:lang w:val="nl-BE"/>
              </w:rPr>
              <w:t>Lonen, algemene kosten en administratie</w:t>
            </w:r>
          </w:p>
          <w:p w:rsidRPr="0030510E" w:rsidR="0030510E" w:rsidP="0030510E" w:rsidRDefault="0030510E" w14:paraId="34453185" w14:textId="3C3B3B52">
            <w:pPr>
              <w:jc w:val="center"/>
              <w:rPr>
                <w:rFonts w:cstheme="minorHAnsi"/>
                <w:b/>
                <w:bCs/>
                <w:sz w:val="16"/>
                <w:szCs w:val="16"/>
                <w:lang w:val="nl-BE"/>
              </w:rPr>
            </w:pPr>
            <w:r w:rsidRPr="0030510E">
              <w:rPr>
                <w:rFonts w:cstheme="minorHAnsi"/>
                <w:b/>
                <w:bCs/>
                <w:sz w:val="16"/>
                <w:szCs w:val="16"/>
                <w:lang w:val="nl-BE"/>
              </w:rPr>
              <w:t>(in euro)</w:t>
            </w:r>
          </w:p>
        </w:tc>
        <w:tc>
          <w:tcPr>
            <w:tcW w:w="1107" w:type="dxa"/>
            <w:shd w:val="clear" w:color="auto" w:fill="D9D9D9" w:themeFill="background1" w:themeFillShade="D9"/>
          </w:tcPr>
          <w:p w:rsidRPr="0030510E" w:rsidR="0030510E" w:rsidP="0030510E" w:rsidRDefault="0030510E" w14:paraId="44DE6820" w14:textId="77777777">
            <w:pPr>
              <w:jc w:val="center"/>
              <w:rPr>
                <w:rFonts w:cstheme="minorHAnsi"/>
                <w:b/>
                <w:bCs/>
                <w:sz w:val="16"/>
                <w:szCs w:val="16"/>
                <w:lang w:val="nl-BE"/>
              </w:rPr>
            </w:pPr>
            <w:r w:rsidRPr="0030510E">
              <w:rPr>
                <w:rFonts w:cstheme="minorHAnsi"/>
                <w:b/>
                <w:bCs/>
                <w:sz w:val="16"/>
                <w:szCs w:val="16"/>
                <w:lang w:val="nl-BE"/>
              </w:rPr>
              <w:t>Lonen, algemene kosten en administratie</w:t>
            </w:r>
          </w:p>
          <w:p w:rsidRPr="0030510E" w:rsidR="0030510E" w:rsidP="0030510E" w:rsidRDefault="0030510E" w14:paraId="5D8979E1" w14:textId="1EB3D1D0">
            <w:pPr>
              <w:jc w:val="center"/>
              <w:rPr>
                <w:rFonts w:cstheme="minorHAnsi"/>
                <w:b/>
                <w:bCs/>
                <w:sz w:val="16"/>
                <w:szCs w:val="16"/>
                <w:lang w:val="nl-BE"/>
              </w:rPr>
            </w:pPr>
            <w:r w:rsidRPr="0030510E">
              <w:rPr>
                <w:rFonts w:cstheme="minorHAnsi"/>
                <w:b/>
                <w:bCs/>
                <w:sz w:val="16"/>
                <w:szCs w:val="16"/>
                <w:lang w:val="nl-BE"/>
              </w:rPr>
              <w:t>(in %)</w:t>
            </w:r>
          </w:p>
        </w:tc>
        <w:tc>
          <w:tcPr>
            <w:tcW w:w="1064" w:type="dxa"/>
            <w:shd w:val="clear" w:color="auto" w:fill="FFFF00"/>
          </w:tcPr>
          <w:p w:rsidRPr="0030510E" w:rsidR="0030510E" w:rsidP="0030510E" w:rsidRDefault="0030510E" w14:paraId="69EF0922" w14:textId="77777777">
            <w:pPr>
              <w:jc w:val="center"/>
              <w:rPr>
                <w:rFonts w:cstheme="minorHAnsi"/>
                <w:b/>
                <w:bCs/>
                <w:sz w:val="16"/>
                <w:szCs w:val="16"/>
                <w:lang w:val="nl-BE"/>
              </w:rPr>
            </w:pPr>
            <w:r w:rsidRPr="0030510E">
              <w:rPr>
                <w:rFonts w:cstheme="minorHAnsi"/>
                <w:b/>
                <w:bCs/>
                <w:sz w:val="16"/>
                <w:szCs w:val="16"/>
                <w:lang w:val="nl-BE"/>
              </w:rPr>
              <w:t>Andere</w:t>
            </w:r>
          </w:p>
          <w:p w:rsidRPr="0030510E" w:rsidR="0030510E" w:rsidP="0030510E" w:rsidRDefault="0030510E" w14:paraId="7E15A046" w14:textId="47872F61">
            <w:pPr>
              <w:jc w:val="center"/>
              <w:rPr>
                <w:rFonts w:cstheme="minorHAnsi"/>
                <w:b/>
                <w:bCs/>
                <w:sz w:val="16"/>
                <w:szCs w:val="16"/>
                <w:lang w:val="nl-BE"/>
              </w:rPr>
            </w:pPr>
            <w:r w:rsidRPr="0030510E">
              <w:rPr>
                <w:rFonts w:cstheme="minorHAnsi"/>
                <w:b/>
                <w:bCs/>
                <w:sz w:val="16"/>
                <w:szCs w:val="16"/>
                <w:lang w:val="nl-BE"/>
              </w:rPr>
              <w:t>(graag specificeren) (in euro)</w:t>
            </w:r>
          </w:p>
        </w:tc>
        <w:tc>
          <w:tcPr>
            <w:tcW w:w="1017" w:type="dxa"/>
            <w:shd w:val="clear" w:color="auto" w:fill="D9D9D9" w:themeFill="background1" w:themeFillShade="D9"/>
          </w:tcPr>
          <w:p w:rsidRPr="0030510E" w:rsidR="0030510E" w:rsidP="0030510E" w:rsidRDefault="0030510E" w14:paraId="277B83EE" w14:textId="77777777">
            <w:pPr>
              <w:jc w:val="center"/>
              <w:rPr>
                <w:rFonts w:cstheme="minorHAnsi"/>
                <w:b/>
                <w:bCs/>
                <w:sz w:val="16"/>
                <w:szCs w:val="16"/>
                <w:lang w:val="nl-BE"/>
              </w:rPr>
            </w:pPr>
            <w:r w:rsidRPr="0030510E">
              <w:rPr>
                <w:rFonts w:cstheme="minorHAnsi"/>
                <w:b/>
                <w:bCs/>
                <w:sz w:val="16"/>
                <w:szCs w:val="16"/>
                <w:lang w:val="nl-BE"/>
              </w:rPr>
              <w:t>Andere</w:t>
            </w:r>
          </w:p>
          <w:p w:rsidRPr="0030510E" w:rsidR="0030510E" w:rsidP="0030510E" w:rsidRDefault="0030510E" w14:paraId="1EB2A115" w14:textId="730E9C0F">
            <w:pPr>
              <w:jc w:val="center"/>
              <w:rPr>
                <w:rFonts w:cstheme="minorHAnsi"/>
                <w:b/>
                <w:bCs/>
                <w:sz w:val="16"/>
                <w:szCs w:val="16"/>
                <w:lang w:val="nl-BE"/>
              </w:rPr>
            </w:pPr>
            <w:r w:rsidRPr="0030510E">
              <w:rPr>
                <w:rFonts w:cstheme="minorHAnsi"/>
                <w:b/>
                <w:bCs/>
                <w:sz w:val="16"/>
                <w:szCs w:val="16"/>
                <w:lang w:val="nl-BE"/>
              </w:rPr>
              <w:t>(graag specificeren) (in %)</w:t>
            </w:r>
          </w:p>
        </w:tc>
        <w:tc>
          <w:tcPr>
            <w:tcW w:w="1134" w:type="dxa"/>
            <w:shd w:val="clear" w:color="auto" w:fill="ED7D31" w:themeFill="accent2"/>
          </w:tcPr>
          <w:p w:rsidRPr="0030510E" w:rsidR="0030510E" w:rsidP="0030510E" w:rsidRDefault="0030510E" w14:paraId="64FAD1E9" w14:textId="6E552A57">
            <w:pPr>
              <w:jc w:val="center"/>
              <w:rPr>
                <w:rFonts w:cstheme="minorHAnsi"/>
                <w:b/>
                <w:bCs/>
                <w:sz w:val="16"/>
                <w:szCs w:val="16"/>
                <w:lang w:val="nl-BE"/>
              </w:rPr>
            </w:pPr>
            <w:r w:rsidRPr="0030510E">
              <w:rPr>
                <w:rFonts w:cstheme="minorHAnsi"/>
                <w:b/>
                <w:bCs/>
                <w:sz w:val="16"/>
                <w:szCs w:val="16"/>
                <w:lang w:val="nl-BE"/>
              </w:rPr>
              <w:t>Tota</w:t>
            </w:r>
            <w:r w:rsidR="00F2587A">
              <w:rPr>
                <w:rFonts w:cstheme="minorHAnsi"/>
                <w:b/>
                <w:bCs/>
                <w:sz w:val="16"/>
                <w:szCs w:val="16"/>
                <w:lang w:val="nl-BE"/>
              </w:rPr>
              <w:t xml:space="preserve">le </w:t>
            </w:r>
            <w:r w:rsidR="007C70A8">
              <w:rPr>
                <w:rFonts w:cstheme="minorHAnsi"/>
                <w:b/>
                <w:bCs/>
                <w:sz w:val="16"/>
                <w:szCs w:val="16"/>
                <w:lang w:val="nl-BE"/>
              </w:rPr>
              <w:t>operationele uitgaven</w:t>
            </w:r>
          </w:p>
        </w:tc>
      </w:tr>
      <w:tr w:rsidRPr="00D629C8" w:rsidR="0030510E" w:rsidTr="00CE600F" w14:paraId="76CDDD27" w14:textId="77777777">
        <w:tc>
          <w:tcPr>
            <w:tcW w:w="996" w:type="dxa"/>
          </w:tcPr>
          <w:p w:rsidRPr="0030510E" w:rsidR="0030510E" w:rsidP="0030510E" w:rsidRDefault="0030510E" w14:paraId="77063121" w14:textId="77777777">
            <w:pPr>
              <w:jc w:val="center"/>
              <w:rPr>
                <w:rFonts w:cstheme="minorHAnsi"/>
                <w:b/>
                <w:bCs/>
                <w:sz w:val="16"/>
                <w:szCs w:val="16"/>
                <w:lang w:val="nl-BE"/>
              </w:rPr>
            </w:pPr>
          </w:p>
        </w:tc>
        <w:tc>
          <w:tcPr>
            <w:tcW w:w="996" w:type="dxa"/>
          </w:tcPr>
          <w:p w:rsidRPr="0030510E" w:rsidR="0030510E" w:rsidP="0030510E" w:rsidRDefault="0030510E" w14:paraId="4397B90C" w14:textId="77777777">
            <w:pPr>
              <w:jc w:val="center"/>
              <w:rPr>
                <w:rFonts w:cstheme="minorHAnsi"/>
                <w:b/>
                <w:bCs/>
                <w:sz w:val="16"/>
                <w:szCs w:val="16"/>
                <w:lang w:val="nl-BE"/>
              </w:rPr>
            </w:pPr>
          </w:p>
        </w:tc>
        <w:tc>
          <w:tcPr>
            <w:tcW w:w="896" w:type="dxa"/>
          </w:tcPr>
          <w:p w:rsidRPr="0030510E" w:rsidR="0030510E" w:rsidP="0030510E" w:rsidRDefault="0030510E" w14:paraId="2EA2D727" w14:textId="77777777">
            <w:pPr>
              <w:jc w:val="center"/>
              <w:rPr>
                <w:rFonts w:cstheme="minorHAnsi"/>
                <w:b/>
                <w:bCs/>
                <w:sz w:val="16"/>
                <w:szCs w:val="16"/>
                <w:lang w:val="nl-BE"/>
              </w:rPr>
            </w:pPr>
          </w:p>
        </w:tc>
        <w:tc>
          <w:tcPr>
            <w:tcW w:w="897" w:type="dxa"/>
          </w:tcPr>
          <w:p w:rsidRPr="0030510E" w:rsidR="0030510E" w:rsidP="0030510E" w:rsidRDefault="0030510E" w14:paraId="3824CC2F" w14:textId="77777777">
            <w:pPr>
              <w:jc w:val="center"/>
              <w:rPr>
                <w:rFonts w:cstheme="minorHAnsi"/>
                <w:b/>
                <w:bCs/>
                <w:sz w:val="16"/>
                <w:szCs w:val="16"/>
                <w:lang w:val="nl-BE"/>
              </w:rPr>
            </w:pPr>
          </w:p>
        </w:tc>
        <w:tc>
          <w:tcPr>
            <w:tcW w:w="1107" w:type="dxa"/>
          </w:tcPr>
          <w:p w:rsidRPr="0030510E" w:rsidR="0030510E" w:rsidP="0030510E" w:rsidRDefault="0030510E" w14:paraId="76B9F8D1" w14:textId="77777777">
            <w:pPr>
              <w:jc w:val="center"/>
              <w:rPr>
                <w:rFonts w:cstheme="minorHAnsi"/>
                <w:b/>
                <w:bCs/>
                <w:sz w:val="16"/>
                <w:szCs w:val="16"/>
                <w:lang w:val="nl-BE"/>
              </w:rPr>
            </w:pPr>
          </w:p>
        </w:tc>
        <w:tc>
          <w:tcPr>
            <w:tcW w:w="1107" w:type="dxa"/>
          </w:tcPr>
          <w:p w:rsidRPr="0030510E" w:rsidR="0030510E" w:rsidP="0030510E" w:rsidRDefault="0030510E" w14:paraId="578B70A5" w14:textId="77777777">
            <w:pPr>
              <w:jc w:val="center"/>
              <w:rPr>
                <w:rFonts w:cstheme="minorHAnsi"/>
                <w:b/>
                <w:bCs/>
                <w:sz w:val="16"/>
                <w:szCs w:val="16"/>
                <w:lang w:val="nl-BE"/>
              </w:rPr>
            </w:pPr>
          </w:p>
        </w:tc>
        <w:tc>
          <w:tcPr>
            <w:tcW w:w="1064" w:type="dxa"/>
          </w:tcPr>
          <w:p w:rsidRPr="0030510E" w:rsidR="0030510E" w:rsidP="0030510E" w:rsidRDefault="0030510E" w14:paraId="1B6D5A90" w14:textId="77777777">
            <w:pPr>
              <w:jc w:val="center"/>
              <w:rPr>
                <w:rFonts w:cstheme="minorHAnsi"/>
                <w:b/>
                <w:bCs/>
                <w:sz w:val="16"/>
                <w:szCs w:val="16"/>
                <w:lang w:val="nl-BE"/>
              </w:rPr>
            </w:pPr>
          </w:p>
        </w:tc>
        <w:tc>
          <w:tcPr>
            <w:tcW w:w="1017" w:type="dxa"/>
          </w:tcPr>
          <w:p w:rsidRPr="0030510E" w:rsidR="0030510E" w:rsidP="0030510E" w:rsidRDefault="0030510E" w14:paraId="4D37FA03" w14:textId="77777777">
            <w:pPr>
              <w:jc w:val="center"/>
              <w:rPr>
                <w:rFonts w:cstheme="minorHAnsi"/>
                <w:b/>
                <w:bCs/>
                <w:sz w:val="16"/>
                <w:szCs w:val="16"/>
                <w:lang w:val="nl-BE"/>
              </w:rPr>
            </w:pPr>
          </w:p>
        </w:tc>
        <w:tc>
          <w:tcPr>
            <w:tcW w:w="1134" w:type="dxa"/>
          </w:tcPr>
          <w:p w:rsidRPr="0030510E" w:rsidR="0030510E" w:rsidP="0030510E" w:rsidRDefault="0030510E" w14:paraId="64BB0C25" w14:textId="77777777">
            <w:pPr>
              <w:jc w:val="center"/>
              <w:rPr>
                <w:rFonts w:cstheme="minorHAnsi"/>
                <w:b/>
                <w:bCs/>
                <w:sz w:val="16"/>
                <w:szCs w:val="16"/>
                <w:lang w:val="nl-BE"/>
              </w:rPr>
            </w:pPr>
          </w:p>
        </w:tc>
      </w:tr>
    </w:tbl>
    <w:p w:rsidRPr="0030510E" w:rsidR="0030510E" w:rsidP="00CD6026" w:rsidRDefault="0030510E" w14:paraId="095545E3" w14:textId="77777777">
      <w:pPr>
        <w:jc w:val="both"/>
        <w:rPr>
          <w:rFonts w:ascii="Times New Roman" w:hAnsi="Times New Roman" w:cs="Times New Roman"/>
          <w:lang w:val="nl-BE"/>
        </w:rPr>
      </w:pPr>
    </w:p>
    <w:p w:rsidRPr="0030510E" w:rsidR="00CD6026" w:rsidP="00AA035F" w:rsidRDefault="00CD6026" w14:paraId="5714EDAD" w14:textId="198655F4">
      <w:pPr>
        <w:numPr>
          <w:ilvl w:val="0"/>
          <w:numId w:val="10"/>
        </w:numPr>
        <w:spacing w:after="0" w:line="240" w:lineRule="auto"/>
        <w:jc w:val="both"/>
        <w:rPr>
          <w:rFonts w:ascii="Times New Roman" w:hAnsi="Times New Roman" w:cs="Times New Roman"/>
          <w:b/>
          <w:i/>
          <w:u w:val="single"/>
          <w:lang w:val="nl-BE"/>
        </w:rPr>
      </w:pPr>
      <w:r w:rsidRPr="0030510E">
        <w:rPr>
          <w:rFonts w:ascii="Times New Roman" w:hAnsi="Times New Roman" w:cs="Times New Roman"/>
          <w:b/>
          <w:i/>
          <w:u w:val="single"/>
          <w:lang w:val="nl-BE"/>
        </w:rPr>
        <w:t xml:space="preserve">Budget </w:t>
      </w:r>
      <w:r w:rsidRPr="0030510E" w:rsidR="0030510E">
        <w:rPr>
          <w:rFonts w:ascii="Times New Roman" w:hAnsi="Times New Roman" w:cs="Times New Roman"/>
          <w:b/>
          <w:i/>
          <w:u w:val="single"/>
          <w:lang w:val="nl-BE"/>
        </w:rPr>
        <w:t>voor kapitaaluitgaven</w:t>
      </w:r>
    </w:p>
    <w:p w:rsidRPr="0030510E" w:rsidR="00CD6026" w:rsidP="00CD6026" w:rsidRDefault="00CD6026" w14:paraId="58EEE4C8" w14:textId="77777777">
      <w:pPr>
        <w:jc w:val="both"/>
        <w:rPr>
          <w:rFonts w:ascii="Times New Roman" w:hAnsi="Times New Roman" w:cs="Times New Roman"/>
          <w:lang w:val="nl-BE"/>
        </w:rPr>
      </w:pPr>
    </w:p>
    <w:p w:rsidRPr="00E96D31" w:rsidR="00CD6026" w:rsidP="00AA035F" w:rsidRDefault="0030510E" w14:paraId="5FCBABD0" w14:textId="2FB23C9B">
      <w:pPr>
        <w:numPr>
          <w:ilvl w:val="1"/>
          <w:numId w:val="5"/>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 xml:space="preserve">Wat is de uitsplitsing van de </w:t>
      </w:r>
      <w:r w:rsidR="0056226D">
        <w:rPr>
          <w:rFonts w:ascii="Times New Roman" w:hAnsi="Times New Roman" w:cs="Times New Roman"/>
          <w:lang w:val="nl-BE"/>
        </w:rPr>
        <w:t xml:space="preserve">inkomsten te ontvangen </w:t>
      </w:r>
      <w:r w:rsidRPr="0030510E">
        <w:rPr>
          <w:rFonts w:ascii="Times New Roman" w:hAnsi="Times New Roman" w:cs="Times New Roman"/>
          <w:lang w:val="nl-BE"/>
        </w:rPr>
        <w:t xml:space="preserve">van de overheid </w:t>
      </w:r>
      <w:r w:rsidR="00555758">
        <w:rPr>
          <w:rFonts w:ascii="Times New Roman" w:hAnsi="Times New Roman" w:cs="Times New Roman"/>
          <w:lang w:val="nl-BE"/>
        </w:rPr>
        <w:t xml:space="preserve">om </w:t>
      </w:r>
      <w:r w:rsidRPr="0030510E">
        <w:rPr>
          <w:rFonts w:ascii="Times New Roman" w:hAnsi="Times New Roman" w:cs="Times New Roman"/>
          <w:lang w:val="nl-BE"/>
        </w:rPr>
        <w:t>de kapitaaluitgaven in verband met het titeljaar</w:t>
      </w:r>
      <w:r w:rsidR="00555758">
        <w:rPr>
          <w:rFonts w:ascii="Times New Roman" w:hAnsi="Times New Roman" w:cs="Times New Roman"/>
          <w:lang w:val="nl-BE"/>
        </w:rPr>
        <w:t xml:space="preserve"> te dekken</w:t>
      </w:r>
      <w:r w:rsidRPr="0030510E">
        <w:rPr>
          <w:rFonts w:ascii="Times New Roman" w:hAnsi="Times New Roman" w:cs="Times New Roman"/>
          <w:lang w:val="nl-BE"/>
        </w:rPr>
        <w:t xml:space="preserve">? </w:t>
      </w:r>
      <w:r w:rsidRPr="00E96D31">
        <w:rPr>
          <w:rFonts w:ascii="Times New Roman" w:hAnsi="Times New Roman" w:cs="Times New Roman"/>
          <w:lang w:val="nl-BE"/>
        </w:rPr>
        <w:t xml:space="preserve">Vul </w:t>
      </w:r>
      <w:r w:rsidRPr="00E96D31" w:rsidR="00B54B13">
        <w:rPr>
          <w:rFonts w:ascii="Times New Roman" w:hAnsi="Times New Roman" w:cs="Times New Roman"/>
          <w:lang w:val="nl-BE"/>
        </w:rPr>
        <w:t xml:space="preserve">de </w:t>
      </w:r>
      <w:r w:rsidRPr="00E96D31">
        <w:rPr>
          <w:rFonts w:ascii="Times New Roman" w:hAnsi="Times New Roman" w:cs="Times New Roman"/>
          <w:lang w:val="nl-BE"/>
        </w:rPr>
        <w:t>onderstaande tabel in</w:t>
      </w:r>
      <w:r w:rsidRPr="00E96D31" w:rsidR="00CD6026">
        <w:rPr>
          <w:rFonts w:ascii="Times New Roman" w:hAnsi="Times New Roman" w:cs="Times New Roman"/>
          <w:lang w:val="nl-BE"/>
        </w:rPr>
        <w:t>:</w:t>
      </w:r>
    </w:p>
    <w:p w:rsidRPr="00E96D31" w:rsidR="00CD6026" w:rsidP="00CE600F" w:rsidRDefault="00CE600F" w14:paraId="7F03B8F4" w14:textId="359CEE3D">
      <w:pPr>
        <w:rPr>
          <w:rFonts w:ascii="Times New Roman" w:hAnsi="Times New Roman" w:cs="Times New Roman"/>
          <w:lang w:val="nl-BE"/>
        </w:rPr>
      </w:pPr>
      <w:r>
        <w:rPr>
          <w:rFonts w:ascii="Times New Roman" w:hAnsi="Times New Roman" w:cs="Times New Roman"/>
          <w:lang w:val="nl-BE"/>
        </w:rPr>
        <w:br w:type="page"/>
      </w:r>
    </w:p>
    <w:tbl>
      <w:tblPr>
        <w:tblStyle w:val="Tabelraster"/>
        <w:tblW w:w="0" w:type="auto"/>
        <w:tblInd w:w="1696" w:type="dxa"/>
        <w:tblLook w:val="04A0" w:firstRow="1" w:lastRow="0" w:firstColumn="1" w:lastColumn="0" w:noHBand="0" w:noVBand="1"/>
      </w:tblPr>
      <w:tblGrid>
        <w:gridCol w:w="2350"/>
        <w:gridCol w:w="1478"/>
        <w:gridCol w:w="1701"/>
      </w:tblGrid>
      <w:tr w:rsidRPr="00D11B5C" w:rsidR="0030510E" w:rsidTr="00184902" w14:paraId="62F8B34C" w14:textId="77777777">
        <w:tc>
          <w:tcPr>
            <w:tcW w:w="2350" w:type="dxa"/>
            <w:shd w:val="clear" w:color="auto" w:fill="FFFF00"/>
          </w:tcPr>
          <w:p w:rsidRPr="00D11B5C" w:rsidR="0030510E" w:rsidP="00184902" w:rsidRDefault="0030510E" w14:paraId="010EC415" w14:textId="690FAEA8">
            <w:pPr>
              <w:jc w:val="center"/>
              <w:rPr>
                <w:rFonts w:cstheme="minorHAnsi"/>
                <w:b/>
                <w:bCs/>
                <w:sz w:val="24"/>
                <w:szCs w:val="24"/>
                <w:lang w:val="nl-BE"/>
              </w:rPr>
            </w:pPr>
            <w:r w:rsidRPr="00D11B5C">
              <w:rPr>
                <w:rFonts w:cstheme="minorHAnsi"/>
                <w:b/>
                <w:bCs/>
                <w:sz w:val="24"/>
                <w:szCs w:val="24"/>
                <w:lang w:val="nl-BE"/>
              </w:rPr>
              <w:t xml:space="preserve">Inkomsten van de publieke sector voor </w:t>
            </w:r>
            <w:r w:rsidR="007C70A8">
              <w:rPr>
                <w:rFonts w:cstheme="minorHAnsi"/>
                <w:b/>
                <w:bCs/>
                <w:sz w:val="24"/>
                <w:szCs w:val="24"/>
                <w:lang w:val="nl-BE"/>
              </w:rPr>
              <w:t>operationele uitgaven</w:t>
            </w:r>
          </w:p>
        </w:tc>
        <w:tc>
          <w:tcPr>
            <w:tcW w:w="1478" w:type="dxa"/>
            <w:shd w:val="clear" w:color="auto" w:fill="FFFF00"/>
          </w:tcPr>
          <w:p w:rsidR="00C47099" w:rsidP="00184902" w:rsidRDefault="00C47099" w14:paraId="36F376F1" w14:textId="77777777">
            <w:pPr>
              <w:jc w:val="center"/>
              <w:rPr>
                <w:rFonts w:cstheme="minorHAnsi"/>
                <w:b/>
                <w:bCs/>
                <w:sz w:val="24"/>
                <w:szCs w:val="24"/>
                <w:lang w:val="nl-BE"/>
              </w:rPr>
            </w:pPr>
          </w:p>
          <w:p w:rsidRPr="00D11B5C" w:rsidR="0030510E" w:rsidP="00184902" w:rsidRDefault="0030510E" w14:paraId="2E851426" w14:textId="5947EA46">
            <w:pPr>
              <w:jc w:val="center"/>
              <w:rPr>
                <w:rFonts w:cstheme="minorHAnsi"/>
                <w:b/>
                <w:bCs/>
                <w:sz w:val="24"/>
                <w:szCs w:val="24"/>
                <w:lang w:val="nl-BE"/>
              </w:rPr>
            </w:pPr>
            <w:r w:rsidRPr="00D11B5C">
              <w:rPr>
                <w:rFonts w:cstheme="minorHAnsi"/>
                <w:b/>
                <w:bCs/>
                <w:sz w:val="24"/>
                <w:szCs w:val="24"/>
                <w:lang w:val="nl-BE"/>
              </w:rPr>
              <w:t>In euro</w:t>
            </w:r>
          </w:p>
        </w:tc>
        <w:tc>
          <w:tcPr>
            <w:tcW w:w="1701" w:type="dxa"/>
            <w:shd w:val="clear" w:color="auto" w:fill="FFFF00"/>
          </w:tcPr>
          <w:p w:rsidR="00C47099" w:rsidP="00184902" w:rsidRDefault="00C47099" w14:paraId="2C3461C1" w14:textId="77777777">
            <w:pPr>
              <w:jc w:val="center"/>
              <w:rPr>
                <w:rFonts w:cstheme="minorHAnsi"/>
                <w:b/>
                <w:bCs/>
                <w:sz w:val="24"/>
                <w:szCs w:val="24"/>
                <w:lang w:val="nl-BE"/>
              </w:rPr>
            </w:pPr>
          </w:p>
          <w:p w:rsidRPr="00D11B5C" w:rsidR="0030510E" w:rsidP="00184902" w:rsidRDefault="0030510E" w14:paraId="4262CA53" w14:textId="3526CA87">
            <w:pPr>
              <w:jc w:val="center"/>
              <w:rPr>
                <w:rFonts w:cstheme="minorHAnsi"/>
                <w:b/>
                <w:bCs/>
                <w:sz w:val="24"/>
                <w:szCs w:val="24"/>
                <w:lang w:val="nl-BE"/>
              </w:rPr>
            </w:pPr>
            <w:r w:rsidRPr="00D11B5C">
              <w:rPr>
                <w:rFonts w:cstheme="minorHAnsi"/>
                <w:b/>
                <w:bCs/>
                <w:sz w:val="24"/>
                <w:szCs w:val="24"/>
                <w:lang w:val="nl-BE"/>
              </w:rPr>
              <w:t>%</w:t>
            </w:r>
          </w:p>
        </w:tc>
      </w:tr>
      <w:tr w:rsidRPr="00D11B5C" w:rsidR="0030510E" w:rsidTr="00184902" w14:paraId="1136F984" w14:textId="77777777">
        <w:tc>
          <w:tcPr>
            <w:tcW w:w="2350" w:type="dxa"/>
          </w:tcPr>
          <w:p w:rsidRPr="00D11B5C" w:rsidR="0030510E" w:rsidP="00184902" w:rsidRDefault="0030510E" w14:paraId="7A03445F" w14:textId="77777777">
            <w:pPr>
              <w:rPr>
                <w:rFonts w:cstheme="minorHAnsi"/>
                <w:sz w:val="24"/>
                <w:szCs w:val="24"/>
                <w:lang w:val="nl-BE"/>
              </w:rPr>
            </w:pPr>
            <w:r w:rsidRPr="00D11B5C">
              <w:rPr>
                <w:rFonts w:cstheme="minorHAnsi"/>
                <w:sz w:val="24"/>
                <w:szCs w:val="24"/>
                <w:lang w:val="nl-BE"/>
              </w:rPr>
              <w:t xml:space="preserve">Nationale </w:t>
            </w:r>
            <w:r>
              <w:rPr>
                <w:rFonts w:cstheme="minorHAnsi"/>
                <w:sz w:val="24"/>
                <w:szCs w:val="24"/>
                <w:lang w:val="nl-BE"/>
              </w:rPr>
              <w:t>overheid</w:t>
            </w:r>
          </w:p>
        </w:tc>
        <w:tc>
          <w:tcPr>
            <w:tcW w:w="1478" w:type="dxa"/>
          </w:tcPr>
          <w:p w:rsidRPr="00D11B5C" w:rsidR="0030510E" w:rsidP="00184902" w:rsidRDefault="0030510E" w14:paraId="6A62E194" w14:textId="77777777">
            <w:pPr>
              <w:rPr>
                <w:rFonts w:cstheme="minorHAnsi"/>
                <w:b/>
                <w:bCs/>
                <w:sz w:val="24"/>
                <w:szCs w:val="24"/>
                <w:lang w:val="nl-BE"/>
              </w:rPr>
            </w:pPr>
          </w:p>
        </w:tc>
        <w:tc>
          <w:tcPr>
            <w:tcW w:w="1701" w:type="dxa"/>
          </w:tcPr>
          <w:p w:rsidRPr="00D11B5C" w:rsidR="0030510E" w:rsidP="00184902" w:rsidRDefault="0030510E" w14:paraId="6E74C859" w14:textId="77777777">
            <w:pPr>
              <w:rPr>
                <w:rFonts w:cstheme="minorHAnsi"/>
                <w:b/>
                <w:bCs/>
                <w:sz w:val="24"/>
                <w:szCs w:val="24"/>
                <w:lang w:val="nl-BE"/>
              </w:rPr>
            </w:pPr>
          </w:p>
        </w:tc>
      </w:tr>
      <w:tr w:rsidRPr="00D11B5C" w:rsidR="0030510E" w:rsidTr="00184902" w14:paraId="002ADDD4" w14:textId="77777777">
        <w:tc>
          <w:tcPr>
            <w:tcW w:w="2350" w:type="dxa"/>
          </w:tcPr>
          <w:p w:rsidRPr="00D11B5C" w:rsidR="0030510E" w:rsidP="00184902" w:rsidRDefault="0030510E" w14:paraId="050F081C" w14:textId="77777777">
            <w:pPr>
              <w:rPr>
                <w:rFonts w:cstheme="minorHAnsi"/>
                <w:sz w:val="24"/>
                <w:szCs w:val="24"/>
                <w:lang w:val="nl-BE"/>
              </w:rPr>
            </w:pPr>
            <w:r>
              <w:rPr>
                <w:rFonts w:cstheme="minorHAnsi"/>
                <w:sz w:val="24"/>
                <w:szCs w:val="24"/>
                <w:lang w:val="nl-BE"/>
              </w:rPr>
              <w:t>Stad</w:t>
            </w:r>
          </w:p>
        </w:tc>
        <w:tc>
          <w:tcPr>
            <w:tcW w:w="1478" w:type="dxa"/>
          </w:tcPr>
          <w:p w:rsidRPr="00D11B5C" w:rsidR="0030510E" w:rsidP="00184902" w:rsidRDefault="0030510E" w14:paraId="2CB6D4C4" w14:textId="77777777">
            <w:pPr>
              <w:rPr>
                <w:rFonts w:cstheme="minorHAnsi"/>
                <w:b/>
                <w:bCs/>
                <w:sz w:val="24"/>
                <w:szCs w:val="24"/>
                <w:lang w:val="nl-BE"/>
              </w:rPr>
            </w:pPr>
          </w:p>
        </w:tc>
        <w:tc>
          <w:tcPr>
            <w:tcW w:w="1701" w:type="dxa"/>
          </w:tcPr>
          <w:p w:rsidRPr="00D11B5C" w:rsidR="0030510E" w:rsidP="00184902" w:rsidRDefault="0030510E" w14:paraId="7D0D3EB0" w14:textId="77777777">
            <w:pPr>
              <w:rPr>
                <w:rFonts w:cstheme="minorHAnsi"/>
                <w:b/>
                <w:bCs/>
                <w:sz w:val="24"/>
                <w:szCs w:val="24"/>
                <w:lang w:val="nl-BE"/>
              </w:rPr>
            </w:pPr>
          </w:p>
        </w:tc>
      </w:tr>
      <w:tr w:rsidRPr="00D11B5C" w:rsidR="0030510E" w:rsidTr="00184902" w14:paraId="5EDCD749" w14:textId="77777777">
        <w:tc>
          <w:tcPr>
            <w:tcW w:w="2350" w:type="dxa"/>
          </w:tcPr>
          <w:p w:rsidRPr="00D11B5C" w:rsidR="0030510E" w:rsidP="00184902" w:rsidRDefault="0030510E" w14:paraId="078CB31C" w14:textId="77777777">
            <w:pPr>
              <w:rPr>
                <w:rFonts w:cstheme="minorHAnsi"/>
                <w:sz w:val="24"/>
                <w:szCs w:val="24"/>
                <w:lang w:val="nl-BE"/>
              </w:rPr>
            </w:pPr>
            <w:r>
              <w:rPr>
                <w:rFonts w:cstheme="minorHAnsi"/>
                <w:sz w:val="24"/>
                <w:szCs w:val="24"/>
                <w:lang w:val="nl-BE"/>
              </w:rPr>
              <w:t>Regio</w:t>
            </w:r>
          </w:p>
        </w:tc>
        <w:tc>
          <w:tcPr>
            <w:tcW w:w="1478" w:type="dxa"/>
          </w:tcPr>
          <w:p w:rsidRPr="00D11B5C" w:rsidR="0030510E" w:rsidP="00184902" w:rsidRDefault="0030510E" w14:paraId="3BBFE947" w14:textId="77777777">
            <w:pPr>
              <w:rPr>
                <w:rFonts w:cstheme="minorHAnsi"/>
                <w:b/>
                <w:bCs/>
                <w:sz w:val="24"/>
                <w:szCs w:val="24"/>
                <w:lang w:val="nl-BE"/>
              </w:rPr>
            </w:pPr>
          </w:p>
        </w:tc>
        <w:tc>
          <w:tcPr>
            <w:tcW w:w="1701" w:type="dxa"/>
          </w:tcPr>
          <w:p w:rsidRPr="00D11B5C" w:rsidR="0030510E" w:rsidP="00184902" w:rsidRDefault="0030510E" w14:paraId="4C65222C" w14:textId="77777777">
            <w:pPr>
              <w:rPr>
                <w:rFonts w:cstheme="minorHAnsi"/>
                <w:b/>
                <w:bCs/>
                <w:sz w:val="24"/>
                <w:szCs w:val="24"/>
                <w:lang w:val="nl-BE"/>
              </w:rPr>
            </w:pPr>
          </w:p>
        </w:tc>
      </w:tr>
      <w:tr w:rsidRPr="000569F7" w:rsidR="0030510E" w:rsidTr="00184902" w14:paraId="0A99527F" w14:textId="77777777">
        <w:tc>
          <w:tcPr>
            <w:tcW w:w="2350" w:type="dxa"/>
          </w:tcPr>
          <w:p w:rsidRPr="00D11B5C" w:rsidR="0030510E" w:rsidP="00184902" w:rsidRDefault="0030510E" w14:paraId="593BFB89" w14:textId="6AE1A890">
            <w:pPr>
              <w:rPr>
                <w:rFonts w:cstheme="minorHAnsi"/>
                <w:sz w:val="24"/>
                <w:szCs w:val="24"/>
                <w:lang w:val="nl-BE"/>
              </w:rPr>
            </w:pPr>
            <w:r>
              <w:rPr>
                <w:rFonts w:cstheme="minorHAnsi"/>
                <w:sz w:val="24"/>
                <w:szCs w:val="24"/>
                <w:lang w:val="nl-BE"/>
              </w:rPr>
              <w:t xml:space="preserve">EU (met uitzondering van de </w:t>
            </w:r>
            <w:proofErr w:type="spellStart"/>
            <w:r>
              <w:rPr>
                <w:rFonts w:cstheme="minorHAnsi"/>
                <w:sz w:val="24"/>
                <w:szCs w:val="24"/>
                <w:lang w:val="nl-BE"/>
              </w:rPr>
              <w:t>Melina</w:t>
            </w:r>
            <w:proofErr w:type="spellEnd"/>
            <w:r>
              <w:rPr>
                <w:rFonts w:cstheme="minorHAnsi"/>
                <w:sz w:val="24"/>
                <w:szCs w:val="24"/>
                <w:lang w:val="nl-BE"/>
              </w:rPr>
              <w:t xml:space="preserve"> </w:t>
            </w:r>
            <w:proofErr w:type="spellStart"/>
            <w:r>
              <w:rPr>
                <w:rFonts w:cstheme="minorHAnsi"/>
                <w:sz w:val="24"/>
                <w:szCs w:val="24"/>
                <w:lang w:val="nl-BE"/>
              </w:rPr>
              <w:t>Mercouri</w:t>
            </w:r>
            <w:proofErr w:type="spellEnd"/>
            <w:r w:rsidR="001440E9">
              <w:rPr>
                <w:rFonts w:cstheme="minorHAnsi"/>
                <w:sz w:val="24"/>
                <w:szCs w:val="24"/>
                <w:lang w:val="nl-BE"/>
              </w:rPr>
              <w:t xml:space="preserve"> P</w:t>
            </w:r>
            <w:r>
              <w:rPr>
                <w:rFonts w:cstheme="minorHAnsi"/>
                <w:sz w:val="24"/>
                <w:szCs w:val="24"/>
                <w:lang w:val="nl-BE"/>
              </w:rPr>
              <w:t xml:space="preserve">rijs) </w:t>
            </w:r>
          </w:p>
        </w:tc>
        <w:tc>
          <w:tcPr>
            <w:tcW w:w="1478" w:type="dxa"/>
          </w:tcPr>
          <w:p w:rsidRPr="00D11B5C" w:rsidR="0030510E" w:rsidP="00184902" w:rsidRDefault="0030510E" w14:paraId="6D2DA5D0" w14:textId="77777777">
            <w:pPr>
              <w:rPr>
                <w:rFonts w:cstheme="minorHAnsi"/>
                <w:b/>
                <w:bCs/>
                <w:sz w:val="24"/>
                <w:szCs w:val="24"/>
                <w:lang w:val="nl-BE"/>
              </w:rPr>
            </w:pPr>
          </w:p>
        </w:tc>
        <w:tc>
          <w:tcPr>
            <w:tcW w:w="1701" w:type="dxa"/>
          </w:tcPr>
          <w:p w:rsidRPr="00D11B5C" w:rsidR="0030510E" w:rsidP="00184902" w:rsidRDefault="0030510E" w14:paraId="0B3EFDC0" w14:textId="77777777">
            <w:pPr>
              <w:rPr>
                <w:rFonts w:cstheme="minorHAnsi"/>
                <w:b/>
                <w:bCs/>
                <w:sz w:val="24"/>
                <w:szCs w:val="24"/>
                <w:lang w:val="nl-BE"/>
              </w:rPr>
            </w:pPr>
          </w:p>
        </w:tc>
      </w:tr>
      <w:tr w:rsidRPr="00D11B5C" w:rsidR="0030510E" w:rsidTr="00184902" w14:paraId="62622A8F" w14:textId="77777777">
        <w:tc>
          <w:tcPr>
            <w:tcW w:w="2350" w:type="dxa"/>
            <w:tcBorders>
              <w:bottom w:val="single" w:color="auto" w:sz="4" w:space="0"/>
            </w:tcBorders>
          </w:tcPr>
          <w:p w:rsidRPr="00D11B5C" w:rsidR="0030510E" w:rsidP="00184902" w:rsidRDefault="0030510E" w14:paraId="36FE77E7" w14:textId="77777777">
            <w:pPr>
              <w:rPr>
                <w:rFonts w:cstheme="minorHAnsi"/>
                <w:sz w:val="24"/>
                <w:szCs w:val="24"/>
                <w:lang w:val="nl-BE"/>
              </w:rPr>
            </w:pPr>
            <w:r>
              <w:rPr>
                <w:rFonts w:cstheme="minorHAnsi"/>
                <w:sz w:val="24"/>
                <w:szCs w:val="24"/>
                <w:lang w:val="nl-BE"/>
              </w:rPr>
              <w:t>Andere</w:t>
            </w:r>
          </w:p>
        </w:tc>
        <w:tc>
          <w:tcPr>
            <w:tcW w:w="1478" w:type="dxa"/>
            <w:tcBorders>
              <w:bottom w:val="single" w:color="auto" w:sz="4" w:space="0"/>
            </w:tcBorders>
          </w:tcPr>
          <w:p w:rsidRPr="00D11B5C" w:rsidR="0030510E" w:rsidP="00184902" w:rsidRDefault="0030510E" w14:paraId="5B4AA15F" w14:textId="77777777">
            <w:pPr>
              <w:rPr>
                <w:rFonts w:cstheme="minorHAnsi"/>
                <w:b/>
                <w:bCs/>
                <w:sz w:val="24"/>
                <w:szCs w:val="24"/>
                <w:lang w:val="nl-BE"/>
              </w:rPr>
            </w:pPr>
          </w:p>
        </w:tc>
        <w:tc>
          <w:tcPr>
            <w:tcW w:w="1701" w:type="dxa"/>
            <w:tcBorders>
              <w:bottom w:val="single" w:color="auto" w:sz="4" w:space="0"/>
            </w:tcBorders>
          </w:tcPr>
          <w:p w:rsidRPr="00D11B5C" w:rsidR="0030510E" w:rsidP="00184902" w:rsidRDefault="0030510E" w14:paraId="591DAC27" w14:textId="77777777">
            <w:pPr>
              <w:rPr>
                <w:rFonts w:cstheme="minorHAnsi"/>
                <w:b/>
                <w:bCs/>
                <w:sz w:val="24"/>
                <w:szCs w:val="24"/>
                <w:lang w:val="nl-BE"/>
              </w:rPr>
            </w:pPr>
          </w:p>
        </w:tc>
      </w:tr>
      <w:tr w:rsidRPr="00D11B5C" w:rsidR="0030510E" w:rsidTr="00184902" w14:paraId="335AD93B" w14:textId="77777777">
        <w:tc>
          <w:tcPr>
            <w:tcW w:w="2350" w:type="dxa"/>
            <w:tcBorders>
              <w:left w:val="nil"/>
              <w:right w:val="nil"/>
            </w:tcBorders>
          </w:tcPr>
          <w:p w:rsidRPr="00D11B5C" w:rsidR="0030510E" w:rsidP="00184902" w:rsidRDefault="0030510E" w14:paraId="6B079A58" w14:textId="77777777">
            <w:pPr>
              <w:rPr>
                <w:rFonts w:cstheme="minorHAnsi"/>
                <w:sz w:val="24"/>
                <w:szCs w:val="24"/>
                <w:lang w:val="nl-BE"/>
              </w:rPr>
            </w:pPr>
          </w:p>
        </w:tc>
        <w:tc>
          <w:tcPr>
            <w:tcW w:w="1478" w:type="dxa"/>
            <w:tcBorders>
              <w:left w:val="nil"/>
              <w:right w:val="nil"/>
            </w:tcBorders>
          </w:tcPr>
          <w:p w:rsidRPr="00D11B5C" w:rsidR="0030510E" w:rsidP="00184902" w:rsidRDefault="0030510E" w14:paraId="1DB91F7A" w14:textId="77777777">
            <w:pPr>
              <w:rPr>
                <w:rFonts w:cstheme="minorHAnsi"/>
                <w:b/>
                <w:bCs/>
                <w:sz w:val="24"/>
                <w:szCs w:val="24"/>
                <w:lang w:val="nl-BE"/>
              </w:rPr>
            </w:pPr>
          </w:p>
        </w:tc>
        <w:tc>
          <w:tcPr>
            <w:tcW w:w="1701" w:type="dxa"/>
            <w:tcBorders>
              <w:left w:val="nil"/>
              <w:right w:val="nil"/>
            </w:tcBorders>
          </w:tcPr>
          <w:p w:rsidRPr="00D11B5C" w:rsidR="0030510E" w:rsidP="00184902" w:rsidRDefault="0030510E" w14:paraId="61F94863" w14:textId="77777777">
            <w:pPr>
              <w:rPr>
                <w:rFonts w:cstheme="minorHAnsi"/>
                <w:b/>
                <w:bCs/>
                <w:sz w:val="24"/>
                <w:szCs w:val="24"/>
                <w:lang w:val="nl-BE"/>
              </w:rPr>
            </w:pPr>
          </w:p>
        </w:tc>
      </w:tr>
      <w:tr w:rsidRPr="00D11B5C" w:rsidR="0030510E" w:rsidTr="00184902" w14:paraId="49025BF7" w14:textId="77777777">
        <w:tc>
          <w:tcPr>
            <w:tcW w:w="2350" w:type="dxa"/>
          </w:tcPr>
          <w:p w:rsidRPr="00D11B5C" w:rsidR="0030510E" w:rsidP="00184902" w:rsidRDefault="0030510E" w14:paraId="3F4C690D" w14:textId="77777777">
            <w:pPr>
              <w:rPr>
                <w:rFonts w:cstheme="minorHAnsi"/>
                <w:sz w:val="24"/>
                <w:szCs w:val="24"/>
                <w:lang w:val="nl-BE"/>
              </w:rPr>
            </w:pPr>
            <w:r>
              <w:rPr>
                <w:rFonts w:cstheme="minorHAnsi"/>
                <w:sz w:val="24"/>
                <w:szCs w:val="24"/>
                <w:lang w:val="nl-BE"/>
              </w:rPr>
              <w:t xml:space="preserve">Totaal </w:t>
            </w:r>
          </w:p>
        </w:tc>
        <w:tc>
          <w:tcPr>
            <w:tcW w:w="1478" w:type="dxa"/>
          </w:tcPr>
          <w:p w:rsidRPr="00D11B5C" w:rsidR="0030510E" w:rsidP="00184902" w:rsidRDefault="0030510E" w14:paraId="7166EF89" w14:textId="77777777">
            <w:pPr>
              <w:rPr>
                <w:rFonts w:cstheme="minorHAnsi"/>
                <w:b/>
                <w:bCs/>
                <w:sz w:val="24"/>
                <w:szCs w:val="24"/>
                <w:lang w:val="nl-BE"/>
              </w:rPr>
            </w:pPr>
          </w:p>
        </w:tc>
        <w:tc>
          <w:tcPr>
            <w:tcW w:w="1701" w:type="dxa"/>
          </w:tcPr>
          <w:p w:rsidRPr="00D11B5C" w:rsidR="0030510E" w:rsidP="00184902" w:rsidRDefault="0030510E" w14:paraId="1500567B" w14:textId="77777777">
            <w:pPr>
              <w:rPr>
                <w:rFonts w:cstheme="minorHAnsi"/>
                <w:b/>
                <w:bCs/>
                <w:sz w:val="24"/>
                <w:szCs w:val="24"/>
                <w:lang w:val="nl-BE"/>
              </w:rPr>
            </w:pPr>
          </w:p>
        </w:tc>
      </w:tr>
    </w:tbl>
    <w:p w:rsidRPr="00CD6026" w:rsidR="00CD6026" w:rsidP="00CD6026" w:rsidRDefault="00CD6026" w14:paraId="6811F27A" w14:textId="77777777">
      <w:pPr>
        <w:ind w:left="1440"/>
        <w:jc w:val="both"/>
        <w:rPr>
          <w:rFonts w:ascii="Times New Roman" w:hAnsi="Times New Roman" w:cs="Times New Roman"/>
        </w:rPr>
      </w:pPr>
    </w:p>
    <w:p w:rsidRPr="0041201B" w:rsidR="00CD6026" w:rsidP="00AA035F" w:rsidRDefault="007B3DAA" w14:paraId="13901095" w14:textId="709842A5">
      <w:pPr>
        <w:numPr>
          <w:ilvl w:val="1"/>
          <w:numId w:val="5"/>
        </w:numPr>
        <w:spacing w:after="0" w:line="240" w:lineRule="auto"/>
        <w:jc w:val="both"/>
        <w:rPr>
          <w:rFonts w:ascii="Times New Roman" w:hAnsi="Times New Roman" w:cs="Times New Roman"/>
          <w:lang w:val="nl-BE"/>
        </w:rPr>
      </w:pPr>
      <w:r w:rsidRPr="00D11B5C">
        <w:rPr>
          <w:rFonts w:ascii="Times New Roman" w:hAnsi="Times New Roman" w:cs="Times New Roman"/>
          <w:lang w:val="nl-BE"/>
        </w:rPr>
        <w:t>Hebben de openbare financiële autoriteiten (</w:t>
      </w:r>
      <w:r>
        <w:rPr>
          <w:rFonts w:ascii="Times New Roman" w:hAnsi="Times New Roman" w:cs="Times New Roman"/>
          <w:lang w:val="nl-BE"/>
        </w:rPr>
        <w:t>s</w:t>
      </w:r>
      <w:r w:rsidRPr="00D11B5C">
        <w:rPr>
          <w:rFonts w:ascii="Times New Roman" w:hAnsi="Times New Roman" w:cs="Times New Roman"/>
          <w:lang w:val="nl-BE"/>
        </w:rPr>
        <w:t xml:space="preserve">tad, </w:t>
      </w:r>
      <w:r>
        <w:rPr>
          <w:rFonts w:ascii="Times New Roman" w:hAnsi="Times New Roman" w:cs="Times New Roman"/>
          <w:lang w:val="nl-BE"/>
        </w:rPr>
        <w:t>g</w:t>
      </w:r>
      <w:r w:rsidRPr="00D11B5C">
        <w:rPr>
          <w:rFonts w:ascii="Times New Roman" w:hAnsi="Times New Roman" w:cs="Times New Roman"/>
          <w:lang w:val="nl-BE"/>
        </w:rPr>
        <w:t xml:space="preserve">ewest, </w:t>
      </w:r>
      <w:r>
        <w:rPr>
          <w:rFonts w:ascii="Times New Roman" w:hAnsi="Times New Roman" w:cs="Times New Roman"/>
          <w:lang w:val="nl-BE"/>
        </w:rPr>
        <w:t>s</w:t>
      </w:r>
      <w:r w:rsidRPr="00D11B5C">
        <w:rPr>
          <w:rFonts w:ascii="Times New Roman" w:hAnsi="Times New Roman" w:cs="Times New Roman"/>
          <w:lang w:val="nl-BE"/>
        </w:rPr>
        <w:t xml:space="preserve">taat) al gestemd over financiële verbintenissen om de </w:t>
      </w:r>
      <w:r w:rsidR="00AC05E7">
        <w:rPr>
          <w:rFonts w:ascii="Times New Roman" w:hAnsi="Times New Roman" w:cs="Times New Roman"/>
          <w:lang w:val="nl-BE"/>
        </w:rPr>
        <w:t>kapitaal</w:t>
      </w:r>
      <w:r>
        <w:rPr>
          <w:rFonts w:ascii="Times New Roman" w:hAnsi="Times New Roman" w:cs="Times New Roman"/>
          <w:lang w:val="nl-BE"/>
        </w:rPr>
        <w:t>uitgaven</w:t>
      </w:r>
      <w:r w:rsidRPr="00D11B5C">
        <w:rPr>
          <w:rFonts w:ascii="Times New Roman" w:hAnsi="Times New Roman" w:cs="Times New Roman"/>
          <w:lang w:val="nl-BE"/>
        </w:rPr>
        <w:t xml:space="preserve"> te dekken</w:t>
      </w:r>
      <w:r>
        <w:rPr>
          <w:rFonts w:ascii="Times New Roman" w:hAnsi="Times New Roman" w:cs="Times New Roman"/>
          <w:lang w:val="nl-BE"/>
        </w:rPr>
        <w:t>, of zijn ze al dergelijke financiële verbintenissen aangegaan</w:t>
      </w:r>
      <w:r w:rsidRPr="00D11B5C">
        <w:rPr>
          <w:rFonts w:ascii="Times New Roman" w:hAnsi="Times New Roman" w:cs="Times New Roman"/>
          <w:lang w:val="nl-BE"/>
        </w:rPr>
        <w:t xml:space="preserve">? </w:t>
      </w:r>
      <w:r w:rsidRPr="007C70A8">
        <w:rPr>
          <w:rFonts w:ascii="Times New Roman" w:hAnsi="Times New Roman" w:cs="Times New Roman"/>
          <w:lang w:val="nl-BE"/>
        </w:rPr>
        <w:t>Zo niet, wanneer zullen ze dat doen?</w:t>
      </w:r>
    </w:p>
    <w:p w:rsidRPr="0041201B" w:rsidR="00CD6026" w:rsidP="00CD6026" w:rsidRDefault="00CD6026" w14:paraId="18D8EAF0" w14:textId="77777777">
      <w:pPr>
        <w:ind w:left="1440"/>
        <w:jc w:val="both"/>
        <w:rPr>
          <w:rFonts w:ascii="Times New Roman" w:hAnsi="Times New Roman" w:cs="Times New Roman"/>
          <w:lang w:val="nl-BE"/>
        </w:rPr>
      </w:pPr>
    </w:p>
    <w:p w:rsidRPr="0030510E" w:rsidR="00CD6026" w:rsidP="00AA035F" w:rsidRDefault="0030510E" w14:paraId="54B9C59D" w14:textId="1489DCB4">
      <w:pPr>
        <w:numPr>
          <w:ilvl w:val="1"/>
          <w:numId w:val="5"/>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Wat is uw fondsenwervingsstrategie om financiële steun te zoeken bij programma's/fondsen van de Unie om de kapitaaluitgaven te dekken</w:t>
      </w:r>
      <w:r w:rsidRPr="0030510E" w:rsidR="00CD6026">
        <w:rPr>
          <w:rFonts w:ascii="Times New Roman" w:hAnsi="Times New Roman" w:cs="Times New Roman"/>
          <w:lang w:val="nl-BE"/>
        </w:rPr>
        <w:t>?</w:t>
      </w:r>
    </w:p>
    <w:p w:rsidRPr="0030510E" w:rsidR="00CD6026" w:rsidP="00CD6026" w:rsidRDefault="00CD6026" w14:paraId="75DEFC5C" w14:textId="77777777">
      <w:pPr>
        <w:jc w:val="both"/>
        <w:rPr>
          <w:rFonts w:ascii="Times New Roman" w:hAnsi="Times New Roman" w:cs="Times New Roman"/>
          <w:lang w:val="nl-BE"/>
        </w:rPr>
      </w:pPr>
    </w:p>
    <w:p w:rsidRPr="0030510E" w:rsidR="00CD6026" w:rsidP="00AA035F" w:rsidRDefault="0030510E" w14:paraId="06845DF2" w14:textId="0911B016">
      <w:pPr>
        <w:numPr>
          <w:ilvl w:val="1"/>
          <w:numId w:val="5"/>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Voeg hier eventueel een tabel toe waarin wordt gespecificeerd welke bedragen zullen worden besteed aan nieuwe culturele infrastructuur die in het kader van het begrotingsjaar zal worden gebruikt</w:t>
      </w:r>
      <w:r w:rsidRPr="0030510E" w:rsidR="00CD6026">
        <w:rPr>
          <w:rFonts w:ascii="Times New Roman" w:hAnsi="Times New Roman" w:cs="Times New Roman"/>
          <w:lang w:val="nl-BE"/>
        </w:rPr>
        <w:t xml:space="preserve">. </w:t>
      </w:r>
    </w:p>
    <w:p w:rsidRPr="0030510E" w:rsidR="00CD6026" w:rsidP="00CD6026" w:rsidRDefault="00CD6026" w14:paraId="1F14BE98" w14:textId="77777777">
      <w:pPr>
        <w:ind w:left="1440"/>
        <w:jc w:val="both"/>
        <w:rPr>
          <w:rFonts w:ascii="Times New Roman" w:hAnsi="Times New Roman" w:cs="Times New Roman"/>
          <w:lang w:val="nl-BE"/>
        </w:rPr>
      </w:pPr>
    </w:p>
    <w:p w:rsidRPr="00CD6026" w:rsidR="00CD6026" w:rsidP="00AA035F" w:rsidRDefault="0030510E" w14:paraId="79E0911A" w14:textId="67ACD172">
      <w:pPr>
        <w:pStyle w:val="Lijstalinea"/>
        <w:numPr>
          <w:ilvl w:val="0"/>
          <w:numId w:val="20"/>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Organisatiestructuur</w:t>
      </w:r>
      <w:proofErr w:type="spellEnd"/>
    </w:p>
    <w:p w:rsidRPr="00CD6026" w:rsidR="00CD6026" w:rsidP="00CD6026" w:rsidRDefault="00CD6026" w14:paraId="372B8204" w14:textId="77777777">
      <w:pPr>
        <w:ind w:left="720"/>
        <w:jc w:val="both"/>
        <w:rPr>
          <w:rFonts w:ascii="Times New Roman" w:hAnsi="Times New Roman" w:cs="Times New Roman"/>
        </w:rPr>
      </w:pPr>
    </w:p>
    <w:p w:rsidRPr="0030510E" w:rsidR="00CD6026" w:rsidP="00AA035F" w:rsidRDefault="0030510E" w14:paraId="1B2798C4" w14:textId="5979E1B0">
      <w:pPr>
        <w:numPr>
          <w:ilvl w:val="0"/>
          <w:numId w:val="12"/>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 xml:space="preserve">Geef een schets van de geplande bestuurs- en uitvoeringsstructuur voor de uitvoering van het </w:t>
      </w:r>
      <w:r w:rsidR="00AD5274">
        <w:rPr>
          <w:rFonts w:ascii="Times New Roman" w:hAnsi="Times New Roman" w:cs="Times New Roman"/>
          <w:lang w:val="nl-BE"/>
        </w:rPr>
        <w:t>titel</w:t>
      </w:r>
      <w:r w:rsidR="00B16AB8">
        <w:rPr>
          <w:rFonts w:ascii="Times New Roman" w:hAnsi="Times New Roman" w:cs="Times New Roman"/>
          <w:lang w:val="nl-BE"/>
        </w:rPr>
        <w:t>j</w:t>
      </w:r>
      <w:r w:rsidRPr="0030510E">
        <w:rPr>
          <w:rFonts w:ascii="Times New Roman" w:hAnsi="Times New Roman" w:cs="Times New Roman"/>
          <w:lang w:val="nl-BE"/>
        </w:rPr>
        <w:t>aar</w:t>
      </w:r>
    </w:p>
    <w:p w:rsidRPr="0030510E" w:rsidR="00CD6026" w:rsidP="00CD6026" w:rsidRDefault="00CD6026" w14:paraId="2D83A5B8" w14:textId="26B19B53">
      <w:pPr>
        <w:jc w:val="both"/>
        <w:rPr>
          <w:rFonts w:ascii="Times New Roman" w:hAnsi="Times New Roman" w:cs="Times New Roman"/>
          <w:b/>
          <w:u w:val="single"/>
          <w:lang w:val="nl-BE"/>
        </w:rPr>
      </w:pPr>
    </w:p>
    <w:p w:rsidRPr="00CD6026" w:rsidR="00CD6026" w:rsidP="00AA035F" w:rsidRDefault="0030510E" w14:paraId="2E795E82" w14:textId="69E2DBBE">
      <w:pPr>
        <w:numPr>
          <w:ilvl w:val="0"/>
          <w:numId w:val="20"/>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Noodplanning</w:t>
      </w:r>
      <w:proofErr w:type="spellEnd"/>
    </w:p>
    <w:p w:rsidRPr="00CD6026" w:rsidR="00CD6026" w:rsidP="00B14AB9" w:rsidRDefault="00CD6026" w14:paraId="7AE0DB12" w14:textId="0D5C648F">
      <w:pPr>
        <w:jc w:val="both"/>
        <w:rPr>
          <w:rFonts w:ascii="Times New Roman" w:hAnsi="Times New Roman" w:cs="Times New Roman"/>
        </w:rPr>
      </w:pPr>
    </w:p>
    <w:p w:rsidRPr="0030510E" w:rsidR="00CD6026" w:rsidP="00AA035F" w:rsidRDefault="0030510E" w14:paraId="1F413A41" w14:textId="55BD12AB">
      <w:pPr>
        <w:numPr>
          <w:ilvl w:val="0"/>
          <w:numId w:val="13"/>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Wat zijn de belangrijkste sterke en zwakke punten van uw project? Hoe bent u van plan de vastgestelde zwakke punten te verhelpen</w:t>
      </w:r>
      <w:r w:rsidRPr="0030510E" w:rsidR="00CD6026">
        <w:rPr>
          <w:rFonts w:ascii="Times New Roman" w:hAnsi="Times New Roman" w:cs="Times New Roman"/>
          <w:lang w:val="nl-BE"/>
        </w:rPr>
        <w:t>?</w:t>
      </w:r>
    </w:p>
    <w:p w:rsidRPr="0030510E" w:rsidR="00CD6026" w:rsidP="00CD6026" w:rsidRDefault="00CD6026" w14:paraId="003CBD17" w14:textId="58BEB1A3">
      <w:pPr>
        <w:jc w:val="both"/>
        <w:rPr>
          <w:rFonts w:ascii="Times New Roman" w:hAnsi="Times New Roman" w:cs="Times New Roman"/>
          <w:lang w:val="nl-BE"/>
        </w:rPr>
      </w:pPr>
    </w:p>
    <w:p w:rsidRPr="00CD6026" w:rsidR="00CD6026" w:rsidP="00AA035F" w:rsidRDefault="00CD6026" w14:paraId="352EDB58" w14:textId="0DFDCA88">
      <w:pPr>
        <w:numPr>
          <w:ilvl w:val="0"/>
          <w:numId w:val="20"/>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 xml:space="preserve">Marketing and </w:t>
      </w:r>
      <w:proofErr w:type="spellStart"/>
      <w:r w:rsidR="0030510E">
        <w:rPr>
          <w:rFonts w:ascii="Times New Roman" w:hAnsi="Times New Roman" w:cs="Times New Roman"/>
          <w:b/>
          <w:u w:val="single"/>
        </w:rPr>
        <w:t>communicatie</w:t>
      </w:r>
      <w:proofErr w:type="spellEnd"/>
    </w:p>
    <w:p w:rsidRPr="00CD6026" w:rsidR="00CD6026" w:rsidP="00CD6026" w:rsidRDefault="00CD6026" w14:paraId="1022553E" w14:textId="06A08238">
      <w:pPr>
        <w:autoSpaceDE w:val="0"/>
        <w:autoSpaceDN w:val="0"/>
        <w:adjustRightInd w:val="0"/>
        <w:jc w:val="both"/>
        <w:rPr>
          <w:rFonts w:ascii="Times New Roman" w:hAnsi="Times New Roman" w:cs="Times New Roman"/>
        </w:rPr>
      </w:pPr>
    </w:p>
    <w:p w:rsidRPr="0030510E" w:rsidR="00CD6026" w:rsidP="00AA035F" w:rsidRDefault="0030510E" w14:paraId="102CE6CC" w14:textId="1F314FCC">
      <w:pPr>
        <w:numPr>
          <w:ilvl w:val="0"/>
          <w:numId w:val="15"/>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 xml:space="preserve">Geef een overzicht van de beoogde marketing- en communicatiestrategie van de stad voor het </w:t>
      </w:r>
      <w:r w:rsidR="002D2BD7">
        <w:rPr>
          <w:rFonts w:ascii="Times New Roman" w:hAnsi="Times New Roman" w:cs="Times New Roman"/>
          <w:lang w:val="nl-BE"/>
        </w:rPr>
        <w:t>titel</w:t>
      </w:r>
      <w:r w:rsidRPr="0030510E">
        <w:rPr>
          <w:rFonts w:ascii="Times New Roman" w:hAnsi="Times New Roman" w:cs="Times New Roman"/>
          <w:lang w:val="nl-BE"/>
        </w:rPr>
        <w:t>jaar</w:t>
      </w:r>
      <w:r w:rsidRPr="0030510E" w:rsidR="00CD6026">
        <w:rPr>
          <w:rFonts w:ascii="Times New Roman" w:hAnsi="Times New Roman" w:cs="Times New Roman"/>
          <w:lang w:val="nl-BE"/>
        </w:rPr>
        <w:t>.</w:t>
      </w:r>
    </w:p>
    <w:p w:rsidRPr="0030510E" w:rsidR="00CD6026" w:rsidP="00CD6026" w:rsidRDefault="00CD6026" w14:paraId="259EC739" w14:textId="77777777">
      <w:pPr>
        <w:ind w:left="720"/>
        <w:jc w:val="both"/>
        <w:rPr>
          <w:rFonts w:ascii="Times New Roman" w:hAnsi="Times New Roman" w:cs="Times New Roman"/>
          <w:lang w:val="nl-BE"/>
        </w:rPr>
      </w:pPr>
    </w:p>
    <w:p w:rsidRPr="0030510E" w:rsidR="00CD6026" w:rsidP="00AA035F" w:rsidRDefault="0030510E" w14:paraId="574DA880" w14:textId="408055B6">
      <w:pPr>
        <w:numPr>
          <w:ilvl w:val="0"/>
          <w:numId w:val="7"/>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 xml:space="preserve">Hoe wil de stad duidelijk maken dat de </w:t>
      </w:r>
      <w:r w:rsidR="00DE0AAE">
        <w:rPr>
          <w:rFonts w:ascii="Times New Roman" w:hAnsi="Times New Roman" w:cs="Times New Roman"/>
          <w:lang w:val="nl-BE"/>
        </w:rPr>
        <w:t>actie ‘</w:t>
      </w:r>
      <w:r w:rsidRPr="0030510E">
        <w:rPr>
          <w:rFonts w:ascii="Times New Roman" w:hAnsi="Times New Roman" w:cs="Times New Roman"/>
          <w:lang w:val="nl-BE"/>
        </w:rPr>
        <w:t>Culturele Hoofdstad van Europa</w:t>
      </w:r>
      <w:r w:rsidR="00DE0AAE">
        <w:rPr>
          <w:rFonts w:ascii="Times New Roman" w:hAnsi="Times New Roman" w:cs="Times New Roman"/>
          <w:lang w:val="nl-BE"/>
        </w:rPr>
        <w:t>’</w:t>
      </w:r>
      <w:r w:rsidRPr="0030510E">
        <w:rPr>
          <w:rFonts w:ascii="Times New Roman" w:hAnsi="Times New Roman" w:cs="Times New Roman"/>
          <w:lang w:val="nl-BE"/>
        </w:rPr>
        <w:t xml:space="preserve"> ee</w:t>
      </w:r>
      <w:r w:rsidR="00C62470">
        <w:rPr>
          <w:rFonts w:ascii="Times New Roman" w:hAnsi="Times New Roman" w:cs="Times New Roman"/>
          <w:lang w:val="nl-BE"/>
        </w:rPr>
        <w:t xml:space="preserve">n project </w:t>
      </w:r>
      <w:r w:rsidRPr="0030510E">
        <w:rPr>
          <w:rFonts w:ascii="Times New Roman" w:hAnsi="Times New Roman" w:cs="Times New Roman"/>
          <w:lang w:val="nl-BE"/>
        </w:rPr>
        <w:t>van de Europese Unie is</w:t>
      </w:r>
      <w:r w:rsidRPr="0030510E" w:rsidR="00CD6026">
        <w:rPr>
          <w:rFonts w:ascii="Times New Roman" w:hAnsi="Times New Roman" w:cs="Times New Roman"/>
          <w:lang w:val="nl-BE"/>
        </w:rPr>
        <w:t xml:space="preserve">? </w:t>
      </w:r>
    </w:p>
    <w:p w:rsidRPr="0030510E" w:rsidR="00CD6026" w:rsidP="00CD6026" w:rsidRDefault="00CD6026" w14:paraId="59462BB0" w14:textId="77777777">
      <w:pPr>
        <w:ind w:left="720"/>
        <w:jc w:val="both"/>
        <w:rPr>
          <w:rFonts w:ascii="Times New Roman" w:hAnsi="Times New Roman" w:cs="Times New Roman"/>
          <w:lang w:val="nl-BE"/>
        </w:rPr>
      </w:pPr>
    </w:p>
    <w:p w:rsidRPr="0030510E" w:rsidR="00CD6026" w:rsidP="00AA035F" w:rsidRDefault="0030510E" w14:paraId="7406DC12" w14:textId="15FAD703">
      <w:pPr>
        <w:numPr>
          <w:ilvl w:val="0"/>
          <w:numId w:val="20"/>
        </w:numPr>
        <w:spacing w:after="0" w:line="240" w:lineRule="auto"/>
        <w:jc w:val="both"/>
        <w:rPr>
          <w:rFonts w:ascii="Times New Roman" w:hAnsi="Times New Roman" w:cs="Times New Roman"/>
          <w:b/>
          <w:lang w:val="nl-BE"/>
        </w:rPr>
      </w:pPr>
      <w:r w:rsidRPr="0030510E">
        <w:rPr>
          <w:rFonts w:ascii="Times New Roman" w:hAnsi="Times New Roman" w:cs="Times New Roman"/>
          <w:b/>
          <w:lang w:val="nl-BE"/>
        </w:rPr>
        <w:t>Capaciteit om resultaten te b</w:t>
      </w:r>
      <w:r>
        <w:rPr>
          <w:rFonts w:ascii="Times New Roman" w:hAnsi="Times New Roman" w:cs="Times New Roman"/>
          <w:b/>
          <w:lang w:val="nl-BE"/>
        </w:rPr>
        <w:t xml:space="preserve">oeken </w:t>
      </w:r>
    </w:p>
    <w:p w:rsidRPr="0030510E" w:rsidR="00CD6026" w:rsidP="00CD6026" w:rsidRDefault="00CD6026" w14:paraId="46359646" w14:textId="77777777">
      <w:pPr>
        <w:ind w:left="360"/>
        <w:jc w:val="both"/>
        <w:rPr>
          <w:rFonts w:ascii="Times New Roman" w:hAnsi="Times New Roman" w:cs="Times New Roman"/>
          <w:lang w:val="nl-BE"/>
        </w:rPr>
      </w:pPr>
    </w:p>
    <w:p w:rsidRPr="0030510E" w:rsidR="00CD6026" w:rsidP="00AA035F" w:rsidRDefault="0030510E" w14:paraId="10D2DF76" w14:textId="6D22697F">
      <w:pPr>
        <w:numPr>
          <w:ilvl w:val="0"/>
          <w:numId w:val="4"/>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Bevestig en lever bewijs dat u beschikt over brede en krachtige politieke steun en een duurzaam engagement van de relevante lokale, regionale en nationale overheidsinstanties</w:t>
      </w:r>
      <w:r w:rsidRPr="0030510E" w:rsidR="00CD6026">
        <w:rPr>
          <w:rFonts w:ascii="Times New Roman" w:hAnsi="Times New Roman" w:cs="Times New Roman"/>
          <w:lang w:val="nl-BE"/>
        </w:rPr>
        <w:t>.</w:t>
      </w:r>
    </w:p>
    <w:p w:rsidRPr="0030510E" w:rsidR="00CD6026" w:rsidP="00CD6026" w:rsidRDefault="00CD6026" w14:paraId="04D37827" w14:textId="77777777">
      <w:pPr>
        <w:ind w:left="720"/>
        <w:jc w:val="both"/>
        <w:rPr>
          <w:rFonts w:ascii="Times New Roman" w:hAnsi="Times New Roman" w:cs="Times New Roman"/>
          <w:lang w:val="nl-BE"/>
        </w:rPr>
      </w:pPr>
    </w:p>
    <w:p w:rsidRPr="0041201B" w:rsidR="00CD6026" w:rsidP="00AA035F" w:rsidRDefault="0030510E" w14:paraId="3FB5322E" w14:textId="7D710065">
      <w:pPr>
        <w:numPr>
          <w:ilvl w:val="0"/>
          <w:numId w:val="4"/>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 xml:space="preserve">Bevestig en lever bewijs dat uw stad over adequate en levensvatbare infrastructuur beschikt of zal beschikken om </w:t>
      </w:r>
      <w:r w:rsidR="006225C8">
        <w:rPr>
          <w:rFonts w:ascii="Times New Roman" w:hAnsi="Times New Roman" w:cs="Times New Roman"/>
          <w:lang w:val="nl-BE"/>
        </w:rPr>
        <w:t>het</w:t>
      </w:r>
      <w:r w:rsidRPr="0030510E">
        <w:rPr>
          <w:rFonts w:ascii="Times New Roman" w:hAnsi="Times New Roman" w:cs="Times New Roman"/>
          <w:lang w:val="nl-BE"/>
        </w:rPr>
        <w:t xml:space="preserve"> titel</w:t>
      </w:r>
      <w:r w:rsidR="006225C8">
        <w:rPr>
          <w:rFonts w:ascii="Times New Roman" w:hAnsi="Times New Roman" w:cs="Times New Roman"/>
          <w:lang w:val="nl-BE"/>
        </w:rPr>
        <w:t>jaar</w:t>
      </w:r>
      <w:r w:rsidRPr="0030510E">
        <w:rPr>
          <w:rFonts w:ascii="Times New Roman" w:hAnsi="Times New Roman" w:cs="Times New Roman"/>
          <w:lang w:val="nl-BE"/>
        </w:rPr>
        <w:t xml:space="preserve"> te organiseren. </w:t>
      </w:r>
      <w:r w:rsidRPr="0041201B">
        <w:rPr>
          <w:rFonts w:ascii="Times New Roman" w:hAnsi="Times New Roman" w:cs="Times New Roman"/>
          <w:lang w:val="nl-BE"/>
        </w:rPr>
        <w:t>Beantwoord daarvoor de volgende vragen</w:t>
      </w:r>
      <w:r w:rsidRPr="0041201B" w:rsidR="00CD6026">
        <w:rPr>
          <w:rFonts w:ascii="Times New Roman" w:hAnsi="Times New Roman" w:cs="Times New Roman"/>
          <w:lang w:val="nl-BE"/>
        </w:rPr>
        <w:t>:</w:t>
      </w:r>
    </w:p>
    <w:p w:rsidRPr="0041201B" w:rsidR="00CD6026" w:rsidP="00CD6026" w:rsidRDefault="00CD6026" w14:paraId="2552E987" w14:textId="77777777">
      <w:pPr>
        <w:ind w:left="720"/>
        <w:jc w:val="both"/>
        <w:rPr>
          <w:rFonts w:ascii="Times New Roman" w:hAnsi="Times New Roman" w:cs="Times New Roman"/>
          <w:lang w:val="nl-BE"/>
        </w:rPr>
      </w:pPr>
    </w:p>
    <w:p w:rsidRPr="0030510E" w:rsidR="00CD6026" w:rsidP="00AA035F" w:rsidRDefault="0030510E" w14:paraId="78D59936" w14:textId="4DA58B75">
      <w:pPr>
        <w:numPr>
          <w:ilvl w:val="0"/>
          <w:numId w:val="2"/>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Leg kort uit hoe de Culturele Hoofdstad van Europa gebruik zal maken van de culturele infrastructuur van de stad en deze zal ontwikkelen</w:t>
      </w:r>
      <w:r w:rsidRPr="0030510E" w:rsidR="00CD6026">
        <w:rPr>
          <w:rFonts w:ascii="Times New Roman" w:hAnsi="Times New Roman" w:cs="Times New Roman"/>
          <w:lang w:val="nl-BE"/>
        </w:rPr>
        <w:t>.</w:t>
      </w:r>
    </w:p>
    <w:p w:rsidRPr="0030510E" w:rsidR="00CD6026" w:rsidP="00CD6026" w:rsidRDefault="00CD6026" w14:paraId="35639D29" w14:textId="77777777">
      <w:pPr>
        <w:ind w:left="1440"/>
        <w:jc w:val="both"/>
        <w:rPr>
          <w:rFonts w:ascii="Times New Roman" w:hAnsi="Times New Roman" w:cs="Times New Roman"/>
          <w:lang w:val="nl-BE"/>
        </w:rPr>
      </w:pPr>
      <w:r w:rsidRPr="0030510E">
        <w:rPr>
          <w:rFonts w:ascii="Times New Roman" w:hAnsi="Times New Roman" w:cs="Times New Roman"/>
          <w:lang w:val="nl-BE"/>
        </w:rPr>
        <w:t xml:space="preserve"> </w:t>
      </w:r>
    </w:p>
    <w:p w:rsidRPr="0030510E" w:rsidR="00CD6026" w:rsidP="00AA035F" w:rsidRDefault="0030510E" w14:paraId="49910124" w14:textId="6496474E">
      <w:pPr>
        <w:numPr>
          <w:ilvl w:val="0"/>
          <w:numId w:val="2"/>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Wat zijn de troeven van de stad op het gebied van toegankelijkheid (regionaal, nationaal en internationaal vervoer)</w:t>
      </w:r>
      <w:r w:rsidRPr="0030510E" w:rsidR="00CD6026">
        <w:rPr>
          <w:rFonts w:ascii="Times New Roman" w:hAnsi="Times New Roman" w:cs="Times New Roman"/>
          <w:lang w:val="nl-BE"/>
        </w:rPr>
        <w:t>?</w:t>
      </w:r>
    </w:p>
    <w:p w:rsidRPr="0030510E" w:rsidR="00CD6026" w:rsidP="00CD6026" w:rsidRDefault="00CD6026" w14:paraId="5AE59459" w14:textId="77777777">
      <w:pPr>
        <w:ind w:left="1440"/>
        <w:jc w:val="both"/>
        <w:rPr>
          <w:rFonts w:ascii="Times New Roman" w:hAnsi="Times New Roman" w:cs="Times New Roman"/>
          <w:lang w:val="nl-BE"/>
        </w:rPr>
      </w:pPr>
    </w:p>
    <w:p w:rsidRPr="0030510E" w:rsidR="00CD6026" w:rsidP="00AA035F" w:rsidRDefault="0030510E" w14:paraId="3479051B" w14:textId="0BC76626">
      <w:pPr>
        <w:numPr>
          <w:ilvl w:val="0"/>
          <w:numId w:val="2"/>
        </w:numPr>
        <w:spacing w:after="0" w:line="240" w:lineRule="auto"/>
        <w:jc w:val="both"/>
        <w:rPr>
          <w:rFonts w:ascii="Times New Roman" w:hAnsi="Times New Roman" w:cs="Times New Roman"/>
          <w:lang w:val="nl-BE"/>
        </w:rPr>
      </w:pPr>
      <w:r w:rsidRPr="0030510E">
        <w:rPr>
          <w:rFonts w:ascii="Times New Roman" w:hAnsi="Times New Roman" w:cs="Times New Roman"/>
          <w:lang w:val="nl-BE"/>
        </w:rPr>
        <w:t>Wat is de absorptiecapaciteit van de stad op het gebied van toeristische accommodatie</w:t>
      </w:r>
      <w:r w:rsidRPr="0030510E" w:rsidR="00CD6026">
        <w:rPr>
          <w:rFonts w:ascii="Times New Roman" w:hAnsi="Times New Roman" w:cs="Times New Roman"/>
          <w:lang w:val="nl-BE"/>
        </w:rPr>
        <w:t>?</w:t>
      </w:r>
    </w:p>
    <w:p w:rsidRPr="0030510E" w:rsidR="00CD6026" w:rsidP="00CD6026" w:rsidRDefault="00CD6026" w14:paraId="21C5B06E" w14:textId="77777777">
      <w:pPr>
        <w:ind w:left="1440"/>
        <w:jc w:val="both"/>
        <w:rPr>
          <w:rFonts w:ascii="Times New Roman" w:hAnsi="Times New Roman" w:cs="Times New Roman"/>
          <w:lang w:val="nl-BE"/>
        </w:rPr>
      </w:pPr>
    </w:p>
    <w:p w:rsidRPr="007A6230" w:rsidR="00CD6026" w:rsidP="00CD6026" w:rsidRDefault="00997036" w14:paraId="14EF2E4A" w14:textId="26DFEE20">
      <w:pPr>
        <w:numPr>
          <w:ilvl w:val="0"/>
          <w:numId w:val="4"/>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Wat zijn op het gebied van culturele, stedelijke en toeristische infrastructuur de projecten (inclusief renovatieprojecten) die uw stad van plan is uit te voeren in verband met de actie Culturele Hoofdstad van Europa tussen nu en het </w:t>
      </w:r>
      <w:r w:rsidR="00393E7E">
        <w:rPr>
          <w:rFonts w:ascii="Times New Roman" w:hAnsi="Times New Roman" w:cs="Times New Roman"/>
          <w:lang w:val="nl-BE"/>
        </w:rPr>
        <w:t>t</w:t>
      </w:r>
      <w:r w:rsidR="00AA3A84">
        <w:rPr>
          <w:rFonts w:ascii="Times New Roman" w:hAnsi="Times New Roman" w:cs="Times New Roman"/>
          <w:lang w:val="nl-BE"/>
        </w:rPr>
        <w:t>itel</w:t>
      </w:r>
      <w:r w:rsidRPr="00997036">
        <w:rPr>
          <w:rFonts w:ascii="Times New Roman" w:hAnsi="Times New Roman" w:cs="Times New Roman"/>
          <w:lang w:val="nl-BE"/>
        </w:rPr>
        <w:t>jaar</w:t>
      </w:r>
      <w:r w:rsidRPr="00997036" w:rsidR="00CD6026">
        <w:rPr>
          <w:rFonts w:ascii="Times New Roman" w:hAnsi="Times New Roman" w:cs="Times New Roman"/>
          <w:lang w:val="nl-BE"/>
        </w:rPr>
        <w:t xml:space="preserve">? </w:t>
      </w:r>
    </w:p>
    <w:p w:rsidRPr="00997036" w:rsidR="00CD6026" w:rsidP="00CD6026" w:rsidRDefault="00CD6026" w14:paraId="36CF7C03" w14:textId="77777777">
      <w:pPr>
        <w:jc w:val="both"/>
        <w:rPr>
          <w:rFonts w:ascii="Times New Roman" w:hAnsi="Times New Roman" w:cs="Times New Roman"/>
          <w:b/>
          <w:u w:val="single"/>
          <w:lang w:val="nl-BE"/>
        </w:rPr>
      </w:pPr>
    </w:p>
    <w:p w:rsidRPr="00CD6026" w:rsidR="00CD6026" w:rsidP="00CD6026" w:rsidRDefault="00997036" w14:paraId="50D56298" w14:textId="2E47EDBB">
      <w:pPr>
        <w:jc w:val="both"/>
        <w:rPr>
          <w:rFonts w:ascii="Times New Roman" w:hAnsi="Times New Roman" w:cs="Times New Roman"/>
          <w:b/>
          <w:u w:val="single"/>
        </w:rPr>
      </w:pPr>
      <w:proofErr w:type="spellStart"/>
      <w:r>
        <w:rPr>
          <w:rFonts w:ascii="Times New Roman" w:hAnsi="Times New Roman" w:cs="Times New Roman"/>
          <w:b/>
          <w:u w:val="single"/>
        </w:rPr>
        <w:t>Selectievragenlijst</w:t>
      </w:r>
      <w:proofErr w:type="spellEnd"/>
      <w:r w:rsidRPr="00CD6026" w:rsidR="00CD6026">
        <w:rPr>
          <w:rFonts w:ascii="Times New Roman" w:hAnsi="Times New Roman" w:cs="Times New Roman"/>
          <w:b/>
          <w:u w:val="single"/>
        </w:rPr>
        <w:t>:</w:t>
      </w:r>
    </w:p>
    <w:p w:rsidRPr="00CD6026" w:rsidR="00CD6026" w:rsidP="00CD6026" w:rsidRDefault="00CD6026" w14:paraId="25344374" w14:textId="77777777">
      <w:pPr>
        <w:jc w:val="both"/>
        <w:rPr>
          <w:rFonts w:ascii="Times New Roman" w:hAnsi="Times New Roman" w:cs="Times New Roman"/>
        </w:rPr>
      </w:pPr>
    </w:p>
    <w:p w:rsidRPr="00CD6026" w:rsidR="00CD6026" w:rsidP="00CD6026" w:rsidRDefault="00997036" w14:paraId="610C71A3" w14:textId="18F2086B">
      <w:pPr>
        <w:jc w:val="both"/>
        <w:rPr>
          <w:rFonts w:ascii="Times New Roman" w:hAnsi="Times New Roman" w:cs="Times New Roman"/>
          <w:b/>
        </w:rPr>
      </w:pPr>
      <w:proofErr w:type="spellStart"/>
      <w:r>
        <w:rPr>
          <w:rFonts w:ascii="Times New Roman" w:hAnsi="Times New Roman" w:cs="Times New Roman"/>
          <w:b/>
        </w:rPr>
        <w:t>Inleiding</w:t>
      </w:r>
      <w:proofErr w:type="spellEnd"/>
      <w:r>
        <w:rPr>
          <w:rFonts w:ascii="Times New Roman" w:hAnsi="Times New Roman" w:cs="Times New Roman"/>
          <w:b/>
        </w:rPr>
        <w:t xml:space="preserve"> </w:t>
      </w:r>
      <w:r w:rsidRPr="00CD6026" w:rsidR="00CD6026">
        <w:rPr>
          <w:rFonts w:ascii="Times New Roman" w:hAnsi="Times New Roman" w:cs="Times New Roman"/>
          <w:b/>
        </w:rPr>
        <w:t xml:space="preserve">– </w:t>
      </w:r>
      <w:proofErr w:type="spellStart"/>
      <w:r>
        <w:rPr>
          <w:rFonts w:ascii="Times New Roman" w:hAnsi="Times New Roman" w:cs="Times New Roman"/>
          <w:b/>
        </w:rPr>
        <w:t>Algemene</w:t>
      </w:r>
      <w:proofErr w:type="spellEnd"/>
      <w:r>
        <w:rPr>
          <w:rFonts w:ascii="Times New Roman" w:hAnsi="Times New Roman" w:cs="Times New Roman"/>
          <w:b/>
        </w:rPr>
        <w:t xml:space="preserve"> </w:t>
      </w:r>
      <w:proofErr w:type="spellStart"/>
      <w:r>
        <w:rPr>
          <w:rFonts w:ascii="Times New Roman" w:hAnsi="Times New Roman" w:cs="Times New Roman"/>
          <w:b/>
        </w:rPr>
        <w:t>overwegingen</w:t>
      </w:r>
      <w:proofErr w:type="spellEnd"/>
    </w:p>
    <w:p w:rsidRPr="00CD6026" w:rsidR="00CD6026" w:rsidP="00CD6026" w:rsidRDefault="00CD6026" w14:paraId="35705268" w14:textId="77777777">
      <w:pPr>
        <w:autoSpaceDE w:val="0"/>
        <w:autoSpaceDN w:val="0"/>
        <w:adjustRightInd w:val="0"/>
        <w:jc w:val="both"/>
        <w:rPr>
          <w:rFonts w:ascii="Times New Roman" w:hAnsi="Times New Roman" w:cs="Times New Roman"/>
        </w:rPr>
      </w:pPr>
    </w:p>
    <w:p w:rsidRPr="00997036" w:rsidR="00CD6026" w:rsidP="00AA035F" w:rsidRDefault="00997036" w14:paraId="3116319B" w14:textId="5B6930E2">
      <w:pPr>
        <w:numPr>
          <w:ilvl w:val="0"/>
          <w:numId w:val="4"/>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Is het concept van het </w:t>
      </w:r>
      <w:r w:rsidR="00AE48F3">
        <w:rPr>
          <w:rFonts w:ascii="Times New Roman" w:hAnsi="Times New Roman" w:cs="Times New Roman"/>
          <w:lang w:val="nl-BE"/>
        </w:rPr>
        <w:t xml:space="preserve">programma beschreven </w:t>
      </w:r>
      <w:r w:rsidRPr="00997036">
        <w:rPr>
          <w:rFonts w:ascii="Times New Roman" w:hAnsi="Times New Roman" w:cs="Times New Roman"/>
          <w:lang w:val="nl-BE"/>
        </w:rPr>
        <w:t>voor het EC</w:t>
      </w:r>
      <w:r w:rsidR="000628AE">
        <w:rPr>
          <w:rFonts w:ascii="Times New Roman" w:hAnsi="Times New Roman" w:cs="Times New Roman"/>
          <w:lang w:val="nl-BE"/>
        </w:rPr>
        <w:t>O</w:t>
      </w:r>
      <w:r w:rsidRPr="00997036">
        <w:rPr>
          <w:rFonts w:ascii="Times New Roman" w:hAnsi="Times New Roman" w:cs="Times New Roman"/>
          <w:lang w:val="nl-BE"/>
        </w:rPr>
        <w:t xml:space="preserve">C-jaar veranderd tussen de </w:t>
      </w:r>
      <w:r w:rsidR="00A8000F">
        <w:rPr>
          <w:rFonts w:ascii="Times New Roman" w:hAnsi="Times New Roman" w:cs="Times New Roman"/>
          <w:lang w:val="nl-BE"/>
        </w:rPr>
        <w:t>pre</w:t>
      </w:r>
      <w:r w:rsidRPr="00997036">
        <w:rPr>
          <w:rFonts w:ascii="Times New Roman" w:hAnsi="Times New Roman" w:cs="Times New Roman"/>
          <w:lang w:val="nl-BE"/>
        </w:rPr>
        <w:t>selectie en de selectiefase? Zo ja, beschrijf het nieuwe concept en leg de redenen voor de verandering uit</w:t>
      </w:r>
      <w:r w:rsidRPr="00997036" w:rsidR="00CD6026">
        <w:rPr>
          <w:rFonts w:ascii="Times New Roman" w:hAnsi="Times New Roman" w:cs="Times New Roman"/>
          <w:lang w:val="nl-BE"/>
        </w:rPr>
        <w:t>.</w:t>
      </w:r>
    </w:p>
    <w:p w:rsidRPr="00997036" w:rsidR="00CD6026" w:rsidP="00CD6026" w:rsidRDefault="00CD6026" w14:paraId="3B79C846" w14:textId="77777777">
      <w:pPr>
        <w:autoSpaceDE w:val="0"/>
        <w:autoSpaceDN w:val="0"/>
        <w:adjustRightInd w:val="0"/>
        <w:jc w:val="both"/>
        <w:rPr>
          <w:rFonts w:ascii="Times New Roman" w:hAnsi="Times New Roman" w:cs="Times New Roman"/>
          <w:lang w:val="nl-BE"/>
        </w:rPr>
      </w:pPr>
    </w:p>
    <w:p w:rsidRPr="00CD6026" w:rsidR="00CD6026" w:rsidP="00AA035F" w:rsidRDefault="00997036" w14:paraId="4A04EB6A" w14:textId="49A674E4">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Bijdrage</w:t>
      </w:r>
      <w:proofErr w:type="spellEnd"/>
      <w:r>
        <w:rPr>
          <w:rFonts w:ascii="Times New Roman" w:hAnsi="Times New Roman" w:cs="Times New Roman"/>
          <w:b/>
        </w:rPr>
        <w:t xml:space="preserve"> </w:t>
      </w:r>
      <w:proofErr w:type="spellStart"/>
      <w:r>
        <w:rPr>
          <w:rFonts w:ascii="Times New Roman" w:hAnsi="Times New Roman" w:cs="Times New Roman"/>
          <w:b/>
        </w:rPr>
        <w:t>aan</w:t>
      </w:r>
      <w:proofErr w:type="spellEnd"/>
      <w:r>
        <w:rPr>
          <w:rFonts w:ascii="Times New Roman" w:hAnsi="Times New Roman" w:cs="Times New Roman"/>
          <w:b/>
        </w:rPr>
        <w:t xml:space="preserve"> de </w:t>
      </w:r>
      <w:proofErr w:type="spellStart"/>
      <w:r>
        <w:rPr>
          <w:rFonts w:ascii="Times New Roman" w:hAnsi="Times New Roman" w:cs="Times New Roman"/>
          <w:b/>
        </w:rPr>
        <w:t>langetermijnvisie</w:t>
      </w:r>
      <w:proofErr w:type="spellEnd"/>
    </w:p>
    <w:p w:rsidRPr="00CD6026" w:rsidR="00CD6026" w:rsidP="00CD6026" w:rsidRDefault="00CD6026" w14:paraId="39C80E03" w14:textId="77777777">
      <w:pPr>
        <w:ind w:left="360"/>
        <w:jc w:val="both"/>
        <w:rPr>
          <w:rFonts w:ascii="Times New Roman" w:hAnsi="Times New Roman" w:cs="Times New Roman"/>
        </w:rPr>
      </w:pPr>
    </w:p>
    <w:p w:rsidRPr="00997036" w:rsidR="00CD6026" w:rsidP="00AA035F" w:rsidRDefault="00997036" w14:paraId="4ACE4E06" w14:textId="4D4A3E10">
      <w:pPr>
        <w:numPr>
          <w:ilvl w:val="0"/>
          <w:numId w:val="4"/>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Beschrijf eventuele veranderingen in de culturele strategie sinds de </w:t>
      </w:r>
      <w:r w:rsidR="00A8000F">
        <w:rPr>
          <w:rFonts w:ascii="Times New Roman" w:hAnsi="Times New Roman" w:cs="Times New Roman"/>
          <w:lang w:val="nl-BE"/>
        </w:rPr>
        <w:t>pre</w:t>
      </w:r>
      <w:r w:rsidRPr="00997036">
        <w:rPr>
          <w:rFonts w:ascii="Times New Roman" w:hAnsi="Times New Roman" w:cs="Times New Roman"/>
          <w:lang w:val="nl-BE"/>
        </w:rPr>
        <w:t>selectiefase</w:t>
      </w:r>
      <w:r w:rsidR="00E369C1">
        <w:rPr>
          <w:rFonts w:ascii="Times New Roman" w:hAnsi="Times New Roman" w:cs="Times New Roman"/>
          <w:lang w:val="nl-BE"/>
        </w:rPr>
        <w:t>,</w:t>
      </w:r>
      <w:r w:rsidRPr="00997036">
        <w:rPr>
          <w:rFonts w:ascii="Times New Roman" w:hAnsi="Times New Roman" w:cs="Times New Roman"/>
          <w:lang w:val="nl-BE"/>
        </w:rPr>
        <w:t xml:space="preserve"> en de rol </w:t>
      </w:r>
      <w:r w:rsidR="00A54B02">
        <w:rPr>
          <w:rFonts w:ascii="Times New Roman" w:hAnsi="Times New Roman" w:cs="Times New Roman"/>
          <w:lang w:val="nl-BE"/>
        </w:rPr>
        <w:t>die</w:t>
      </w:r>
      <w:r w:rsidRPr="00997036">
        <w:rPr>
          <w:rFonts w:ascii="Times New Roman" w:hAnsi="Times New Roman" w:cs="Times New Roman"/>
          <w:lang w:val="nl-BE"/>
        </w:rPr>
        <w:t xml:space="preserve"> de </w:t>
      </w:r>
      <w:r w:rsidR="00A8000F">
        <w:rPr>
          <w:rFonts w:ascii="Times New Roman" w:hAnsi="Times New Roman" w:cs="Times New Roman"/>
          <w:lang w:val="nl-BE"/>
        </w:rPr>
        <w:t>pre</w:t>
      </w:r>
      <w:r w:rsidRPr="00997036">
        <w:rPr>
          <w:rFonts w:ascii="Times New Roman" w:hAnsi="Times New Roman" w:cs="Times New Roman"/>
          <w:lang w:val="nl-BE"/>
        </w:rPr>
        <w:t>selectie van de culturele hoofdsteden in deze veranderingen</w:t>
      </w:r>
      <w:r w:rsidR="00A54B02">
        <w:rPr>
          <w:rFonts w:ascii="Times New Roman" w:hAnsi="Times New Roman" w:cs="Times New Roman"/>
          <w:lang w:val="nl-BE"/>
        </w:rPr>
        <w:t xml:space="preserve"> speelt</w:t>
      </w:r>
      <w:r w:rsidRPr="00997036">
        <w:rPr>
          <w:rFonts w:ascii="Times New Roman" w:hAnsi="Times New Roman" w:cs="Times New Roman"/>
          <w:lang w:val="nl-BE"/>
        </w:rPr>
        <w:t xml:space="preserve">, indien relevant. Geef specifiek aan </w:t>
      </w:r>
      <w:proofErr w:type="spellStart"/>
      <w:r w:rsidRPr="00997036">
        <w:rPr>
          <w:rFonts w:ascii="Times New Roman" w:hAnsi="Times New Roman" w:cs="Times New Roman"/>
          <w:lang w:val="nl-BE"/>
        </w:rPr>
        <w:t>aan</w:t>
      </w:r>
      <w:proofErr w:type="spellEnd"/>
      <w:r w:rsidRPr="00997036">
        <w:rPr>
          <w:rFonts w:ascii="Times New Roman" w:hAnsi="Times New Roman" w:cs="Times New Roman"/>
          <w:lang w:val="nl-BE"/>
        </w:rPr>
        <w:t xml:space="preserve"> welke prioriteiten van deze strategie de actie Culturele Hoofdstad van Europa wil bijdragen en hoe</w:t>
      </w:r>
      <w:r w:rsidRPr="00997036" w:rsidR="00CD6026">
        <w:rPr>
          <w:rFonts w:ascii="Times New Roman" w:hAnsi="Times New Roman" w:cs="Times New Roman"/>
          <w:lang w:val="nl-BE"/>
        </w:rPr>
        <w:t>.</w:t>
      </w:r>
    </w:p>
    <w:p w:rsidRPr="00997036" w:rsidR="00CD6026" w:rsidP="00CD6026" w:rsidRDefault="00CD6026" w14:paraId="67941A36" w14:textId="77777777">
      <w:pPr>
        <w:ind w:left="720"/>
        <w:jc w:val="both"/>
        <w:rPr>
          <w:rFonts w:ascii="Times New Roman" w:hAnsi="Times New Roman" w:cs="Times New Roman"/>
          <w:lang w:val="nl-BE"/>
        </w:rPr>
      </w:pPr>
    </w:p>
    <w:p w:rsidRPr="000628AE" w:rsidR="00CD6026" w:rsidP="00AA035F" w:rsidRDefault="00997036" w14:paraId="37BE883F" w14:textId="48DB168F">
      <w:pPr>
        <w:numPr>
          <w:ilvl w:val="0"/>
          <w:numId w:val="4"/>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Zijn uw plannen met betrekking tot het langetermijneffect van de actie Culturele Hoofdstad van Europa op de stad veranderd sinds de </w:t>
      </w:r>
      <w:r w:rsidR="00A8000F">
        <w:rPr>
          <w:rFonts w:ascii="Times New Roman" w:hAnsi="Times New Roman" w:cs="Times New Roman"/>
          <w:lang w:val="nl-BE"/>
        </w:rPr>
        <w:t>pre</w:t>
      </w:r>
      <w:r w:rsidRPr="00997036">
        <w:rPr>
          <w:rFonts w:ascii="Times New Roman" w:hAnsi="Times New Roman" w:cs="Times New Roman"/>
          <w:lang w:val="nl-BE"/>
        </w:rPr>
        <w:t xml:space="preserve">selectie? </w:t>
      </w:r>
      <w:r w:rsidRPr="000628AE">
        <w:rPr>
          <w:rFonts w:ascii="Times New Roman" w:hAnsi="Times New Roman" w:cs="Times New Roman"/>
          <w:lang w:val="nl-BE"/>
        </w:rPr>
        <w:t xml:space="preserve">Zo ja, beschrijf de geplande veranderingen of </w:t>
      </w:r>
      <w:r w:rsidRPr="000628AE" w:rsidR="00561279">
        <w:rPr>
          <w:rFonts w:ascii="Times New Roman" w:hAnsi="Times New Roman" w:cs="Times New Roman"/>
          <w:lang w:val="nl-BE"/>
        </w:rPr>
        <w:t xml:space="preserve">de </w:t>
      </w:r>
      <w:r w:rsidRPr="000628AE">
        <w:rPr>
          <w:rFonts w:ascii="Times New Roman" w:hAnsi="Times New Roman" w:cs="Times New Roman"/>
          <w:lang w:val="nl-BE"/>
        </w:rPr>
        <w:t xml:space="preserve">verdere </w:t>
      </w:r>
      <w:r w:rsidRPr="000628AE" w:rsidR="00561279">
        <w:rPr>
          <w:rFonts w:ascii="Times New Roman" w:hAnsi="Times New Roman" w:cs="Times New Roman"/>
          <w:lang w:val="nl-BE"/>
        </w:rPr>
        <w:t>impact.</w:t>
      </w:r>
      <w:r w:rsidRPr="000628AE" w:rsidR="00CD6026">
        <w:rPr>
          <w:rFonts w:ascii="Times New Roman" w:hAnsi="Times New Roman" w:cs="Times New Roman"/>
          <w:lang w:val="nl-BE"/>
        </w:rPr>
        <w:t xml:space="preserve"> </w:t>
      </w:r>
    </w:p>
    <w:p w:rsidRPr="000628AE" w:rsidR="00CD6026" w:rsidP="00CD6026" w:rsidRDefault="00CD6026" w14:paraId="237DB1AE" w14:textId="77777777">
      <w:pPr>
        <w:pStyle w:val="Lijstalinea"/>
        <w:rPr>
          <w:rFonts w:ascii="Times New Roman" w:hAnsi="Times New Roman" w:cs="Times New Roman"/>
          <w:lang w:val="nl-BE"/>
        </w:rPr>
      </w:pPr>
    </w:p>
    <w:p w:rsidRPr="00997036" w:rsidR="00CD6026" w:rsidP="00AA035F" w:rsidRDefault="00997036" w14:paraId="28161D0E" w14:textId="5A52A037">
      <w:pPr>
        <w:numPr>
          <w:ilvl w:val="0"/>
          <w:numId w:val="4"/>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Beschrijf uw plannen voor het monitoren en evalueren van </w:t>
      </w:r>
      <w:r w:rsidR="00CA1331">
        <w:rPr>
          <w:rFonts w:ascii="Times New Roman" w:hAnsi="Times New Roman" w:cs="Times New Roman"/>
          <w:lang w:val="nl-BE"/>
        </w:rPr>
        <w:t xml:space="preserve">de impact </w:t>
      </w:r>
      <w:r w:rsidRPr="00997036">
        <w:rPr>
          <w:rFonts w:ascii="Times New Roman" w:hAnsi="Times New Roman" w:cs="Times New Roman"/>
          <w:lang w:val="nl-BE"/>
        </w:rPr>
        <w:t>van de titel op uw stad en voor het verspreiden van de resultaten van de evaluatie. Met name de volgende vragen kunnen in overweging worden genomen</w:t>
      </w:r>
      <w:r w:rsidRPr="00997036" w:rsidR="00CD6026">
        <w:rPr>
          <w:rFonts w:ascii="Times New Roman" w:hAnsi="Times New Roman" w:cs="Times New Roman"/>
          <w:lang w:val="nl-BE"/>
        </w:rPr>
        <w:t xml:space="preserve">: </w:t>
      </w:r>
    </w:p>
    <w:p w:rsidRPr="00997036" w:rsidR="00CD6026" w:rsidP="00CD6026" w:rsidRDefault="00CD6026" w14:paraId="73656871" w14:textId="77777777">
      <w:pPr>
        <w:rPr>
          <w:rFonts w:ascii="Times New Roman" w:hAnsi="Times New Roman" w:cs="Times New Roman"/>
          <w:sz w:val="20"/>
          <w:szCs w:val="20"/>
          <w:lang w:val="nl-BE"/>
        </w:rPr>
      </w:pPr>
    </w:p>
    <w:p w:rsidRPr="00997036" w:rsidR="00997036" w:rsidP="00997036" w:rsidRDefault="00997036" w14:paraId="6D8911AF" w14:textId="77777777">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Wie zal de evaluatie uitvoeren?</w:t>
      </w:r>
    </w:p>
    <w:p w:rsidRPr="00997036" w:rsidR="00997036" w:rsidP="00997036" w:rsidRDefault="00997036" w14:paraId="3E78559E" w14:textId="577D3B03">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Welke doelstellingen en mijlpalen zullen worden opgenomen in uw evaluatieplan, tussen de aanwijzing en het </w:t>
      </w:r>
      <w:r w:rsidR="00781B67">
        <w:rPr>
          <w:rFonts w:ascii="Times New Roman" w:hAnsi="Times New Roman" w:cs="Times New Roman"/>
          <w:lang w:val="nl-BE"/>
        </w:rPr>
        <w:t>titel</w:t>
      </w:r>
      <w:r w:rsidRPr="00997036">
        <w:rPr>
          <w:rFonts w:ascii="Times New Roman" w:hAnsi="Times New Roman" w:cs="Times New Roman"/>
          <w:lang w:val="nl-BE"/>
        </w:rPr>
        <w:t>jaar?</w:t>
      </w:r>
    </w:p>
    <w:p w:rsidRPr="00997036" w:rsidR="00997036" w:rsidP="00997036" w:rsidRDefault="00997036" w14:paraId="29796FBB" w14:textId="43855214">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Welke basisonderzoeken of enquêtes bent u van plan te gebruiken?</w:t>
      </w:r>
    </w:p>
    <w:p w:rsidRPr="00997036" w:rsidR="00997036" w:rsidP="00997036" w:rsidRDefault="00997036" w14:paraId="32C030E7" w14:textId="2E1A2B74">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W</w:t>
      </w:r>
      <w:r w:rsidR="00590008">
        <w:rPr>
          <w:rFonts w:ascii="Times New Roman" w:hAnsi="Times New Roman" w:cs="Times New Roman"/>
          <w:lang w:val="nl-BE"/>
        </w:rPr>
        <w:t>elke</w:t>
      </w:r>
      <w:r w:rsidRPr="00997036">
        <w:rPr>
          <w:rFonts w:ascii="Times New Roman" w:hAnsi="Times New Roman" w:cs="Times New Roman"/>
          <w:lang w:val="nl-BE"/>
        </w:rPr>
        <w:t xml:space="preserve"> informatie ga</w:t>
      </w:r>
      <w:r w:rsidR="00590008">
        <w:rPr>
          <w:rFonts w:ascii="Times New Roman" w:hAnsi="Times New Roman" w:cs="Times New Roman"/>
          <w:lang w:val="nl-BE"/>
        </w:rPr>
        <w:t>at</w:t>
      </w:r>
      <w:r w:rsidRPr="00997036">
        <w:rPr>
          <w:rFonts w:ascii="Times New Roman" w:hAnsi="Times New Roman" w:cs="Times New Roman"/>
          <w:lang w:val="nl-BE"/>
        </w:rPr>
        <w:t xml:space="preserve"> </w:t>
      </w:r>
      <w:r w:rsidR="006322CE">
        <w:rPr>
          <w:rFonts w:ascii="Times New Roman" w:hAnsi="Times New Roman" w:cs="Times New Roman"/>
          <w:lang w:val="nl-BE"/>
        </w:rPr>
        <w:t>u</w:t>
      </w:r>
      <w:r w:rsidRPr="00997036">
        <w:rPr>
          <w:rFonts w:ascii="Times New Roman" w:hAnsi="Times New Roman" w:cs="Times New Roman"/>
          <w:lang w:val="nl-BE"/>
        </w:rPr>
        <w:t xml:space="preserve"> bijhouden en monitoren?</w:t>
      </w:r>
    </w:p>
    <w:p w:rsidRPr="00997036" w:rsidR="00997036" w:rsidP="00997036" w:rsidRDefault="00997036" w14:paraId="1220CAD6" w14:textId="13196EB0">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Hoe ga</w:t>
      </w:r>
      <w:r w:rsidR="006322CE">
        <w:rPr>
          <w:rFonts w:ascii="Times New Roman" w:hAnsi="Times New Roman" w:cs="Times New Roman"/>
          <w:lang w:val="nl-BE"/>
        </w:rPr>
        <w:t>at</w:t>
      </w:r>
      <w:r w:rsidRPr="00997036">
        <w:rPr>
          <w:rFonts w:ascii="Times New Roman" w:hAnsi="Times New Roman" w:cs="Times New Roman"/>
          <w:lang w:val="nl-BE"/>
        </w:rPr>
        <w:t xml:space="preserve"> </w:t>
      </w:r>
      <w:r w:rsidR="006322CE">
        <w:rPr>
          <w:rFonts w:ascii="Times New Roman" w:hAnsi="Times New Roman" w:cs="Times New Roman"/>
          <w:lang w:val="nl-BE"/>
        </w:rPr>
        <w:t>u</w:t>
      </w:r>
      <w:r w:rsidRPr="00997036">
        <w:rPr>
          <w:rFonts w:ascii="Times New Roman" w:hAnsi="Times New Roman" w:cs="Times New Roman"/>
          <w:lang w:val="nl-BE"/>
        </w:rPr>
        <w:t xml:space="preserve"> </w:t>
      </w:r>
      <w:r w:rsidR="006322CE">
        <w:rPr>
          <w:rFonts w:ascii="Times New Roman" w:hAnsi="Times New Roman" w:cs="Times New Roman"/>
          <w:lang w:val="nl-BE"/>
        </w:rPr>
        <w:t>‘</w:t>
      </w:r>
      <w:r w:rsidRPr="00997036">
        <w:rPr>
          <w:rFonts w:ascii="Times New Roman" w:hAnsi="Times New Roman" w:cs="Times New Roman"/>
          <w:lang w:val="nl-BE"/>
        </w:rPr>
        <w:t>succes</w:t>
      </w:r>
      <w:r w:rsidR="006322CE">
        <w:rPr>
          <w:rFonts w:ascii="Times New Roman" w:hAnsi="Times New Roman" w:cs="Times New Roman"/>
          <w:lang w:val="nl-BE"/>
        </w:rPr>
        <w:t>’</w:t>
      </w:r>
      <w:r w:rsidRPr="00997036">
        <w:rPr>
          <w:rFonts w:ascii="Times New Roman" w:hAnsi="Times New Roman" w:cs="Times New Roman"/>
          <w:lang w:val="nl-BE"/>
        </w:rPr>
        <w:t xml:space="preserve"> definiëren?</w:t>
      </w:r>
    </w:p>
    <w:p w:rsidRPr="00997036" w:rsidR="00997036" w:rsidP="00997036" w:rsidRDefault="00997036" w14:paraId="0F124112" w14:textId="1B0C10F8">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Binnen welk tijdsbestek en hoe regelmatig zal de evaluatie worden uitgevoerd?</w:t>
      </w:r>
    </w:p>
    <w:p w:rsidRPr="00997036" w:rsidR="00CD6026" w:rsidP="00997036" w:rsidRDefault="00997036" w14:paraId="6980C0CC" w14:textId="7AD4837D">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Hoe zullen de resultaten worden verspreid</w:t>
      </w:r>
      <w:r w:rsidRPr="00997036" w:rsidR="00CD6026">
        <w:rPr>
          <w:rFonts w:ascii="Times New Roman" w:hAnsi="Times New Roman" w:cs="Times New Roman"/>
          <w:lang w:val="nl-BE"/>
        </w:rPr>
        <w:t>?</w:t>
      </w:r>
    </w:p>
    <w:p w:rsidRPr="00997036" w:rsidR="00CD6026" w:rsidP="00CD6026" w:rsidRDefault="00CD6026" w14:paraId="0B714BDF" w14:textId="77777777">
      <w:pPr>
        <w:ind w:left="720"/>
        <w:jc w:val="both"/>
        <w:rPr>
          <w:rFonts w:ascii="Times New Roman" w:hAnsi="Times New Roman" w:cs="Times New Roman"/>
          <w:lang w:val="nl-BE"/>
        </w:rPr>
      </w:pPr>
    </w:p>
    <w:p w:rsidRPr="00997036" w:rsidR="00B14AB9" w:rsidP="00CD6026" w:rsidRDefault="00997036" w14:paraId="7EB5C3B1" w14:textId="4C809908">
      <w:pPr>
        <w:ind w:left="720"/>
        <w:jc w:val="both"/>
        <w:rPr>
          <w:rFonts w:ascii="Times New Roman" w:hAnsi="Times New Roman" w:cs="Times New Roman"/>
          <w:lang w:val="nl-BE"/>
        </w:rPr>
      </w:pPr>
      <w:r w:rsidRPr="00997036">
        <w:rPr>
          <w:rFonts w:ascii="Times New Roman" w:hAnsi="Times New Roman" w:cs="Times New Roman"/>
          <w:lang w:val="nl-BE"/>
        </w:rPr>
        <w:t xml:space="preserve">Om een leidraad te krijgen voor het beantwoorden van deze vraag, kunt u </w:t>
      </w:r>
      <w:r w:rsidRPr="00997036" w:rsidR="00D610DE">
        <w:rPr>
          <w:rFonts w:ascii="Times New Roman" w:hAnsi="Times New Roman" w:cs="Times New Roman"/>
          <w:lang w:val="nl-BE"/>
        </w:rPr>
        <w:t xml:space="preserve">op het volgende webadres </w:t>
      </w:r>
      <w:r w:rsidRPr="00997036">
        <w:rPr>
          <w:rFonts w:ascii="Times New Roman" w:hAnsi="Times New Roman" w:cs="Times New Roman"/>
          <w:lang w:val="nl-BE"/>
        </w:rPr>
        <w:t>de richtlijnen lezen die de Europese Commissie heeft opgesteld voor de eigen evaluaties van de steden</w:t>
      </w:r>
      <w:r w:rsidRPr="00997036" w:rsidR="00CD6026">
        <w:rPr>
          <w:rFonts w:ascii="Times New Roman" w:hAnsi="Times New Roman" w:cs="Times New Roman"/>
          <w:lang w:val="nl-BE"/>
        </w:rPr>
        <w:t>:</w:t>
      </w:r>
    </w:p>
    <w:p w:rsidRPr="007A6230" w:rsidR="00CD6026" w:rsidP="007A6230" w:rsidRDefault="000867D7" w14:paraId="147863DC" w14:textId="359D10CD">
      <w:pPr>
        <w:ind w:left="720"/>
        <w:jc w:val="both"/>
        <w:rPr>
          <w:noProof/>
          <w:color w:val="FFFFFF"/>
          <w:lang w:val="nl-BE" w:eastAsia="fr-BE"/>
        </w:rPr>
      </w:pPr>
      <w:hyperlink w:history="1" r:id="rId22">
        <w:r w:rsidRPr="00D629C8" w:rsidR="00B14AB9">
          <w:rPr>
            <w:rStyle w:val="Hyperlink"/>
            <w:noProof/>
            <w:lang w:val="nl-BE" w:eastAsia="fr-BE"/>
          </w:rPr>
          <w:t>https://ec.europa.eu/culture/sites/default/files/2021-04/ecoc-guidelines-for-cities-own-evaluations-2020-2033.pdf</w:t>
        </w:r>
      </w:hyperlink>
    </w:p>
    <w:p w:rsidRPr="00D629C8" w:rsidR="00CD6026" w:rsidP="00B14AB9" w:rsidRDefault="00CD6026" w14:paraId="13FF65BA" w14:textId="2223D20A">
      <w:pPr>
        <w:jc w:val="both"/>
        <w:rPr>
          <w:rFonts w:ascii="Times New Roman" w:hAnsi="Times New Roman" w:cs="Times New Roman"/>
          <w:lang w:val="nl-BE"/>
        </w:rPr>
      </w:pPr>
    </w:p>
    <w:p w:rsidRPr="00CD6026" w:rsidR="00CD6026" w:rsidP="00AA035F" w:rsidRDefault="00997036" w14:paraId="47EE5847" w14:textId="6B6882B0">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Culturele</w:t>
      </w:r>
      <w:proofErr w:type="spellEnd"/>
      <w:r>
        <w:rPr>
          <w:rFonts w:ascii="Times New Roman" w:hAnsi="Times New Roman" w:cs="Times New Roman"/>
          <w:b/>
        </w:rPr>
        <w:t xml:space="preserve"> </w:t>
      </w:r>
      <w:proofErr w:type="spellStart"/>
      <w:r>
        <w:rPr>
          <w:rFonts w:ascii="Times New Roman" w:hAnsi="Times New Roman" w:cs="Times New Roman"/>
          <w:b/>
        </w:rPr>
        <w:t>en</w:t>
      </w:r>
      <w:proofErr w:type="spellEnd"/>
      <w:r>
        <w:rPr>
          <w:rFonts w:ascii="Times New Roman" w:hAnsi="Times New Roman" w:cs="Times New Roman"/>
          <w:b/>
        </w:rPr>
        <w:t xml:space="preserve"> </w:t>
      </w:r>
      <w:proofErr w:type="spellStart"/>
      <w:r>
        <w:rPr>
          <w:rFonts w:ascii="Times New Roman" w:hAnsi="Times New Roman" w:cs="Times New Roman"/>
          <w:b/>
        </w:rPr>
        <w:t>artistieke</w:t>
      </w:r>
      <w:proofErr w:type="spellEnd"/>
      <w:r>
        <w:rPr>
          <w:rFonts w:ascii="Times New Roman" w:hAnsi="Times New Roman" w:cs="Times New Roman"/>
          <w:b/>
        </w:rPr>
        <w:t xml:space="preserve"> </w:t>
      </w:r>
      <w:proofErr w:type="spellStart"/>
      <w:r>
        <w:rPr>
          <w:rFonts w:ascii="Times New Roman" w:hAnsi="Times New Roman" w:cs="Times New Roman"/>
          <w:b/>
        </w:rPr>
        <w:t>inhoud</w:t>
      </w:r>
      <w:proofErr w:type="spellEnd"/>
    </w:p>
    <w:p w:rsidRPr="00CD6026" w:rsidR="00CD6026" w:rsidP="00CD6026" w:rsidRDefault="00CD6026" w14:paraId="1DBD6F1E" w14:textId="77777777">
      <w:pPr>
        <w:jc w:val="both"/>
        <w:rPr>
          <w:rFonts w:ascii="Times New Roman" w:hAnsi="Times New Roman" w:cs="Times New Roman"/>
        </w:rPr>
      </w:pPr>
    </w:p>
    <w:p w:rsidRPr="00997036" w:rsidR="00CD6026" w:rsidP="00AA035F" w:rsidRDefault="00997036" w14:paraId="075C84C7" w14:textId="2C68B20A">
      <w:pPr>
        <w:numPr>
          <w:ilvl w:val="0"/>
          <w:numId w:val="6"/>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Geef een gedetailleerde beschrijving van de artistieke visie en de strategie voor het culturele programma van het </w:t>
      </w:r>
      <w:r w:rsidR="00BF1B2B">
        <w:rPr>
          <w:rFonts w:ascii="Times New Roman" w:hAnsi="Times New Roman" w:cs="Times New Roman"/>
          <w:lang w:val="nl-BE"/>
        </w:rPr>
        <w:t>titel</w:t>
      </w:r>
      <w:r w:rsidRPr="00997036">
        <w:rPr>
          <w:rFonts w:ascii="Times New Roman" w:hAnsi="Times New Roman" w:cs="Times New Roman"/>
          <w:lang w:val="nl-BE"/>
        </w:rPr>
        <w:t xml:space="preserve">jaar die tijdens de </w:t>
      </w:r>
      <w:r w:rsidR="00A8000F">
        <w:rPr>
          <w:rFonts w:ascii="Times New Roman" w:hAnsi="Times New Roman" w:cs="Times New Roman"/>
          <w:lang w:val="nl-BE"/>
        </w:rPr>
        <w:t>pre</w:t>
      </w:r>
      <w:r w:rsidRPr="00997036">
        <w:rPr>
          <w:rFonts w:ascii="Times New Roman" w:hAnsi="Times New Roman" w:cs="Times New Roman"/>
          <w:lang w:val="nl-BE"/>
        </w:rPr>
        <w:t xml:space="preserve">selectiefase zijn geschetst, en licht eventuele wijzigingen toe die sinds de </w:t>
      </w:r>
      <w:r w:rsidR="00A8000F">
        <w:rPr>
          <w:rFonts w:ascii="Times New Roman" w:hAnsi="Times New Roman" w:cs="Times New Roman"/>
          <w:lang w:val="nl-BE"/>
        </w:rPr>
        <w:t>pre</w:t>
      </w:r>
      <w:r w:rsidRPr="00997036">
        <w:rPr>
          <w:rFonts w:ascii="Times New Roman" w:hAnsi="Times New Roman" w:cs="Times New Roman"/>
          <w:lang w:val="nl-BE"/>
        </w:rPr>
        <w:t>selectie zijn aangebracht</w:t>
      </w:r>
      <w:r w:rsidRPr="00997036" w:rsidR="00CD6026">
        <w:rPr>
          <w:rFonts w:ascii="Times New Roman" w:hAnsi="Times New Roman" w:cs="Times New Roman"/>
          <w:lang w:val="nl-BE"/>
        </w:rPr>
        <w:t>.</w:t>
      </w:r>
    </w:p>
    <w:p w:rsidRPr="00997036" w:rsidR="00CD6026" w:rsidP="00CD6026" w:rsidRDefault="00CD6026" w14:paraId="035E8696" w14:textId="77777777">
      <w:pPr>
        <w:ind w:left="720"/>
        <w:jc w:val="both"/>
        <w:rPr>
          <w:rFonts w:ascii="Times New Roman" w:hAnsi="Times New Roman" w:cs="Times New Roman"/>
          <w:lang w:val="nl-BE"/>
        </w:rPr>
      </w:pPr>
      <w:r w:rsidRPr="00997036">
        <w:rPr>
          <w:rFonts w:ascii="Times New Roman" w:hAnsi="Times New Roman" w:cs="Times New Roman"/>
          <w:lang w:val="nl-BE"/>
        </w:rPr>
        <w:t xml:space="preserve"> </w:t>
      </w:r>
    </w:p>
    <w:p w:rsidRPr="00997036" w:rsidR="00CD6026" w:rsidP="00AA035F" w:rsidRDefault="00997036" w14:paraId="5C5DD61F" w14:textId="38BE3A42">
      <w:pPr>
        <w:numPr>
          <w:ilvl w:val="0"/>
          <w:numId w:val="6"/>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Beschrijf de structuur van het culturele programma, inclusief het scala en de diversiteit van de activiteiten en de belangrijkste evenementen die het jaar zullen markeren</w:t>
      </w:r>
      <w:r w:rsidRPr="00997036" w:rsidR="00CD6026">
        <w:rPr>
          <w:rFonts w:ascii="Times New Roman" w:hAnsi="Times New Roman" w:cs="Times New Roman"/>
          <w:lang w:val="nl-BE"/>
        </w:rPr>
        <w:t xml:space="preserve">. </w:t>
      </w:r>
    </w:p>
    <w:p w:rsidRPr="00997036" w:rsidR="00CD6026" w:rsidP="00CD6026" w:rsidRDefault="00CD6026" w14:paraId="16EC54DB" w14:textId="77777777">
      <w:pPr>
        <w:ind w:left="720"/>
        <w:jc w:val="both"/>
        <w:rPr>
          <w:rFonts w:ascii="Times New Roman" w:hAnsi="Times New Roman" w:cs="Times New Roman"/>
          <w:lang w:val="nl-BE"/>
        </w:rPr>
      </w:pPr>
    </w:p>
    <w:p w:rsidRPr="00997036" w:rsidR="00CD6026" w:rsidP="003A5E9B" w:rsidRDefault="00997036" w14:paraId="02740D64" w14:textId="1E472A07">
      <w:pPr>
        <w:spacing w:after="0" w:line="240" w:lineRule="auto"/>
        <w:ind w:left="720"/>
        <w:jc w:val="both"/>
        <w:rPr>
          <w:rFonts w:ascii="Times New Roman" w:hAnsi="Times New Roman" w:cs="Times New Roman"/>
          <w:lang w:val="nl-BE"/>
        </w:rPr>
      </w:pPr>
      <w:r w:rsidRPr="00997036">
        <w:rPr>
          <w:rFonts w:ascii="Times New Roman" w:hAnsi="Times New Roman" w:cs="Times New Roman"/>
          <w:lang w:val="nl-BE"/>
        </w:rPr>
        <w:t>Geef voor elk evenement informatie over de projectpartners en het geraamde budget</w:t>
      </w:r>
      <w:r w:rsidRPr="00997036" w:rsidR="00CD6026">
        <w:rPr>
          <w:rFonts w:ascii="Times New Roman" w:hAnsi="Times New Roman" w:cs="Times New Roman"/>
          <w:lang w:val="nl-BE"/>
        </w:rPr>
        <w:t xml:space="preserve">. </w:t>
      </w:r>
    </w:p>
    <w:p w:rsidRPr="00997036" w:rsidR="003A5E9B" w:rsidP="003A5E9B" w:rsidRDefault="003A5E9B" w14:paraId="42717005" w14:textId="6D70F081">
      <w:pPr>
        <w:spacing w:after="0" w:line="240" w:lineRule="auto"/>
        <w:jc w:val="both"/>
        <w:rPr>
          <w:rFonts w:ascii="Times New Roman" w:hAnsi="Times New Roman" w:cs="Times New Roman"/>
          <w:lang w:val="nl-BE"/>
        </w:rPr>
      </w:pPr>
    </w:p>
    <w:p w:rsidRPr="00997036" w:rsidR="00CD6026" w:rsidP="00AA035F" w:rsidRDefault="00997036" w14:paraId="393256E6" w14:textId="6EE5F0F5">
      <w:pPr>
        <w:numPr>
          <w:ilvl w:val="0"/>
          <w:numId w:val="6"/>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Hoe worden de evenementen en activiteiten gekozen die het culturele programma van het jaar zullen vormen</w:t>
      </w:r>
      <w:r w:rsidRPr="00997036" w:rsidR="00CD6026">
        <w:rPr>
          <w:rFonts w:ascii="Times New Roman" w:hAnsi="Times New Roman" w:cs="Times New Roman"/>
          <w:lang w:val="nl-BE"/>
        </w:rPr>
        <w:t>?</w:t>
      </w:r>
    </w:p>
    <w:p w:rsidRPr="00997036" w:rsidR="00CD6026" w:rsidP="00CD6026" w:rsidRDefault="00CD6026" w14:paraId="5B3C776B" w14:textId="77777777">
      <w:pPr>
        <w:ind w:left="720"/>
        <w:jc w:val="both"/>
        <w:rPr>
          <w:rFonts w:ascii="Times New Roman" w:hAnsi="Times New Roman" w:cs="Times New Roman"/>
          <w:lang w:val="nl-BE"/>
        </w:rPr>
      </w:pPr>
    </w:p>
    <w:p w:rsidRPr="00997036" w:rsidR="00CD6026" w:rsidP="00AA035F" w:rsidRDefault="00997036" w14:paraId="39BE27C0" w14:textId="0761E24C">
      <w:pPr>
        <w:numPr>
          <w:ilvl w:val="0"/>
          <w:numId w:val="6"/>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Hoe zal het culturele programma het lokale culturele erfgoed en traditionele kunstvormen combineren met nieuwe, innovatieve en experimentele culturele uitingen</w:t>
      </w:r>
      <w:r w:rsidRPr="00997036" w:rsidR="00CD6026">
        <w:rPr>
          <w:rFonts w:ascii="Times New Roman" w:hAnsi="Times New Roman" w:cs="Times New Roman"/>
          <w:lang w:val="nl-BE"/>
        </w:rPr>
        <w:t>?</w:t>
      </w:r>
    </w:p>
    <w:p w:rsidRPr="00997036" w:rsidR="00CD6026" w:rsidP="00CD6026" w:rsidRDefault="00CD6026" w14:paraId="4F07CF75" w14:textId="77777777">
      <w:pPr>
        <w:jc w:val="both"/>
        <w:rPr>
          <w:rFonts w:ascii="Times New Roman" w:hAnsi="Times New Roman" w:cs="Times New Roman"/>
          <w:lang w:val="nl-BE"/>
        </w:rPr>
      </w:pPr>
    </w:p>
    <w:p w:rsidRPr="00997036" w:rsidR="00CD6026" w:rsidP="00AA035F" w:rsidRDefault="00997036" w14:paraId="79AEAC1E" w14:textId="79919A85">
      <w:pPr>
        <w:numPr>
          <w:ilvl w:val="0"/>
          <w:numId w:val="6"/>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Hoe heeft de stad lokale kunstenaars en culturele organisaties betrokken bij het ontwerp en de uitvoering van het culturele programma</w:t>
      </w:r>
      <w:r w:rsidRPr="00997036" w:rsidR="00CD6026">
        <w:rPr>
          <w:rFonts w:ascii="Times New Roman" w:hAnsi="Times New Roman" w:cs="Times New Roman"/>
          <w:lang w:val="nl-BE"/>
        </w:rPr>
        <w:t xml:space="preserve">? </w:t>
      </w:r>
    </w:p>
    <w:p w:rsidRPr="00997036" w:rsidR="00CD6026" w:rsidP="00CD6026" w:rsidRDefault="00CD6026" w14:paraId="3D0DFB53" w14:textId="77777777">
      <w:pPr>
        <w:ind w:left="720"/>
        <w:jc w:val="both"/>
        <w:rPr>
          <w:rFonts w:ascii="Times New Roman" w:hAnsi="Times New Roman" w:cs="Times New Roman"/>
          <w:lang w:val="nl-BE"/>
        </w:rPr>
      </w:pPr>
    </w:p>
    <w:p w:rsidRPr="00997036" w:rsidR="00CD6026" w:rsidP="00AA035F" w:rsidRDefault="00997036" w14:paraId="5C6F85E1" w14:textId="547D03BF">
      <w:pPr>
        <w:numPr>
          <w:ilvl w:val="0"/>
          <w:numId w:val="18"/>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Geef enkele concrete voorbeelden en noem enkele lokale kunstenaars en culturele organisaties waarmee wordt samengewerkt en specificeer het soort uitwisselingen in kwestie</w:t>
      </w:r>
      <w:r w:rsidRPr="00997036" w:rsidR="00CD6026">
        <w:rPr>
          <w:rFonts w:ascii="Times New Roman" w:hAnsi="Times New Roman" w:cs="Times New Roman"/>
          <w:lang w:val="nl-BE"/>
        </w:rPr>
        <w:t>.</w:t>
      </w:r>
    </w:p>
    <w:p w:rsidRPr="00997036" w:rsidR="00CD6026" w:rsidP="00CD6026" w:rsidRDefault="00CD6026" w14:paraId="3D6FE3B4" w14:textId="77777777">
      <w:pPr>
        <w:ind w:left="720"/>
        <w:jc w:val="both"/>
        <w:rPr>
          <w:rFonts w:ascii="Times New Roman" w:hAnsi="Times New Roman" w:cs="Times New Roman"/>
          <w:lang w:val="nl-BE"/>
        </w:rPr>
      </w:pPr>
    </w:p>
    <w:p w:rsidRPr="00CD6026" w:rsidR="00CD6026" w:rsidP="00AA035F" w:rsidRDefault="00CD6026" w14:paraId="087F3780" w14:textId="4061F0A1">
      <w:pPr>
        <w:numPr>
          <w:ilvl w:val="0"/>
          <w:numId w:val="17"/>
        </w:numPr>
        <w:spacing w:after="0" w:line="240" w:lineRule="auto"/>
        <w:jc w:val="both"/>
        <w:rPr>
          <w:rFonts w:ascii="Times New Roman" w:hAnsi="Times New Roman" w:cs="Times New Roman"/>
          <w:b/>
        </w:rPr>
      </w:pPr>
      <w:proofErr w:type="spellStart"/>
      <w:r w:rsidRPr="00CD6026">
        <w:rPr>
          <w:rFonts w:ascii="Times New Roman" w:hAnsi="Times New Roman" w:cs="Times New Roman"/>
          <w:b/>
        </w:rPr>
        <w:t>Europe</w:t>
      </w:r>
      <w:r w:rsidR="00997036">
        <w:rPr>
          <w:rFonts w:ascii="Times New Roman" w:hAnsi="Times New Roman" w:cs="Times New Roman"/>
          <w:b/>
        </w:rPr>
        <w:t>se</w:t>
      </w:r>
      <w:proofErr w:type="spellEnd"/>
      <w:r w:rsidR="00997036">
        <w:rPr>
          <w:rFonts w:ascii="Times New Roman" w:hAnsi="Times New Roman" w:cs="Times New Roman"/>
          <w:b/>
        </w:rPr>
        <w:t xml:space="preserve"> </w:t>
      </w:r>
      <w:proofErr w:type="spellStart"/>
      <w:r w:rsidR="00997036">
        <w:rPr>
          <w:rFonts w:ascii="Times New Roman" w:hAnsi="Times New Roman" w:cs="Times New Roman"/>
          <w:b/>
        </w:rPr>
        <w:t>dimensie</w:t>
      </w:r>
      <w:proofErr w:type="spellEnd"/>
    </w:p>
    <w:p w:rsidRPr="00CD6026" w:rsidR="00CD6026" w:rsidP="00CD6026" w:rsidRDefault="00CD6026" w14:paraId="1380EB71" w14:textId="77777777">
      <w:pPr>
        <w:jc w:val="both"/>
        <w:rPr>
          <w:rFonts w:ascii="Times New Roman" w:hAnsi="Times New Roman" w:cs="Times New Roman"/>
        </w:rPr>
      </w:pPr>
    </w:p>
    <w:p w:rsidRPr="00997036" w:rsidR="00CD6026" w:rsidP="00AA035F" w:rsidRDefault="00997036" w14:paraId="53D4FB88" w14:textId="5F0936B7">
      <w:pPr>
        <w:numPr>
          <w:ilvl w:val="0"/>
          <w:numId w:val="4"/>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Werk de reikwijdte en kwaliteit van de activiteiten uit</w:t>
      </w:r>
      <w:r w:rsidRPr="00997036" w:rsidR="00CD6026">
        <w:rPr>
          <w:rFonts w:ascii="Times New Roman" w:hAnsi="Times New Roman" w:cs="Times New Roman"/>
          <w:lang w:val="nl-BE"/>
        </w:rPr>
        <w:t xml:space="preserve">: </w:t>
      </w:r>
    </w:p>
    <w:p w:rsidRPr="00997036" w:rsidR="00CD6026" w:rsidP="00CD6026" w:rsidRDefault="00CD6026" w14:paraId="2CC27410" w14:textId="77777777">
      <w:pPr>
        <w:ind w:left="720"/>
        <w:jc w:val="both"/>
        <w:rPr>
          <w:rFonts w:ascii="Times New Roman" w:hAnsi="Times New Roman" w:cs="Times New Roman"/>
          <w:lang w:val="nl-BE"/>
        </w:rPr>
      </w:pPr>
    </w:p>
    <w:p w:rsidRPr="00997036" w:rsidR="00CD6026" w:rsidP="00AA035F" w:rsidRDefault="00997036" w14:paraId="3AEB539E" w14:textId="16A93868">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Bevorderen van de culturele diversiteit van Europa, interculturele dialoog en meer wederzijds begrip tussen Europese burgers</w:t>
      </w:r>
      <w:r w:rsidR="00DD1CC4">
        <w:rPr>
          <w:rFonts w:ascii="Times New Roman" w:hAnsi="Times New Roman" w:cs="Times New Roman"/>
          <w:lang w:val="nl-BE"/>
        </w:rPr>
        <w:t>.</w:t>
      </w:r>
    </w:p>
    <w:p w:rsidRPr="00997036" w:rsidR="00CD6026" w:rsidP="00CD6026" w:rsidRDefault="00CD6026" w14:paraId="70F3AB03" w14:textId="77777777">
      <w:pPr>
        <w:ind w:left="1440"/>
        <w:jc w:val="both"/>
        <w:rPr>
          <w:rFonts w:ascii="Times New Roman" w:hAnsi="Times New Roman" w:cs="Times New Roman"/>
          <w:lang w:val="nl-BE"/>
        </w:rPr>
      </w:pPr>
    </w:p>
    <w:p w:rsidRPr="00997036" w:rsidR="00CD6026" w:rsidP="00AA035F" w:rsidRDefault="00997036" w14:paraId="4EF49164" w14:textId="55C497E2">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De gemeenschappelijke aspecten van </w:t>
      </w:r>
      <w:r w:rsidR="00E723FB">
        <w:rPr>
          <w:rFonts w:ascii="Times New Roman" w:hAnsi="Times New Roman" w:cs="Times New Roman"/>
          <w:lang w:val="nl-BE"/>
        </w:rPr>
        <w:t xml:space="preserve">de </w:t>
      </w:r>
      <w:r w:rsidRPr="00997036">
        <w:rPr>
          <w:rFonts w:ascii="Times New Roman" w:hAnsi="Times New Roman" w:cs="Times New Roman"/>
          <w:lang w:val="nl-BE"/>
        </w:rPr>
        <w:t xml:space="preserve">culturen, </w:t>
      </w:r>
      <w:r w:rsidR="00E723FB">
        <w:rPr>
          <w:rFonts w:ascii="Times New Roman" w:hAnsi="Times New Roman" w:cs="Times New Roman"/>
          <w:lang w:val="nl-BE"/>
        </w:rPr>
        <w:t xml:space="preserve">het </w:t>
      </w:r>
      <w:r w:rsidRPr="00997036">
        <w:rPr>
          <w:rFonts w:ascii="Times New Roman" w:hAnsi="Times New Roman" w:cs="Times New Roman"/>
          <w:lang w:val="nl-BE"/>
        </w:rPr>
        <w:t xml:space="preserve">erfgoed en </w:t>
      </w:r>
      <w:r w:rsidR="00E723FB">
        <w:rPr>
          <w:rFonts w:ascii="Times New Roman" w:hAnsi="Times New Roman" w:cs="Times New Roman"/>
          <w:lang w:val="nl-BE"/>
        </w:rPr>
        <w:t xml:space="preserve">de </w:t>
      </w:r>
      <w:r w:rsidRPr="00997036">
        <w:rPr>
          <w:rFonts w:ascii="Times New Roman" w:hAnsi="Times New Roman" w:cs="Times New Roman"/>
          <w:lang w:val="nl-BE"/>
        </w:rPr>
        <w:t xml:space="preserve">geschiedenis </w:t>
      </w:r>
      <w:r w:rsidR="00E723FB">
        <w:rPr>
          <w:rFonts w:ascii="Times New Roman" w:hAnsi="Times New Roman" w:cs="Times New Roman"/>
          <w:lang w:val="nl-BE"/>
        </w:rPr>
        <w:t xml:space="preserve">van Europa </w:t>
      </w:r>
      <w:r w:rsidRPr="00997036">
        <w:rPr>
          <w:rFonts w:ascii="Times New Roman" w:hAnsi="Times New Roman" w:cs="Times New Roman"/>
          <w:lang w:val="nl-BE"/>
        </w:rPr>
        <w:t>benadrukken, evenals Europese integratie en actuele Europese thema's</w:t>
      </w:r>
      <w:r w:rsidR="00DD1CC4">
        <w:rPr>
          <w:rFonts w:ascii="Times New Roman" w:hAnsi="Times New Roman" w:cs="Times New Roman"/>
          <w:lang w:val="nl-BE"/>
        </w:rPr>
        <w:t>.</w:t>
      </w:r>
    </w:p>
    <w:p w:rsidRPr="00997036" w:rsidR="00CD6026" w:rsidP="00CD6026" w:rsidRDefault="00CD6026" w14:paraId="177A9A8C" w14:textId="77777777">
      <w:pPr>
        <w:ind w:left="1440"/>
        <w:jc w:val="both"/>
        <w:rPr>
          <w:rFonts w:ascii="Times New Roman" w:hAnsi="Times New Roman" w:cs="Times New Roman"/>
          <w:lang w:val="nl-BE"/>
        </w:rPr>
      </w:pPr>
    </w:p>
    <w:p w:rsidRPr="00997036" w:rsidR="00CD6026" w:rsidP="00AA035F" w:rsidRDefault="00997036" w14:paraId="5587B1F1" w14:textId="683A85EF">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Europese kunstenaars, samenwerking met actoren en steden in verschillende landen en transnationale partnerschappen in de schijnwerpers zetten</w:t>
      </w:r>
      <w:r w:rsidRPr="00997036" w:rsidR="00CD6026">
        <w:rPr>
          <w:rFonts w:ascii="Times New Roman" w:hAnsi="Times New Roman" w:cs="Times New Roman"/>
          <w:lang w:val="nl-BE"/>
        </w:rPr>
        <w:t>.</w:t>
      </w:r>
      <w:r w:rsidRPr="00997036" w:rsidR="00CD6026">
        <w:rPr>
          <w:rFonts w:ascii="Times New Roman" w:hAnsi="Times New Roman" w:cs="Times New Roman"/>
          <w:lang w:val="nl-BE"/>
        </w:rPr>
        <w:tab/>
      </w:r>
    </w:p>
    <w:p w:rsidRPr="00997036" w:rsidR="00CD6026" w:rsidP="00CD6026" w:rsidRDefault="00CD6026" w14:paraId="51C25686" w14:textId="77777777">
      <w:pPr>
        <w:ind w:left="1440"/>
        <w:jc w:val="both"/>
        <w:rPr>
          <w:rFonts w:ascii="Times New Roman" w:hAnsi="Times New Roman" w:cs="Times New Roman"/>
          <w:lang w:val="nl-BE"/>
        </w:rPr>
      </w:pPr>
    </w:p>
    <w:p w:rsidRPr="00997036" w:rsidR="00CD6026" w:rsidP="00AA035F" w:rsidRDefault="00997036" w14:paraId="277E22B4" w14:textId="11C46CB3">
      <w:pPr>
        <w:numPr>
          <w:ilvl w:val="0"/>
          <w:numId w:val="2"/>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Noem enkele Europese en internationale </w:t>
      </w:r>
      <w:r w:rsidR="00C37459">
        <w:rPr>
          <w:rFonts w:ascii="Times New Roman" w:hAnsi="Times New Roman" w:cs="Times New Roman"/>
          <w:lang w:val="nl-BE"/>
        </w:rPr>
        <w:t>kunstenaars</w:t>
      </w:r>
      <w:r w:rsidRPr="00997036">
        <w:rPr>
          <w:rFonts w:ascii="Times New Roman" w:hAnsi="Times New Roman" w:cs="Times New Roman"/>
          <w:lang w:val="nl-BE"/>
        </w:rPr>
        <w:t>, actoren en steden waarmee</w:t>
      </w:r>
      <w:r w:rsidR="00407A10">
        <w:rPr>
          <w:rFonts w:ascii="Times New Roman" w:hAnsi="Times New Roman" w:cs="Times New Roman"/>
          <w:lang w:val="nl-BE"/>
        </w:rPr>
        <w:t xml:space="preserve"> een</w:t>
      </w:r>
      <w:r w:rsidRPr="00997036">
        <w:rPr>
          <w:rFonts w:ascii="Times New Roman" w:hAnsi="Times New Roman" w:cs="Times New Roman"/>
          <w:lang w:val="nl-BE"/>
        </w:rPr>
        <w:t xml:space="preserve"> samenwerking wordt beoogd en specificeer het type uitwisselingen in kwestie. Noem de transnationale partnerschappen die uw stad al is aangegaan of van plan is aan te gaan</w:t>
      </w:r>
      <w:r w:rsidRPr="00997036" w:rsidR="00CD6026">
        <w:rPr>
          <w:rFonts w:ascii="Times New Roman" w:hAnsi="Times New Roman" w:cs="Times New Roman"/>
          <w:lang w:val="nl-BE"/>
        </w:rPr>
        <w:t xml:space="preserve">. </w:t>
      </w:r>
    </w:p>
    <w:p w:rsidRPr="00997036" w:rsidR="00CD6026" w:rsidP="00CD6026" w:rsidRDefault="00CD6026" w14:paraId="2D062CEE" w14:textId="77777777">
      <w:pPr>
        <w:jc w:val="both"/>
        <w:rPr>
          <w:rFonts w:ascii="Times New Roman" w:hAnsi="Times New Roman" w:cs="Times New Roman"/>
          <w:lang w:val="nl-BE"/>
        </w:rPr>
      </w:pPr>
    </w:p>
    <w:p w:rsidRPr="00997036" w:rsidR="00CD6026" w:rsidP="00AA035F" w:rsidRDefault="00997036" w14:paraId="60F6829F" w14:textId="5DBD9449">
      <w:pPr>
        <w:numPr>
          <w:ilvl w:val="0"/>
          <w:numId w:val="4"/>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Kunt u in detail uitleggen wat uw strategie is om de belangstelling van een breed Europees en internationaal publiek te wekken</w:t>
      </w:r>
      <w:r w:rsidRPr="00997036" w:rsidR="00CD6026">
        <w:rPr>
          <w:rFonts w:ascii="Times New Roman" w:hAnsi="Times New Roman" w:cs="Times New Roman"/>
          <w:lang w:val="nl-BE"/>
        </w:rPr>
        <w:t>?</w:t>
      </w:r>
    </w:p>
    <w:p w:rsidRPr="00997036" w:rsidR="00CD6026" w:rsidP="00CD6026" w:rsidRDefault="00CD6026" w14:paraId="6BFDF7A2" w14:textId="77777777">
      <w:pPr>
        <w:ind w:left="720"/>
        <w:jc w:val="both"/>
        <w:rPr>
          <w:rFonts w:ascii="Times New Roman" w:hAnsi="Times New Roman" w:cs="Times New Roman"/>
          <w:lang w:val="nl-BE"/>
        </w:rPr>
      </w:pPr>
    </w:p>
    <w:p w:rsidRPr="00997036" w:rsidR="00CD6026" w:rsidP="00AA035F" w:rsidRDefault="00997036" w14:paraId="10EE9B65" w14:textId="6D6C268C">
      <w:pPr>
        <w:numPr>
          <w:ilvl w:val="0"/>
          <w:numId w:val="4"/>
        </w:numPr>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Beschrijf de </w:t>
      </w:r>
      <w:r w:rsidR="000E0E94">
        <w:rPr>
          <w:rFonts w:ascii="Times New Roman" w:hAnsi="Times New Roman" w:cs="Times New Roman"/>
          <w:lang w:val="nl-BE"/>
        </w:rPr>
        <w:t>link</w:t>
      </w:r>
      <w:r w:rsidRPr="00997036">
        <w:rPr>
          <w:rFonts w:ascii="Times New Roman" w:hAnsi="Times New Roman" w:cs="Times New Roman"/>
          <w:lang w:val="nl-BE"/>
        </w:rPr>
        <w:t xml:space="preserve"> die </w:t>
      </w:r>
      <w:r w:rsidR="0087668E">
        <w:rPr>
          <w:rFonts w:ascii="Times New Roman" w:hAnsi="Times New Roman" w:cs="Times New Roman"/>
          <w:lang w:val="nl-BE"/>
        </w:rPr>
        <w:t>is</w:t>
      </w:r>
      <w:r w:rsidRPr="00997036">
        <w:rPr>
          <w:rFonts w:ascii="Times New Roman" w:hAnsi="Times New Roman" w:cs="Times New Roman"/>
          <w:lang w:val="nl-BE"/>
        </w:rPr>
        <w:t xml:space="preserve"> ontwikkeld of z</w:t>
      </w:r>
      <w:r w:rsidR="0087668E">
        <w:rPr>
          <w:rFonts w:ascii="Times New Roman" w:hAnsi="Times New Roman" w:cs="Times New Roman"/>
          <w:lang w:val="nl-BE"/>
        </w:rPr>
        <w:t>al</w:t>
      </w:r>
      <w:r w:rsidRPr="00997036">
        <w:rPr>
          <w:rFonts w:ascii="Times New Roman" w:hAnsi="Times New Roman" w:cs="Times New Roman"/>
          <w:lang w:val="nl-BE"/>
        </w:rPr>
        <w:t xml:space="preserve"> worden ontwikkeld tussen uw culturele programma en het culturele programma van andere steden die de titel Culturele Hoofdstad van Europa dragen</w:t>
      </w:r>
      <w:r w:rsidRPr="00997036" w:rsidR="00CD6026">
        <w:rPr>
          <w:rFonts w:ascii="Times New Roman" w:hAnsi="Times New Roman" w:eastAsia="Calibri" w:cs="Times New Roman"/>
          <w:lang w:val="nl-BE"/>
        </w:rPr>
        <w:t>.</w:t>
      </w:r>
      <w:r w:rsidRPr="00997036" w:rsidR="00CD6026">
        <w:rPr>
          <w:rFonts w:ascii="Times New Roman" w:hAnsi="Times New Roman" w:cs="Times New Roman"/>
          <w:lang w:val="nl-BE"/>
        </w:rPr>
        <w:t xml:space="preserve"> </w:t>
      </w:r>
    </w:p>
    <w:p w:rsidRPr="00997036" w:rsidR="00CD6026" w:rsidP="00CD6026" w:rsidRDefault="00CD6026" w14:paraId="2CCC1D00" w14:textId="77777777">
      <w:pPr>
        <w:jc w:val="both"/>
        <w:rPr>
          <w:rFonts w:ascii="Times New Roman" w:hAnsi="Times New Roman" w:cs="Times New Roman"/>
          <w:lang w:val="nl-BE"/>
        </w:rPr>
      </w:pPr>
    </w:p>
    <w:p w:rsidRPr="00CD6026" w:rsidR="00CD6026" w:rsidP="00AA035F" w:rsidRDefault="00997036" w14:paraId="2D816264" w14:textId="7C1CD189">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Bereik</w:t>
      </w:r>
      <w:proofErr w:type="spellEnd"/>
    </w:p>
    <w:p w:rsidRPr="00CD6026" w:rsidR="00CD6026" w:rsidP="00CD6026" w:rsidRDefault="00CD6026" w14:paraId="57A8648D" w14:textId="77777777">
      <w:pPr>
        <w:jc w:val="both"/>
        <w:rPr>
          <w:rFonts w:ascii="Times New Roman" w:hAnsi="Times New Roman" w:cs="Times New Roman"/>
        </w:rPr>
      </w:pPr>
    </w:p>
    <w:p w:rsidRPr="00997036" w:rsidR="00CD6026" w:rsidP="00AA035F" w:rsidRDefault="00997036" w14:paraId="72266756" w14:textId="3A2801F7">
      <w:pPr>
        <w:numPr>
          <w:ilvl w:val="0"/>
          <w:numId w:val="11"/>
        </w:numPr>
        <w:autoSpaceDE w:val="0"/>
        <w:autoSpaceDN w:val="0"/>
        <w:adjustRightInd w:val="0"/>
        <w:spacing w:after="0" w:line="240" w:lineRule="auto"/>
        <w:jc w:val="both"/>
        <w:rPr>
          <w:rFonts w:ascii="Times New Roman" w:hAnsi="Times New Roman" w:cs="Times New Roman"/>
          <w:lang w:val="nl-BE"/>
        </w:rPr>
      </w:pPr>
      <w:r w:rsidRPr="00997036">
        <w:rPr>
          <w:rFonts w:ascii="Times New Roman" w:hAnsi="Times New Roman" w:cs="Times New Roman"/>
          <w:lang w:val="nl-BE"/>
        </w:rPr>
        <w:t xml:space="preserve">Leg in detail uit hoe de lokale bevolking en </w:t>
      </w:r>
      <w:r w:rsidR="009809C8">
        <w:rPr>
          <w:rFonts w:ascii="Times New Roman" w:hAnsi="Times New Roman" w:cs="Times New Roman"/>
          <w:lang w:val="nl-BE"/>
        </w:rPr>
        <w:t>het</w:t>
      </w:r>
      <w:r w:rsidRPr="00997036">
        <w:rPr>
          <w:rFonts w:ascii="Times New Roman" w:hAnsi="Times New Roman" w:cs="Times New Roman"/>
          <w:lang w:val="nl-BE"/>
        </w:rPr>
        <w:t xml:space="preserve"> maatschappelijk</w:t>
      </w:r>
      <w:r w:rsidR="009809C8">
        <w:rPr>
          <w:rFonts w:ascii="Times New Roman" w:hAnsi="Times New Roman" w:cs="Times New Roman"/>
          <w:lang w:val="nl-BE"/>
        </w:rPr>
        <w:t>e</w:t>
      </w:r>
      <w:r w:rsidRPr="00997036">
        <w:rPr>
          <w:rFonts w:ascii="Times New Roman" w:hAnsi="Times New Roman" w:cs="Times New Roman"/>
          <w:lang w:val="nl-BE"/>
        </w:rPr>
        <w:t xml:space="preserve"> middenveld betrokken zijn geweest bij de voorbereiding van de aanvraag en zullen deelnemen aan de uitvoering van het </w:t>
      </w:r>
      <w:r w:rsidR="00AF7F23">
        <w:rPr>
          <w:rFonts w:ascii="Times New Roman" w:hAnsi="Times New Roman" w:cs="Times New Roman"/>
          <w:lang w:val="nl-BE"/>
        </w:rPr>
        <w:t>titel</w:t>
      </w:r>
      <w:r w:rsidRPr="00997036">
        <w:rPr>
          <w:rFonts w:ascii="Times New Roman" w:hAnsi="Times New Roman" w:cs="Times New Roman"/>
          <w:lang w:val="nl-BE"/>
        </w:rPr>
        <w:t>jaar</w:t>
      </w:r>
      <w:r w:rsidRPr="00997036" w:rsidR="00CD6026">
        <w:rPr>
          <w:rFonts w:ascii="Times New Roman" w:hAnsi="Times New Roman" w:cs="Times New Roman"/>
          <w:lang w:val="nl-BE"/>
        </w:rPr>
        <w:t>.</w:t>
      </w:r>
    </w:p>
    <w:p w:rsidRPr="00997036" w:rsidR="00CD6026" w:rsidP="00CD6026" w:rsidRDefault="00CD6026" w14:paraId="46574095" w14:textId="77777777">
      <w:pPr>
        <w:autoSpaceDE w:val="0"/>
        <w:autoSpaceDN w:val="0"/>
        <w:adjustRightInd w:val="0"/>
        <w:ind w:left="720" w:firstLine="60"/>
        <w:jc w:val="both"/>
        <w:rPr>
          <w:rFonts w:ascii="Times New Roman" w:hAnsi="Times New Roman" w:cs="Times New Roman"/>
          <w:lang w:val="nl-BE"/>
        </w:rPr>
      </w:pPr>
    </w:p>
    <w:p w:rsidRPr="00997036" w:rsidR="00CD6026" w:rsidP="00AA035F" w:rsidRDefault="00997036" w14:paraId="1C55752A" w14:textId="7EE4B396">
      <w:pPr>
        <w:numPr>
          <w:ilvl w:val="0"/>
          <w:numId w:val="11"/>
        </w:numPr>
        <w:autoSpaceDE w:val="0"/>
        <w:autoSpaceDN w:val="0"/>
        <w:adjustRightInd w:val="0"/>
        <w:spacing w:after="0" w:line="240" w:lineRule="auto"/>
        <w:jc w:val="both"/>
        <w:rPr>
          <w:rFonts w:ascii="Times New Roman" w:hAnsi="Times New Roman" w:cs="Times New Roman"/>
          <w:lang w:val="nl-BE"/>
        </w:rPr>
      </w:pPr>
      <w:r w:rsidRPr="00997036">
        <w:rPr>
          <w:rFonts w:ascii="Times New Roman" w:hAnsi="Times New Roman" w:cs="Times New Roman"/>
          <w:lang w:val="nl-BE"/>
        </w:rPr>
        <w:t>Hoe zal de titel in uw stad nieuwe en duurzame mogelijkheden creëren voor een breed scala aan burgers om culturele activiteiten bij te wonen of eraan deel te nemen, in het bijzonder jongeren, vrijwilligers en gemarginaliseerde en achtergestelde groepen, waaronder minderheden? Ga ook in op de toegankelijkheid van deze activiteiten voor mensen met een handicap en ouderen. Specificeer de relevante onderdelen van het programma die voor deze verschillende groepen zijn gepland</w:t>
      </w:r>
      <w:r w:rsidRPr="00997036" w:rsidR="00CD6026">
        <w:rPr>
          <w:rFonts w:ascii="Times New Roman" w:hAnsi="Times New Roman" w:cs="Times New Roman"/>
          <w:lang w:val="nl-BE"/>
        </w:rPr>
        <w:t>.</w:t>
      </w:r>
    </w:p>
    <w:p w:rsidRPr="00997036" w:rsidR="00CD6026" w:rsidP="00CD6026" w:rsidRDefault="00CD6026" w14:paraId="157C885A" w14:textId="77777777">
      <w:pPr>
        <w:ind w:firstLine="720"/>
        <w:jc w:val="both"/>
        <w:rPr>
          <w:rFonts w:ascii="Times New Roman" w:hAnsi="Times New Roman" w:cs="Times New Roman"/>
          <w:lang w:val="nl-BE"/>
        </w:rPr>
      </w:pPr>
    </w:p>
    <w:p w:rsidRPr="00D629C8" w:rsidR="00CD6026" w:rsidP="00AA035F" w:rsidRDefault="00D629C8" w14:paraId="6587B218" w14:textId="213A4971">
      <w:pPr>
        <w:numPr>
          <w:ilvl w:val="0"/>
          <w:numId w:val="11"/>
        </w:numPr>
        <w:autoSpaceDE w:val="0"/>
        <w:autoSpaceDN w:val="0"/>
        <w:adjustRightInd w:val="0"/>
        <w:spacing w:after="0" w:line="240" w:lineRule="auto"/>
        <w:jc w:val="both"/>
        <w:rPr>
          <w:rFonts w:ascii="Times New Roman" w:hAnsi="Times New Roman" w:cs="Times New Roman"/>
          <w:lang w:val="nl-BE"/>
        </w:rPr>
      </w:pPr>
      <w:r w:rsidRPr="00D629C8">
        <w:rPr>
          <w:rFonts w:ascii="Times New Roman" w:hAnsi="Times New Roman" w:cs="Times New Roman"/>
          <w:lang w:val="nl-BE"/>
        </w:rPr>
        <w:t>Leg in detail uit wat je strategie is voor publieksontwikkeling, en in het bijzonder de link met</w:t>
      </w:r>
      <w:r w:rsidR="00254ABA">
        <w:rPr>
          <w:rFonts w:ascii="Times New Roman" w:hAnsi="Times New Roman" w:cs="Times New Roman"/>
          <w:lang w:val="nl-BE"/>
        </w:rPr>
        <w:t xml:space="preserve"> het</w:t>
      </w:r>
      <w:r w:rsidRPr="00D629C8">
        <w:rPr>
          <w:rFonts w:ascii="Times New Roman" w:hAnsi="Times New Roman" w:cs="Times New Roman"/>
          <w:lang w:val="nl-BE"/>
        </w:rPr>
        <w:t xml:space="preserve"> onderwijs en de deelname van scholen</w:t>
      </w:r>
      <w:r w:rsidRPr="00D629C8" w:rsidR="00CD6026">
        <w:rPr>
          <w:rFonts w:ascii="Times New Roman" w:hAnsi="Times New Roman" w:cs="Times New Roman"/>
          <w:lang w:val="nl-BE"/>
        </w:rPr>
        <w:t>.</w:t>
      </w:r>
    </w:p>
    <w:p w:rsidRPr="00D629C8" w:rsidR="00CD6026" w:rsidP="00CD6026" w:rsidRDefault="00CD6026" w14:paraId="21C834E9" w14:textId="77777777">
      <w:pPr>
        <w:autoSpaceDE w:val="0"/>
        <w:autoSpaceDN w:val="0"/>
        <w:adjustRightInd w:val="0"/>
        <w:ind w:left="720"/>
        <w:jc w:val="both"/>
        <w:rPr>
          <w:rFonts w:ascii="Times New Roman" w:hAnsi="Times New Roman" w:cs="Times New Roman"/>
          <w:lang w:val="nl-BE"/>
        </w:rPr>
      </w:pPr>
    </w:p>
    <w:p w:rsidRPr="00CD6026" w:rsidR="00CD6026" w:rsidP="00AA035F" w:rsidRDefault="00CD6026" w14:paraId="18A2A198" w14:textId="77777777">
      <w:pPr>
        <w:numPr>
          <w:ilvl w:val="0"/>
          <w:numId w:val="17"/>
        </w:numPr>
        <w:spacing w:after="0" w:line="240" w:lineRule="auto"/>
        <w:jc w:val="both"/>
        <w:rPr>
          <w:rFonts w:ascii="Times New Roman" w:hAnsi="Times New Roman" w:cs="Times New Roman"/>
          <w:b/>
        </w:rPr>
      </w:pPr>
      <w:r w:rsidRPr="00CD6026">
        <w:rPr>
          <w:rFonts w:ascii="Times New Roman" w:hAnsi="Times New Roman" w:cs="Times New Roman"/>
          <w:b/>
        </w:rPr>
        <w:t>Management</w:t>
      </w:r>
    </w:p>
    <w:p w:rsidRPr="00CD6026" w:rsidR="00CD6026" w:rsidP="00CD6026" w:rsidRDefault="00CD6026" w14:paraId="321DFA9E" w14:textId="77777777">
      <w:pPr>
        <w:jc w:val="both"/>
        <w:rPr>
          <w:rFonts w:ascii="Times New Roman" w:hAnsi="Times New Roman" w:cs="Times New Roman"/>
        </w:rPr>
      </w:pPr>
    </w:p>
    <w:p w:rsidRPr="00CD6026" w:rsidR="00CD6026" w:rsidP="00AA035F" w:rsidRDefault="00D629C8" w14:paraId="4324544B" w14:textId="0FABB197">
      <w:pPr>
        <w:pStyle w:val="Lijstalinea"/>
        <w:numPr>
          <w:ilvl w:val="0"/>
          <w:numId w:val="19"/>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Financiën</w:t>
      </w:r>
      <w:proofErr w:type="spellEnd"/>
    </w:p>
    <w:p w:rsidRPr="00CD6026" w:rsidR="00CD6026" w:rsidP="00CD6026" w:rsidRDefault="00CD6026" w14:paraId="3A9C59FC" w14:textId="7C61D010">
      <w:pPr>
        <w:jc w:val="both"/>
        <w:rPr>
          <w:rFonts w:ascii="Times New Roman" w:hAnsi="Times New Roman" w:cs="Times New Roman"/>
        </w:rPr>
      </w:pPr>
    </w:p>
    <w:p w:rsidRPr="0057330F" w:rsidR="00CD6026" w:rsidP="00AA035F" w:rsidRDefault="007C70A8" w14:paraId="1B34F469" w14:textId="2A61EA23">
      <w:pPr>
        <w:numPr>
          <w:ilvl w:val="0"/>
          <w:numId w:val="10"/>
        </w:numPr>
        <w:spacing w:after="0" w:line="240" w:lineRule="auto"/>
        <w:jc w:val="both"/>
        <w:rPr>
          <w:rFonts w:ascii="Times New Roman" w:hAnsi="Times New Roman" w:cs="Times New Roman"/>
          <w:b/>
          <w:i/>
          <w:u w:val="single"/>
        </w:rPr>
      </w:pPr>
      <w:proofErr w:type="spellStart"/>
      <w:r>
        <w:rPr>
          <w:rFonts w:ascii="Times New Roman" w:hAnsi="Times New Roman" w:cs="Times New Roman"/>
          <w:b/>
          <w:i/>
          <w:u w:val="single"/>
        </w:rPr>
        <w:t>Operationeel</w:t>
      </w:r>
      <w:proofErr w:type="spellEnd"/>
      <w:r>
        <w:rPr>
          <w:rFonts w:ascii="Times New Roman" w:hAnsi="Times New Roman" w:cs="Times New Roman"/>
          <w:b/>
          <w:i/>
          <w:u w:val="single"/>
        </w:rPr>
        <w:t xml:space="preserve"> budget </w:t>
      </w:r>
      <w:proofErr w:type="spellStart"/>
      <w:r w:rsidR="00D629C8">
        <w:rPr>
          <w:rFonts w:ascii="Times New Roman" w:hAnsi="Times New Roman" w:cs="Times New Roman"/>
          <w:b/>
          <w:i/>
          <w:u w:val="single"/>
        </w:rPr>
        <w:t>voor</w:t>
      </w:r>
      <w:proofErr w:type="spellEnd"/>
      <w:r w:rsidR="00E43CE4">
        <w:rPr>
          <w:rFonts w:ascii="Times New Roman" w:hAnsi="Times New Roman" w:cs="Times New Roman"/>
          <w:b/>
          <w:i/>
          <w:u w:val="single"/>
        </w:rPr>
        <w:t xml:space="preserve"> het</w:t>
      </w:r>
      <w:r w:rsidR="00D629C8">
        <w:rPr>
          <w:rFonts w:ascii="Times New Roman" w:hAnsi="Times New Roman" w:cs="Times New Roman"/>
          <w:b/>
          <w:i/>
          <w:u w:val="single"/>
        </w:rPr>
        <w:t xml:space="preserve"> </w:t>
      </w:r>
      <w:proofErr w:type="spellStart"/>
      <w:r w:rsidR="00D629C8">
        <w:rPr>
          <w:rFonts w:ascii="Times New Roman" w:hAnsi="Times New Roman" w:cs="Times New Roman"/>
          <w:b/>
          <w:i/>
          <w:u w:val="single"/>
        </w:rPr>
        <w:t>titeljaar</w:t>
      </w:r>
      <w:proofErr w:type="spellEnd"/>
    </w:p>
    <w:p w:rsidRPr="00CD6026" w:rsidR="00CD6026" w:rsidP="00CD6026" w:rsidRDefault="00CD6026" w14:paraId="59912E25" w14:textId="77777777">
      <w:pPr>
        <w:ind w:left="720"/>
        <w:jc w:val="both"/>
        <w:rPr>
          <w:rFonts w:ascii="Times New Roman" w:hAnsi="Times New Roman" w:cs="Times New Roman"/>
        </w:rPr>
      </w:pPr>
    </w:p>
    <w:p w:rsidRPr="00C2047B" w:rsidR="00CD6026" w:rsidP="00AA035F" w:rsidRDefault="00C2047B" w14:paraId="31A41EA7" w14:textId="3F3F1131">
      <w:pPr>
        <w:numPr>
          <w:ilvl w:val="1"/>
          <w:numId w:val="16"/>
        </w:numPr>
        <w:spacing w:after="0" w:line="240" w:lineRule="auto"/>
        <w:ind w:left="993"/>
        <w:jc w:val="both"/>
        <w:rPr>
          <w:rFonts w:ascii="Times New Roman" w:hAnsi="Times New Roman" w:cs="Times New Roman"/>
          <w:lang w:val="nl-BE"/>
        </w:rPr>
      </w:pPr>
      <w:r w:rsidRPr="00C2047B">
        <w:rPr>
          <w:rFonts w:ascii="Times New Roman" w:hAnsi="Times New Roman" w:cs="Times New Roman"/>
          <w:lang w:val="nl-BE"/>
        </w:rPr>
        <w:t xml:space="preserve">Inkomsten om </w:t>
      </w:r>
      <w:r w:rsidR="007C70A8">
        <w:rPr>
          <w:rFonts w:ascii="Times New Roman" w:hAnsi="Times New Roman" w:cs="Times New Roman"/>
          <w:lang w:val="nl-BE"/>
        </w:rPr>
        <w:t xml:space="preserve">operationele uitgaven </w:t>
      </w:r>
      <w:r w:rsidRPr="00C2047B">
        <w:rPr>
          <w:rFonts w:ascii="Times New Roman" w:hAnsi="Times New Roman" w:cs="Times New Roman"/>
          <w:lang w:val="nl-BE"/>
        </w:rPr>
        <w:t>te de</w:t>
      </w:r>
      <w:r>
        <w:rPr>
          <w:rFonts w:ascii="Times New Roman" w:hAnsi="Times New Roman" w:cs="Times New Roman"/>
          <w:lang w:val="nl-BE"/>
        </w:rPr>
        <w:t xml:space="preserve">kken: </w:t>
      </w:r>
    </w:p>
    <w:p w:rsidRPr="00C2047B" w:rsidR="00CD6026" w:rsidP="00CD6026" w:rsidRDefault="00CD6026" w14:paraId="0038C503" w14:textId="77777777">
      <w:pPr>
        <w:ind w:left="1440"/>
        <w:jc w:val="both"/>
        <w:rPr>
          <w:rFonts w:ascii="Times New Roman" w:hAnsi="Times New Roman" w:cs="Times New Roman"/>
          <w:lang w:val="nl-BE"/>
        </w:rPr>
      </w:pPr>
    </w:p>
    <w:p w:rsidRPr="00CD6026" w:rsidR="00CD6026" w:rsidP="00AA035F" w:rsidRDefault="00E40EA2" w14:paraId="1CEABD7D" w14:textId="0596C3EB">
      <w:pPr>
        <w:numPr>
          <w:ilvl w:val="1"/>
          <w:numId w:val="5"/>
        </w:numPr>
        <w:spacing w:after="0" w:line="240" w:lineRule="auto"/>
        <w:jc w:val="both"/>
        <w:rPr>
          <w:rFonts w:ascii="Times New Roman" w:hAnsi="Times New Roman" w:cs="Times New Roman"/>
        </w:rPr>
      </w:pPr>
      <w:r w:rsidRPr="00E40EA2">
        <w:rPr>
          <w:rFonts w:ascii="Times New Roman" w:hAnsi="Times New Roman" w:cs="Times New Roman"/>
          <w:lang w:val="nl-BE"/>
        </w:rPr>
        <w:t xml:space="preserve">Bevestig of actualiseer de begrotingscijfers aan de hand van </w:t>
      </w:r>
      <w:r w:rsidR="00C24E69">
        <w:rPr>
          <w:rFonts w:ascii="Times New Roman" w:hAnsi="Times New Roman" w:cs="Times New Roman"/>
          <w:lang w:val="nl-BE"/>
        </w:rPr>
        <w:t xml:space="preserve">de </w:t>
      </w:r>
      <w:r w:rsidRPr="00E40EA2">
        <w:rPr>
          <w:rFonts w:ascii="Times New Roman" w:hAnsi="Times New Roman" w:cs="Times New Roman"/>
          <w:lang w:val="nl-BE"/>
        </w:rPr>
        <w:t xml:space="preserve">onderstaande tabellen. </w:t>
      </w:r>
      <w:proofErr w:type="spellStart"/>
      <w:r w:rsidRPr="00E40EA2">
        <w:rPr>
          <w:rFonts w:ascii="Times New Roman" w:hAnsi="Times New Roman" w:cs="Times New Roman"/>
        </w:rPr>
        <w:t>Verklaar</w:t>
      </w:r>
      <w:proofErr w:type="spellEnd"/>
      <w:r w:rsidRPr="00E40EA2">
        <w:rPr>
          <w:rFonts w:ascii="Times New Roman" w:hAnsi="Times New Roman" w:cs="Times New Roman"/>
        </w:rPr>
        <w:t xml:space="preserve"> </w:t>
      </w:r>
      <w:proofErr w:type="spellStart"/>
      <w:r w:rsidRPr="00E40EA2">
        <w:rPr>
          <w:rFonts w:ascii="Times New Roman" w:hAnsi="Times New Roman" w:cs="Times New Roman"/>
        </w:rPr>
        <w:t>eventuele</w:t>
      </w:r>
      <w:proofErr w:type="spellEnd"/>
      <w:r w:rsidRPr="00E40EA2">
        <w:rPr>
          <w:rFonts w:ascii="Times New Roman" w:hAnsi="Times New Roman" w:cs="Times New Roman"/>
        </w:rPr>
        <w:t xml:space="preserve"> </w:t>
      </w:r>
      <w:proofErr w:type="spellStart"/>
      <w:r w:rsidRPr="00E40EA2">
        <w:rPr>
          <w:rFonts w:ascii="Times New Roman" w:hAnsi="Times New Roman" w:cs="Times New Roman"/>
        </w:rPr>
        <w:t>verschillen</w:t>
      </w:r>
      <w:proofErr w:type="spellEnd"/>
      <w:r w:rsidRPr="00E40EA2">
        <w:rPr>
          <w:rFonts w:ascii="Times New Roman" w:hAnsi="Times New Roman" w:cs="Times New Roman"/>
        </w:rPr>
        <w:t xml:space="preserve"> met </w:t>
      </w:r>
      <w:proofErr w:type="spellStart"/>
      <w:r w:rsidRPr="00E40EA2">
        <w:rPr>
          <w:rFonts w:ascii="Times New Roman" w:hAnsi="Times New Roman" w:cs="Times New Roman"/>
        </w:rPr>
        <w:t>betrekking</w:t>
      </w:r>
      <w:proofErr w:type="spellEnd"/>
      <w:r w:rsidRPr="00E40EA2">
        <w:rPr>
          <w:rFonts w:ascii="Times New Roman" w:hAnsi="Times New Roman" w:cs="Times New Roman"/>
        </w:rPr>
        <w:t xml:space="preserve"> tot de </w:t>
      </w:r>
      <w:proofErr w:type="spellStart"/>
      <w:r w:rsidR="00A8000F">
        <w:rPr>
          <w:rFonts w:ascii="Times New Roman" w:hAnsi="Times New Roman" w:cs="Times New Roman"/>
        </w:rPr>
        <w:t>pre</w:t>
      </w:r>
      <w:r w:rsidRPr="00E40EA2">
        <w:rPr>
          <w:rFonts w:ascii="Times New Roman" w:hAnsi="Times New Roman" w:cs="Times New Roman"/>
        </w:rPr>
        <w:t>selectie</w:t>
      </w:r>
      <w:proofErr w:type="spellEnd"/>
      <w:r w:rsidRPr="00CD6026" w:rsidR="00CD6026">
        <w:rPr>
          <w:rFonts w:ascii="Times New Roman" w:hAnsi="Times New Roman" w:cs="Times New Roman"/>
        </w:rPr>
        <w:t xml:space="preserve">. </w:t>
      </w:r>
    </w:p>
    <w:p w:rsidRPr="00CD6026" w:rsidR="00CD6026" w:rsidP="00CD6026" w:rsidRDefault="00CD6026" w14:paraId="74741D21" w14:textId="77777777">
      <w:pPr>
        <w:ind w:left="1440"/>
        <w:jc w:val="both"/>
        <w:rPr>
          <w:rFonts w:ascii="Times New Roman" w:hAnsi="Times New Roman" w:cs="Times New Roman"/>
        </w:rPr>
      </w:pPr>
    </w:p>
    <w:p w:rsidRPr="00E40EA2" w:rsidR="00CD6026" w:rsidP="00AA035F" w:rsidRDefault="00E40EA2" w14:paraId="13E85F23" w14:textId="6AE781D5">
      <w:pPr>
        <w:numPr>
          <w:ilvl w:val="1"/>
          <w:numId w:val="5"/>
        </w:numPr>
        <w:spacing w:after="0" w:line="240" w:lineRule="auto"/>
        <w:jc w:val="both"/>
        <w:rPr>
          <w:rFonts w:ascii="Times New Roman" w:hAnsi="Times New Roman" w:cs="Times New Roman"/>
          <w:lang w:val="nl-BE"/>
        </w:rPr>
      </w:pPr>
      <w:r w:rsidRPr="00E40EA2">
        <w:rPr>
          <w:rFonts w:ascii="Times New Roman" w:hAnsi="Times New Roman" w:cs="Times New Roman"/>
          <w:lang w:val="nl-BE"/>
        </w:rPr>
        <w:t>Totale operationele begroting (d.w.z. fondsen die specifiek zijn gereserveerd om operationele uitgaven te dekken</w:t>
      </w:r>
      <w:r w:rsidRPr="00E40EA2" w:rsidR="00CD6026">
        <w:rPr>
          <w:rFonts w:ascii="Times New Roman" w:hAnsi="Times New Roman" w:cs="Times New Roman"/>
          <w:lang w:val="nl-BE"/>
        </w:rPr>
        <w:t>)</w:t>
      </w:r>
      <w:r w:rsidR="00E012C6">
        <w:rPr>
          <w:rFonts w:ascii="Times New Roman" w:hAnsi="Times New Roman" w:cs="Times New Roman"/>
          <w:lang w:val="nl-BE"/>
        </w:rPr>
        <w:t>.</w:t>
      </w:r>
    </w:p>
    <w:p w:rsidRPr="00E40EA2" w:rsidR="0057330F" w:rsidP="0057330F" w:rsidRDefault="0057330F" w14:paraId="37C822B6" w14:textId="77777777">
      <w:pPr>
        <w:spacing w:after="0" w:line="240" w:lineRule="auto"/>
        <w:jc w:val="both"/>
        <w:rPr>
          <w:rFonts w:ascii="Times New Roman" w:hAnsi="Times New Roman" w:cs="Times New Roman"/>
          <w:i/>
          <w:lang w:val="nl-BE"/>
        </w:rPr>
      </w:pPr>
    </w:p>
    <w:p w:rsidRPr="00D15FEB" w:rsidR="00CD6026" w:rsidP="00620EF6" w:rsidRDefault="00CD6026" w14:paraId="3EE1643C" w14:textId="1B519E94">
      <w:pPr>
        <w:jc w:val="both"/>
        <w:rPr>
          <w:rFonts w:ascii="Times New Roman" w:hAnsi="Times New Roman" w:cs="Times New Roman"/>
          <w:lang w:val="nl-BE"/>
        </w:rPr>
      </w:pPr>
    </w:p>
    <w:tbl>
      <w:tblPr>
        <w:tblStyle w:val="Tabelraster"/>
        <w:tblW w:w="7938" w:type="dxa"/>
        <w:tblInd w:w="1271" w:type="dxa"/>
        <w:tblLook w:val="04A0" w:firstRow="1" w:lastRow="0" w:firstColumn="1" w:lastColumn="0" w:noHBand="0" w:noVBand="1"/>
      </w:tblPr>
      <w:tblGrid>
        <w:gridCol w:w="2268"/>
        <w:gridCol w:w="1418"/>
        <w:gridCol w:w="1417"/>
        <w:gridCol w:w="1418"/>
        <w:gridCol w:w="1417"/>
      </w:tblGrid>
      <w:tr w:rsidRPr="000569F7" w:rsidR="007C70A8" w:rsidTr="00184902" w14:paraId="0286799D" w14:textId="77777777">
        <w:tc>
          <w:tcPr>
            <w:tcW w:w="2268" w:type="dxa"/>
            <w:shd w:val="clear" w:color="auto" w:fill="ED7D31" w:themeFill="accent2"/>
          </w:tcPr>
          <w:p w:rsidRPr="00D11B5C" w:rsidR="00E40EA2" w:rsidP="00184902" w:rsidRDefault="00E40EA2" w14:paraId="5CBC5AEB" w14:textId="23C1D1BF">
            <w:pPr>
              <w:jc w:val="center"/>
              <w:rPr>
                <w:rFonts w:cstheme="minorHAnsi"/>
                <w:b/>
                <w:bCs/>
                <w:lang w:val="nl-BE"/>
              </w:rPr>
            </w:pPr>
            <w:r w:rsidRPr="00D11B5C">
              <w:rPr>
                <w:rFonts w:cstheme="minorHAnsi"/>
                <w:b/>
                <w:bCs/>
                <w:lang w:val="nl-BE"/>
              </w:rPr>
              <w:t xml:space="preserve">Totale inkomsten </w:t>
            </w:r>
            <w:r>
              <w:rPr>
                <w:rFonts w:cstheme="minorHAnsi"/>
                <w:b/>
                <w:bCs/>
                <w:lang w:val="nl-BE"/>
              </w:rPr>
              <w:t xml:space="preserve">voor </w:t>
            </w:r>
            <w:r w:rsidR="007C70A8">
              <w:rPr>
                <w:rFonts w:cstheme="minorHAnsi"/>
                <w:b/>
                <w:bCs/>
                <w:lang w:val="nl-BE"/>
              </w:rPr>
              <w:t xml:space="preserve">operationele uitgaven </w:t>
            </w:r>
          </w:p>
          <w:p w:rsidRPr="00D11B5C" w:rsidR="00E40EA2" w:rsidP="00184902" w:rsidRDefault="00E40EA2" w14:paraId="40F8CE26" w14:textId="77777777">
            <w:pPr>
              <w:jc w:val="center"/>
              <w:rPr>
                <w:rFonts w:cstheme="minorHAnsi"/>
                <w:b/>
                <w:bCs/>
                <w:lang w:val="nl-BE"/>
              </w:rPr>
            </w:pPr>
            <w:r w:rsidRPr="00D11B5C">
              <w:rPr>
                <w:rFonts w:cstheme="minorHAnsi"/>
                <w:b/>
                <w:bCs/>
                <w:lang w:val="nl-BE"/>
              </w:rPr>
              <w:t>(in euro)</w:t>
            </w:r>
          </w:p>
        </w:tc>
        <w:tc>
          <w:tcPr>
            <w:tcW w:w="1418" w:type="dxa"/>
            <w:shd w:val="clear" w:color="auto" w:fill="FFFF00"/>
          </w:tcPr>
          <w:p w:rsidR="00E40EA2" w:rsidP="00184902" w:rsidRDefault="00E40EA2" w14:paraId="24096D69" w14:textId="77777777">
            <w:pPr>
              <w:jc w:val="center"/>
              <w:rPr>
                <w:rFonts w:cstheme="minorHAnsi"/>
                <w:b/>
                <w:bCs/>
                <w:lang w:val="nl-BE"/>
              </w:rPr>
            </w:pPr>
            <w:r w:rsidRPr="00D11B5C">
              <w:rPr>
                <w:rFonts w:cstheme="minorHAnsi"/>
                <w:b/>
                <w:bCs/>
                <w:lang w:val="nl-BE"/>
              </w:rPr>
              <w:t xml:space="preserve">Van de publieke sector </w:t>
            </w:r>
          </w:p>
          <w:p w:rsidRPr="00D11B5C" w:rsidR="00E40EA2" w:rsidP="00184902" w:rsidRDefault="00E40EA2" w14:paraId="18B71450" w14:textId="77777777">
            <w:pPr>
              <w:jc w:val="center"/>
              <w:rPr>
                <w:rFonts w:cstheme="minorHAnsi"/>
                <w:b/>
                <w:bCs/>
                <w:lang w:val="nl-BE"/>
              </w:rPr>
            </w:pPr>
            <w:r w:rsidRPr="00D11B5C">
              <w:rPr>
                <w:rFonts w:cstheme="minorHAnsi"/>
                <w:b/>
                <w:bCs/>
                <w:lang w:val="nl-BE"/>
              </w:rPr>
              <w:t>(in euro)</w:t>
            </w:r>
          </w:p>
        </w:tc>
        <w:tc>
          <w:tcPr>
            <w:tcW w:w="1417" w:type="dxa"/>
            <w:shd w:val="clear" w:color="auto" w:fill="D9D9D9" w:themeFill="background1" w:themeFillShade="D9"/>
          </w:tcPr>
          <w:p w:rsidRPr="00D11B5C" w:rsidR="00E40EA2" w:rsidP="00184902" w:rsidRDefault="00E40EA2" w14:paraId="4292F942" w14:textId="77777777">
            <w:pPr>
              <w:jc w:val="center"/>
              <w:rPr>
                <w:rFonts w:cstheme="minorHAnsi"/>
                <w:b/>
                <w:bCs/>
                <w:lang w:val="nl-BE"/>
              </w:rPr>
            </w:pPr>
            <w:r w:rsidRPr="00D11B5C">
              <w:rPr>
                <w:rFonts w:cstheme="minorHAnsi"/>
                <w:b/>
                <w:bCs/>
                <w:lang w:val="nl-BE"/>
              </w:rPr>
              <w:t>Van de publieke sector (in %)</w:t>
            </w:r>
          </w:p>
        </w:tc>
        <w:tc>
          <w:tcPr>
            <w:tcW w:w="1418" w:type="dxa"/>
            <w:shd w:val="clear" w:color="auto" w:fill="FFFF00"/>
          </w:tcPr>
          <w:p w:rsidR="00E40EA2" w:rsidP="00184902" w:rsidRDefault="00E40EA2" w14:paraId="1B713BA9" w14:textId="7E0955A5">
            <w:pPr>
              <w:jc w:val="center"/>
              <w:rPr>
                <w:rFonts w:cstheme="minorHAnsi"/>
                <w:b/>
                <w:bCs/>
                <w:lang w:val="nl-BE"/>
              </w:rPr>
            </w:pPr>
            <w:r w:rsidRPr="00D11B5C">
              <w:rPr>
                <w:rFonts w:cstheme="minorHAnsi"/>
                <w:b/>
                <w:bCs/>
                <w:lang w:val="nl-BE"/>
              </w:rPr>
              <w:t xml:space="preserve">Van de </w:t>
            </w:r>
            <w:r w:rsidR="003D436D">
              <w:rPr>
                <w:rFonts w:cstheme="minorHAnsi"/>
                <w:b/>
                <w:bCs/>
                <w:lang w:val="nl-BE"/>
              </w:rPr>
              <w:t xml:space="preserve">particuliere </w:t>
            </w:r>
            <w:r w:rsidRPr="00D11B5C">
              <w:rPr>
                <w:rFonts w:cstheme="minorHAnsi"/>
                <w:b/>
                <w:bCs/>
                <w:lang w:val="nl-BE"/>
              </w:rPr>
              <w:t xml:space="preserve">sector </w:t>
            </w:r>
          </w:p>
          <w:p w:rsidRPr="00D11B5C" w:rsidR="00E40EA2" w:rsidP="00184902" w:rsidRDefault="00E40EA2" w14:paraId="620A7E56" w14:textId="77777777">
            <w:pPr>
              <w:jc w:val="center"/>
              <w:rPr>
                <w:rFonts w:cstheme="minorHAnsi"/>
                <w:b/>
                <w:bCs/>
                <w:lang w:val="nl-BE"/>
              </w:rPr>
            </w:pPr>
            <w:r w:rsidRPr="00D11B5C">
              <w:rPr>
                <w:rFonts w:cstheme="minorHAnsi"/>
                <w:b/>
                <w:bCs/>
                <w:lang w:val="nl-BE"/>
              </w:rPr>
              <w:t xml:space="preserve">(in </w:t>
            </w:r>
            <w:proofErr w:type="spellStart"/>
            <w:r w:rsidRPr="00D11B5C">
              <w:rPr>
                <w:rFonts w:cstheme="minorHAnsi"/>
                <w:b/>
                <w:bCs/>
                <w:lang w:val="nl-BE"/>
              </w:rPr>
              <w:t>euros</w:t>
            </w:r>
            <w:proofErr w:type="spellEnd"/>
            <w:r w:rsidRPr="00D11B5C">
              <w:rPr>
                <w:rFonts w:cstheme="minorHAnsi"/>
                <w:b/>
                <w:bCs/>
                <w:lang w:val="nl-BE"/>
              </w:rPr>
              <w:t>)</w:t>
            </w:r>
          </w:p>
        </w:tc>
        <w:tc>
          <w:tcPr>
            <w:tcW w:w="1417" w:type="dxa"/>
            <w:shd w:val="clear" w:color="auto" w:fill="D9D9D9" w:themeFill="background1" w:themeFillShade="D9"/>
          </w:tcPr>
          <w:p w:rsidRPr="00D11B5C" w:rsidR="00E40EA2" w:rsidP="00184902" w:rsidRDefault="00E40EA2" w14:paraId="479D8F12" w14:textId="70341A71">
            <w:pPr>
              <w:jc w:val="center"/>
              <w:rPr>
                <w:rFonts w:cstheme="minorHAnsi"/>
                <w:b/>
                <w:bCs/>
                <w:lang w:val="nl-BE"/>
              </w:rPr>
            </w:pPr>
            <w:r w:rsidRPr="00D11B5C">
              <w:rPr>
                <w:rFonts w:cstheme="minorHAnsi"/>
                <w:b/>
                <w:bCs/>
                <w:lang w:val="nl-BE"/>
              </w:rPr>
              <w:t xml:space="preserve">Van de </w:t>
            </w:r>
            <w:r w:rsidR="003D436D">
              <w:rPr>
                <w:rFonts w:cstheme="minorHAnsi"/>
                <w:b/>
                <w:bCs/>
                <w:lang w:val="nl-BE"/>
              </w:rPr>
              <w:t xml:space="preserve">particuliere </w:t>
            </w:r>
            <w:r w:rsidRPr="00D11B5C">
              <w:rPr>
                <w:rFonts w:cstheme="minorHAnsi"/>
                <w:b/>
                <w:bCs/>
                <w:lang w:val="nl-BE"/>
              </w:rPr>
              <w:t>sector (in %)</w:t>
            </w:r>
          </w:p>
        </w:tc>
      </w:tr>
      <w:tr w:rsidRPr="000569F7" w:rsidR="00E40EA2" w:rsidTr="00184902" w14:paraId="1E6C06C8" w14:textId="77777777">
        <w:tc>
          <w:tcPr>
            <w:tcW w:w="2268" w:type="dxa"/>
          </w:tcPr>
          <w:p w:rsidRPr="00D11B5C" w:rsidR="00E40EA2" w:rsidP="00184902" w:rsidRDefault="00E40EA2" w14:paraId="7BF427DD" w14:textId="77777777">
            <w:pPr>
              <w:jc w:val="center"/>
              <w:rPr>
                <w:rFonts w:cstheme="minorHAnsi"/>
                <w:b/>
                <w:bCs/>
                <w:lang w:val="nl-BE"/>
              </w:rPr>
            </w:pPr>
          </w:p>
        </w:tc>
        <w:tc>
          <w:tcPr>
            <w:tcW w:w="1418" w:type="dxa"/>
          </w:tcPr>
          <w:p w:rsidRPr="00D11B5C" w:rsidR="00E40EA2" w:rsidP="00184902" w:rsidRDefault="00E40EA2" w14:paraId="60AA5374" w14:textId="77777777">
            <w:pPr>
              <w:jc w:val="center"/>
              <w:rPr>
                <w:rFonts w:cstheme="minorHAnsi"/>
                <w:b/>
                <w:bCs/>
                <w:lang w:val="nl-BE"/>
              </w:rPr>
            </w:pPr>
          </w:p>
        </w:tc>
        <w:tc>
          <w:tcPr>
            <w:tcW w:w="1417" w:type="dxa"/>
          </w:tcPr>
          <w:p w:rsidRPr="00D11B5C" w:rsidR="00E40EA2" w:rsidP="00184902" w:rsidRDefault="00E40EA2" w14:paraId="015077F7" w14:textId="77777777">
            <w:pPr>
              <w:jc w:val="center"/>
              <w:rPr>
                <w:rFonts w:cstheme="minorHAnsi"/>
                <w:b/>
                <w:bCs/>
                <w:lang w:val="nl-BE"/>
              </w:rPr>
            </w:pPr>
          </w:p>
        </w:tc>
        <w:tc>
          <w:tcPr>
            <w:tcW w:w="1418" w:type="dxa"/>
          </w:tcPr>
          <w:p w:rsidRPr="00D11B5C" w:rsidR="00E40EA2" w:rsidP="00184902" w:rsidRDefault="00E40EA2" w14:paraId="0716E4A6" w14:textId="77777777">
            <w:pPr>
              <w:jc w:val="center"/>
              <w:rPr>
                <w:rFonts w:cstheme="minorHAnsi"/>
                <w:b/>
                <w:bCs/>
                <w:lang w:val="nl-BE"/>
              </w:rPr>
            </w:pPr>
          </w:p>
        </w:tc>
        <w:tc>
          <w:tcPr>
            <w:tcW w:w="1417" w:type="dxa"/>
          </w:tcPr>
          <w:p w:rsidRPr="00D11B5C" w:rsidR="00E40EA2" w:rsidP="00184902" w:rsidRDefault="00E40EA2" w14:paraId="144E6457" w14:textId="77777777">
            <w:pPr>
              <w:jc w:val="center"/>
              <w:rPr>
                <w:rFonts w:cstheme="minorHAnsi"/>
                <w:b/>
                <w:bCs/>
                <w:lang w:val="nl-BE"/>
              </w:rPr>
            </w:pPr>
          </w:p>
        </w:tc>
      </w:tr>
    </w:tbl>
    <w:p w:rsidRPr="00E40EA2" w:rsidR="00E40EA2" w:rsidP="007A6230" w:rsidRDefault="00E40EA2" w14:paraId="54BFCA2F" w14:textId="77777777">
      <w:pPr>
        <w:jc w:val="both"/>
        <w:rPr>
          <w:rFonts w:ascii="Times New Roman" w:hAnsi="Times New Roman" w:cs="Times New Roman"/>
          <w:lang w:val="nl-BE"/>
        </w:rPr>
      </w:pPr>
    </w:p>
    <w:p w:rsidRPr="00620EF6" w:rsidR="00CD6026" w:rsidP="00AA035F" w:rsidRDefault="00620EF6" w14:paraId="67CF2EC8" w14:textId="2944B485">
      <w:pPr>
        <w:numPr>
          <w:ilvl w:val="1"/>
          <w:numId w:val="16"/>
        </w:numPr>
        <w:spacing w:after="0" w:line="240" w:lineRule="auto"/>
        <w:ind w:left="993"/>
        <w:jc w:val="both"/>
        <w:rPr>
          <w:rFonts w:ascii="Times New Roman" w:hAnsi="Times New Roman" w:cs="Times New Roman"/>
          <w:lang w:val="nl-BE"/>
        </w:rPr>
      </w:pPr>
      <w:r w:rsidRPr="00620EF6">
        <w:rPr>
          <w:rFonts w:ascii="Times New Roman" w:hAnsi="Times New Roman" w:cs="Times New Roman"/>
          <w:lang w:val="nl-BE"/>
        </w:rPr>
        <w:t>Inkomsten uit de publieke sector</w:t>
      </w:r>
      <w:r w:rsidRPr="00620EF6" w:rsidR="00CD6026">
        <w:rPr>
          <w:rFonts w:ascii="Times New Roman" w:hAnsi="Times New Roman" w:cs="Times New Roman"/>
          <w:lang w:val="nl-BE"/>
        </w:rPr>
        <w:t>:</w:t>
      </w:r>
    </w:p>
    <w:p w:rsidRPr="00620EF6" w:rsidR="00CD6026" w:rsidP="00CD6026" w:rsidRDefault="00CD6026" w14:paraId="12429875" w14:textId="77777777">
      <w:pPr>
        <w:ind w:left="1080"/>
        <w:jc w:val="both"/>
        <w:rPr>
          <w:rFonts w:ascii="Times New Roman" w:hAnsi="Times New Roman" w:cs="Times New Roman"/>
          <w:lang w:val="nl-BE"/>
        </w:rPr>
      </w:pPr>
    </w:p>
    <w:p w:rsidRPr="00CD6026" w:rsidR="00CD6026" w:rsidP="00AA035F" w:rsidRDefault="00D3029F" w14:paraId="1FDF8644" w14:textId="737BC477">
      <w:pPr>
        <w:numPr>
          <w:ilvl w:val="1"/>
          <w:numId w:val="5"/>
        </w:numPr>
        <w:spacing w:after="0" w:line="240" w:lineRule="auto"/>
        <w:jc w:val="both"/>
        <w:rPr>
          <w:rFonts w:ascii="Times New Roman" w:hAnsi="Times New Roman" w:cs="Times New Roman"/>
        </w:rPr>
      </w:pPr>
      <w:r w:rsidRPr="00D3029F">
        <w:rPr>
          <w:rFonts w:ascii="Times New Roman" w:hAnsi="Times New Roman" w:cs="Times New Roman"/>
          <w:lang w:val="nl-BE"/>
        </w:rPr>
        <w:t xml:space="preserve">Wat is de uitsplitsing van de inkomsten die van de publieke sector worden ontvangen om de operationele uitgaven te dekken? </w:t>
      </w:r>
      <w:proofErr w:type="spellStart"/>
      <w:r w:rsidRPr="00D3029F">
        <w:rPr>
          <w:rFonts w:ascii="Times New Roman" w:hAnsi="Times New Roman" w:cs="Times New Roman"/>
        </w:rPr>
        <w:t>Vul</w:t>
      </w:r>
      <w:proofErr w:type="spellEnd"/>
      <w:r w:rsidRPr="00D3029F">
        <w:rPr>
          <w:rFonts w:ascii="Times New Roman" w:hAnsi="Times New Roman" w:cs="Times New Roman"/>
        </w:rPr>
        <w:t xml:space="preserve"> </w:t>
      </w:r>
      <w:r w:rsidR="00625546">
        <w:rPr>
          <w:rFonts w:ascii="Times New Roman" w:hAnsi="Times New Roman" w:cs="Times New Roman"/>
        </w:rPr>
        <w:t xml:space="preserve">de </w:t>
      </w:r>
      <w:proofErr w:type="spellStart"/>
      <w:r w:rsidRPr="00D3029F">
        <w:rPr>
          <w:rFonts w:ascii="Times New Roman" w:hAnsi="Times New Roman" w:cs="Times New Roman"/>
        </w:rPr>
        <w:t>onderstaande</w:t>
      </w:r>
      <w:proofErr w:type="spellEnd"/>
      <w:r w:rsidRPr="00D3029F">
        <w:rPr>
          <w:rFonts w:ascii="Times New Roman" w:hAnsi="Times New Roman" w:cs="Times New Roman"/>
        </w:rPr>
        <w:t xml:space="preserve"> </w:t>
      </w:r>
      <w:proofErr w:type="spellStart"/>
      <w:r w:rsidRPr="00D3029F">
        <w:rPr>
          <w:rFonts w:ascii="Times New Roman" w:hAnsi="Times New Roman" w:cs="Times New Roman"/>
        </w:rPr>
        <w:t>tabel</w:t>
      </w:r>
      <w:proofErr w:type="spellEnd"/>
      <w:r w:rsidRPr="00D3029F">
        <w:rPr>
          <w:rFonts w:ascii="Times New Roman" w:hAnsi="Times New Roman" w:cs="Times New Roman"/>
        </w:rPr>
        <w:t xml:space="preserve"> in</w:t>
      </w:r>
      <w:r w:rsidRPr="00CD6026" w:rsidR="00CD6026">
        <w:rPr>
          <w:rFonts w:ascii="Times New Roman" w:hAnsi="Times New Roman" w:cs="Times New Roman"/>
        </w:rPr>
        <w:t>:</w:t>
      </w:r>
    </w:p>
    <w:p w:rsidRPr="00CD6026" w:rsidR="00CD6026" w:rsidP="00CD6026" w:rsidRDefault="00CD6026" w14:paraId="5D2E964C" w14:textId="5801D4A7">
      <w:pPr>
        <w:ind w:left="1418"/>
        <w:jc w:val="both"/>
        <w:rPr>
          <w:rFonts w:ascii="Times New Roman" w:hAnsi="Times New Roman" w:cs="Times New Roman"/>
        </w:rPr>
      </w:pPr>
    </w:p>
    <w:tbl>
      <w:tblPr>
        <w:tblStyle w:val="Tabelraster"/>
        <w:tblW w:w="0" w:type="auto"/>
        <w:tblInd w:w="1696" w:type="dxa"/>
        <w:tblLook w:val="04A0" w:firstRow="1" w:lastRow="0" w:firstColumn="1" w:lastColumn="0" w:noHBand="0" w:noVBand="1"/>
      </w:tblPr>
      <w:tblGrid>
        <w:gridCol w:w="2350"/>
        <w:gridCol w:w="1478"/>
        <w:gridCol w:w="1701"/>
      </w:tblGrid>
      <w:tr w:rsidRPr="00D11B5C" w:rsidR="00D3029F" w:rsidTr="00184902" w14:paraId="3CB5D38F" w14:textId="77777777">
        <w:tc>
          <w:tcPr>
            <w:tcW w:w="2350" w:type="dxa"/>
            <w:shd w:val="clear" w:color="auto" w:fill="FFFF00"/>
          </w:tcPr>
          <w:p w:rsidRPr="00D11B5C" w:rsidR="00D3029F" w:rsidP="00184902" w:rsidRDefault="00D3029F" w14:paraId="3697B55F" w14:textId="370422CC">
            <w:pPr>
              <w:jc w:val="center"/>
              <w:rPr>
                <w:rFonts w:cstheme="minorHAnsi"/>
                <w:b/>
                <w:bCs/>
                <w:sz w:val="24"/>
                <w:szCs w:val="24"/>
                <w:lang w:val="nl-BE"/>
              </w:rPr>
            </w:pPr>
            <w:r w:rsidRPr="00D11B5C">
              <w:rPr>
                <w:rFonts w:cstheme="minorHAnsi"/>
                <w:b/>
                <w:bCs/>
                <w:sz w:val="24"/>
                <w:szCs w:val="24"/>
                <w:lang w:val="nl-BE"/>
              </w:rPr>
              <w:t xml:space="preserve">Inkomsten van de publieke sector voor </w:t>
            </w:r>
            <w:r w:rsidR="007C70A8">
              <w:rPr>
                <w:rFonts w:cstheme="minorHAnsi"/>
                <w:b/>
                <w:bCs/>
                <w:sz w:val="24"/>
                <w:szCs w:val="24"/>
                <w:lang w:val="nl-BE"/>
              </w:rPr>
              <w:t>operationele uitgaven</w:t>
            </w:r>
          </w:p>
        </w:tc>
        <w:tc>
          <w:tcPr>
            <w:tcW w:w="1478" w:type="dxa"/>
            <w:shd w:val="clear" w:color="auto" w:fill="FFFF00"/>
          </w:tcPr>
          <w:p w:rsidR="00C47099" w:rsidP="00184902" w:rsidRDefault="00C47099" w14:paraId="20398DC5" w14:textId="77777777">
            <w:pPr>
              <w:jc w:val="center"/>
              <w:rPr>
                <w:rFonts w:cstheme="minorHAnsi"/>
                <w:b/>
                <w:bCs/>
                <w:sz w:val="24"/>
                <w:szCs w:val="24"/>
                <w:lang w:val="nl-BE"/>
              </w:rPr>
            </w:pPr>
          </w:p>
          <w:p w:rsidRPr="00D11B5C" w:rsidR="00D3029F" w:rsidP="00184902" w:rsidRDefault="00D3029F" w14:paraId="7515CD28" w14:textId="7DCF9950">
            <w:pPr>
              <w:jc w:val="center"/>
              <w:rPr>
                <w:rFonts w:cstheme="minorHAnsi"/>
                <w:b/>
                <w:bCs/>
                <w:sz w:val="24"/>
                <w:szCs w:val="24"/>
                <w:lang w:val="nl-BE"/>
              </w:rPr>
            </w:pPr>
            <w:r w:rsidRPr="00D11B5C">
              <w:rPr>
                <w:rFonts w:cstheme="minorHAnsi"/>
                <w:b/>
                <w:bCs/>
                <w:sz w:val="24"/>
                <w:szCs w:val="24"/>
                <w:lang w:val="nl-BE"/>
              </w:rPr>
              <w:t>In euro</w:t>
            </w:r>
          </w:p>
        </w:tc>
        <w:tc>
          <w:tcPr>
            <w:tcW w:w="1701" w:type="dxa"/>
            <w:shd w:val="clear" w:color="auto" w:fill="FFFF00"/>
          </w:tcPr>
          <w:p w:rsidR="00C47099" w:rsidP="00184902" w:rsidRDefault="00C47099" w14:paraId="4042A6B2" w14:textId="77777777">
            <w:pPr>
              <w:jc w:val="center"/>
              <w:rPr>
                <w:rFonts w:cstheme="minorHAnsi"/>
                <w:b/>
                <w:bCs/>
                <w:sz w:val="24"/>
                <w:szCs w:val="24"/>
                <w:lang w:val="nl-BE"/>
              </w:rPr>
            </w:pPr>
          </w:p>
          <w:p w:rsidRPr="00D11B5C" w:rsidR="00D3029F" w:rsidP="00184902" w:rsidRDefault="00D3029F" w14:paraId="606C7AF4" w14:textId="5B009435">
            <w:pPr>
              <w:jc w:val="center"/>
              <w:rPr>
                <w:rFonts w:cstheme="minorHAnsi"/>
                <w:b/>
                <w:bCs/>
                <w:sz w:val="24"/>
                <w:szCs w:val="24"/>
                <w:lang w:val="nl-BE"/>
              </w:rPr>
            </w:pPr>
            <w:r w:rsidRPr="00D11B5C">
              <w:rPr>
                <w:rFonts w:cstheme="minorHAnsi"/>
                <w:b/>
                <w:bCs/>
                <w:sz w:val="24"/>
                <w:szCs w:val="24"/>
                <w:lang w:val="nl-BE"/>
              </w:rPr>
              <w:t>%</w:t>
            </w:r>
          </w:p>
        </w:tc>
      </w:tr>
      <w:tr w:rsidRPr="00D11B5C" w:rsidR="00D3029F" w:rsidTr="00184902" w14:paraId="1DEBC9C5" w14:textId="77777777">
        <w:tc>
          <w:tcPr>
            <w:tcW w:w="2350" w:type="dxa"/>
          </w:tcPr>
          <w:p w:rsidRPr="00D11B5C" w:rsidR="00D3029F" w:rsidP="00184902" w:rsidRDefault="00D3029F" w14:paraId="2681E486" w14:textId="77777777">
            <w:pPr>
              <w:rPr>
                <w:rFonts w:cstheme="minorHAnsi"/>
                <w:sz w:val="24"/>
                <w:szCs w:val="24"/>
                <w:lang w:val="nl-BE"/>
              </w:rPr>
            </w:pPr>
            <w:r w:rsidRPr="00D11B5C">
              <w:rPr>
                <w:rFonts w:cstheme="minorHAnsi"/>
                <w:sz w:val="24"/>
                <w:szCs w:val="24"/>
                <w:lang w:val="nl-BE"/>
              </w:rPr>
              <w:t xml:space="preserve">Nationale </w:t>
            </w:r>
            <w:r>
              <w:rPr>
                <w:rFonts w:cstheme="minorHAnsi"/>
                <w:sz w:val="24"/>
                <w:szCs w:val="24"/>
                <w:lang w:val="nl-BE"/>
              </w:rPr>
              <w:t>overheid</w:t>
            </w:r>
          </w:p>
        </w:tc>
        <w:tc>
          <w:tcPr>
            <w:tcW w:w="1478" w:type="dxa"/>
          </w:tcPr>
          <w:p w:rsidRPr="00D11B5C" w:rsidR="00D3029F" w:rsidP="00184902" w:rsidRDefault="00D3029F" w14:paraId="6028BEC5" w14:textId="77777777">
            <w:pPr>
              <w:rPr>
                <w:rFonts w:cstheme="minorHAnsi"/>
                <w:b/>
                <w:bCs/>
                <w:sz w:val="24"/>
                <w:szCs w:val="24"/>
                <w:lang w:val="nl-BE"/>
              </w:rPr>
            </w:pPr>
          </w:p>
        </w:tc>
        <w:tc>
          <w:tcPr>
            <w:tcW w:w="1701" w:type="dxa"/>
          </w:tcPr>
          <w:p w:rsidRPr="00D11B5C" w:rsidR="00D3029F" w:rsidP="00184902" w:rsidRDefault="00D3029F" w14:paraId="162B8075" w14:textId="77777777">
            <w:pPr>
              <w:rPr>
                <w:rFonts w:cstheme="minorHAnsi"/>
                <w:b/>
                <w:bCs/>
                <w:sz w:val="24"/>
                <w:szCs w:val="24"/>
                <w:lang w:val="nl-BE"/>
              </w:rPr>
            </w:pPr>
          </w:p>
        </w:tc>
      </w:tr>
      <w:tr w:rsidRPr="00D11B5C" w:rsidR="00D3029F" w:rsidTr="00184902" w14:paraId="2EE86F62" w14:textId="77777777">
        <w:tc>
          <w:tcPr>
            <w:tcW w:w="2350" w:type="dxa"/>
          </w:tcPr>
          <w:p w:rsidRPr="00D11B5C" w:rsidR="00D3029F" w:rsidP="00184902" w:rsidRDefault="00D3029F" w14:paraId="79A8460E" w14:textId="77777777">
            <w:pPr>
              <w:rPr>
                <w:rFonts w:cstheme="minorHAnsi"/>
                <w:sz w:val="24"/>
                <w:szCs w:val="24"/>
                <w:lang w:val="nl-BE"/>
              </w:rPr>
            </w:pPr>
            <w:r>
              <w:rPr>
                <w:rFonts w:cstheme="minorHAnsi"/>
                <w:sz w:val="24"/>
                <w:szCs w:val="24"/>
                <w:lang w:val="nl-BE"/>
              </w:rPr>
              <w:t>Stad</w:t>
            </w:r>
          </w:p>
        </w:tc>
        <w:tc>
          <w:tcPr>
            <w:tcW w:w="1478" w:type="dxa"/>
          </w:tcPr>
          <w:p w:rsidRPr="00D11B5C" w:rsidR="00D3029F" w:rsidP="00184902" w:rsidRDefault="00D3029F" w14:paraId="47948FD4" w14:textId="77777777">
            <w:pPr>
              <w:rPr>
                <w:rFonts w:cstheme="minorHAnsi"/>
                <w:b/>
                <w:bCs/>
                <w:sz w:val="24"/>
                <w:szCs w:val="24"/>
                <w:lang w:val="nl-BE"/>
              </w:rPr>
            </w:pPr>
          </w:p>
        </w:tc>
        <w:tc>
          <w:tcPr>
            <w:tcW w:w="1701" w:type="dxa"/>
          </w:tcPr>
          <w:p w:rsidRPr="00D11B5C" w:rsidR="00D3029F" w:rsidP="00184902" w:rsidRDefault="00D3029F" w14:paraId="295EA4E3" w14:textId="77777777">
            <w:pPr>
              <w:rPr>
                <w:rFonts w:cstheme="minorHAnsi"/>
                <w:b/>
                <w:bCs/>
                <w:sz w:val="24"/>
                <w:szCs w:val="24"/>
                <w:lang w:val="nl-BE"/>
              </w:rPr>
            </w:pPr>
          </w:p>
        </w:tc>
      </w:tr>
      <w:tr w:rsidRPr="00D11B5C" w:rsidR="00D3029F" w:rsidTr="00184902" w14:paraId="305632FD" w14:textId="77777777">
        <w:tc>
          <w:tcPr>
            <w:tcW w:w="2350" w:type="dxa"/>
          </w:tcPr>
          <w:p w:rsidRPr="00D11B5C" w:rsidR="00D3029F" w:rsidP="00184902" w:rsidRDefault="00D3029F" w14:paraId="2605D10E" w14:textId="77777777">
            <w:pPr>
              <w:rPr>
                <w:rFonts w:cstheme="minorHAnsi"/>
                <w:sz w:val="24"/>
                <w:szCs w:val="24"/>
                <w:lang w:val="nl-BE"/>
              </w:rPr>
            </w:pPr>
            <w:r>
              <w:rPr>
                <w:rFonts w:cstheme="minorHAnsi"/>
                <w:sz w:val="24"/>
                <w:szCs w:val="24"/>
                <w:lang w:val="nl-BE"/>
              </w:rPr>
              <w:t>Regio</w:t>
            </w:r>
          </w:p>
        </w:tc>
        <w:tc>
          <w:tcPr>
            <w:tcW w:w="1478" w:type="dxa"/>
          </w:tcPr>
          <w:p w:rsidRPr="00D11B5C" w:rsidR="00D3029F" w:rsidP="00184902" w:rsidRDefault="00D3029F" w14:paraId="4831C061" w14:textId="77777777">
            <w:pPr>
              <w:rPr>
                <w:rFonts w:cstheme="minorHAnsi"/>
                <w:b/>
                <w:bCs/>
                <w:sz w:val="24"/>
                <w:szCs w:val="24"/>
                <w:lang w:val="nl-BE"/>
              </w:rPr>
            </w:pPr>
          </w:p>
        </w:tc>
        <w:tc>
          <w:tcPr>
            <w:tcW w:w="1701" w:type="dxa"/>
          </w:tcPr>
          <w:p w:rsidRPr="00D11B5C" w:rsidR="00D3029F" w:rsidP="00184902" w:rsidRDefault="00D3029F" w14:paraId="37AE2F37" w14:textId="77777777">
            <w:pPr>
              <w:rPr>
                <w:rFonts w:cstheme="minorHAnsi"/>
                <w:b/>
                <w:bCs/>
                <w:sz w:val="24"/>
                <w:szCs w:val="24"/>
                <w:lang w:val="nl-BE"/>
              </w:rPr>
            </w:pPr>
          </w:p>
        </w:tc>
      </w:tr>
      <w:tr w:rsidRPr="000569F7" w:rsidR="00D3029F" w:rsidTr="00184902" w14:paraId="07A9351C" w14:textId="77777777">
        <w:tc>
          <w:tcPr>
            <w:tcW w:w="2350" w:type="dxa"/>
          </w:tcPr>
          <w:p w:rsidRPr="00D11B5C" w:rsidR="00D3029F" w:rsidP="00184902" w:rsidRDefault="00D3029F" w14:paraId="75EEDDDD" w14:textId="127641DD">
            <w:pPr>
              <w:rPr>
                <w:rFonts w:cstheme="minorHAnsi"/>
                <w:sz w:val="24"/>
                <w:szCs w:val="24"/>
                <w:lang w:val="nl-BE"/>
              </w:rPr>
            </w:pPr>
            <w:r>
              <w:rPr>
                <w:rFonts w:cstheme="minorHAnsi"/>
                <w:sz w:val="24"/>
                <w:szCs w:val="24"/>
                <w:lang w:val="nl-BE"/>
              </w:rPr>
              <w:t xml:space="preserve">EU (met uitzondering van de </w:t>
            </w:r>
            <w:proofErr w:type="spellStart"/>
            <w:r>
              <w:rPr>
                <w:rFonts w:cstheme="minorHAnsi"/>
                <w:sz w:val="24"/>
                <w:szCs w:val="24"/>
                <w:lang w:val="nl-BE"/>
              </w:rPr>
              <w:t>Melina</w:t>
            </w:r>
            <w:proofErr w:type="spellEnd"/>
            <w:r>
              <w:rPr>
                <w:rFonts w:cstheme="minorHAnsi"/>
                <w:sz w:val="24"/>
                <w:szCs w:val="24"/>
                <w:lang w:val="nl-BE"/>
              </w:rPr>
              <w:t xml:space="preserve"> </w:t>
            </w:r>
            <w:proofErr w:type="spellStart"/>
            <w:r>
              <w:rPr>
                <w:rFonts w:cstheme="minorHAnsi"/>
                <w:sz w:val="24"/>
                <w:szCs w:val="24"/>
                <w:lang w:val="nl-BE"/>
              </w:rPr>
              <w:t>Mercouri</w:t>
            </w:r>
            <w:proofErr w:type="spellEnd"/>
            <w:r w:rsidR="001440E9">
              <w:rPr>
                <w:rFonts w:cstheme="minorHAnsi"/>
                <w:sz w:val="24"/>
                <w:szCs w:val="24"/>
                <w:lang w:val="nl-BE"/>
              </w:rPr>
              <w:t xml:space="preserve"> P</w:t>
            </w:r>
            <w:r>
              <w:rPr>
                <w:rFonts w:cstheme="minorHAnsi"/>
                <w:sz w:val="24"/>
                <w:szCs w:val="24"/>
                <w:lang w:val="nl-BE"/>
              </w:rPr>
              <w:t xml:space="preserve">rijs) </w:t>
            </w:r>
          </w:p>
        </w:tc>
        <w:tc>
          <w:tcPr>
            <w:tcW w:w="1478" w:type="dxa"/>
          </w:tcPr>
          <w:p w:rsidRPr="00D11B5C" w:rsidR="00D3029F" w:rsidP="00184902" w:rsidRDefault="00D3029F" w14:paraId="67C24BD6" w14:textId="77777777">
            <w:pPr>
              <w:rPr>
                <w:rFonts w:cstheme="minorHAnsi"/>
                <w:b/>
                <w:bCs/>
                <w:sz w:val="24"/>
                <w:szCs w:val="24"/>
                <w:lang w:val="nl-BE"/>
              </w:rPr>
            </w:pPr>
          </w:p>
        </w:tc>
        <w:tc>
          <w:tcPr>
            <w:tcW w:w="1701" w:type="dxa"/>
          </w:tcPr>
          <w:p w:rsidRPr="00D11B5C" w:rsidR="00D3029F" w:rsidP="00184902" w:rsidRDefault="00D3029F" w14:paraId="23E447F5" w14:textId="77777777">
            <w:pPr>
              <w:rPr>
                <w:rFonts w:cstheme="minorHAnsi"/>
                <w:b/>
                <w:bCs/>
                <w:sz w:val="24"/>
                <w:szCs w:val="24"/>
                <w:lang w:val="nl-BE"/>
              </w:rPr>
            </w:pPr>
          </w:p>
        </w:tc>
      </w:tr>
      <w:tr w:rsidRPr="00D11B5C" w:rsidR="00D3029F" w:rsidTr="00184902" w14:paraId="49B94BE2" w14:textId="77777777">
        <w:tc>
          <w:tcPr>
            <w:tcW w:w="2350" w:type="dxa"/>
            <w:tcBorders>
              <w:bottom w:val="single" w:color="auto" w:sz="4" w:space="0"/>
            </w:tcBorders>
          </w:tcPr>
          <w:p w:rsidRPr="00D11B5C" w:rsidR="00D3029F" w:rsidP="00184902" w:rsidRDefault="00D3029F" w14:paraId="01672202" w14:textId="77777777">
            <w:pPr>
              <w:rPr>
                <w:rFonts w:cstheme="minorHAnsi"/>
                <w:sz w:val="24"/>
                <w:szCs w:val="24"/>
                <w:lang w:val="nl-BE"/>
              </w:rPr>
            </w:pPr>
            <w:r>
              <w:rPr>
                <w:rFonts w:cstheme="minorHAnsi"/>
                <w:sz w:val="24"/>
                <w:szCs w:val="24"/>
                <w:lang w:val="nl-BE"/>
              </w:rPr>
              <w:t>Andere</w:t>
            </w:r>
          </w:p>
        </w:tc>
        <w:tc>
          <w:tcPr>
            <w:tcW w:w="1478" w:type="dxa"/>
            <w:tcBorders>
              <w:bottom w:val="single" w:color="auto" w:sz="4" w:space="0"/>
            </w:tcBorders>
          </w:tcPr>
          <w:p w:rsidRPr="00D11B5C" w:rsidR="00D3029F" w:rsidP="00184902" w:rsidRDefault="00D3029F" w14:paraId="6C9047FE" w14:textId="77777777">
            <w:pPr>
              <w:rPr>
                <w:rFonts w:cstheme="minorHAnsi"/>
                <w:b/>
                <w:bCs/>
                <w:sz w:val="24"/>
                <w:szCs w:val="24"/>
                <w:lang w:val="nl-BE"/>
              </w:rPr>
            </w:pPr>
          </w:p>
        </w:tc>
        <w:tc>
          <w:tcPr>
            <w:tcW w:w="1701" w:type="dxa"/>
            <w:tcBorders>
              <w:bottom w:val="single" w:color="auto" w:sz="4" w:space="0"/>
            </w:tcBorders>
          </w:tcPr>
          <w:p w:rsidRPr="00D11B5C" w:rsidR="00D3029F" w:rsidP="00184902" w:rsidRDefault="00D3029F" w14:paraId="7626CDFD" w14:textId="77777777">
            <w:pPr>
              <w:rPr>
                <w:rFonts w:cstheme="minorHAnsi"/>
                <w:b/>
                <w:bCs/>
                <w:sz w:val="24"/>
                <w:szCs w:val="24"/>
                <w:lang w:val="nl-BE"/>
              </w:rPr>
            </w:pPr>
          </w:p>
        </w:tc>
      </w:tr>
      <w:tr w:rsidRPr="00D11B5C" w:rsidR="00D3029F" w:rsidTr="00184902" w14:paraId="0E366831" w14:textId="77777777">
        <w:tc>
          <w:tcPr>
            <w:tcW w:w="2350" w:type="dxa"/>
            <w:tcBorders>
              <w:left w:val="nil"/>
              <w:right w:val="nil"/>
            </w:tcBorders>
          </w:tcPr>
          <w:p w:rsidRPr="00D11B5C" w:rsidR="00D3029F" w:rsidP="00184902" w:rsidRDefault="00D3029F" w14:paraId="64A1095F" w14:textId="77777777">
            <w:pPr>
              <w:rPr>
                <w:rFonts w:cstheme="minorHAnsi"/>
                <w:sz w:val="24"/>
                <w:szCs w:val="24"/>
                <w:lang w:val="nl-BE"/>
              </w:rPr>
            </w:pPr>
          </w:p>
        </w:tc>
        <w:tc>
          <w:tcPr>
            <w:tcW w:w="1478" w:type="dxa"/>
            <w:tcBorders>
              <w:left w:val="nil"/>
              <w:right w:val="nil"/>
            </w:tcBorders>
          </w:tcPr>
          <w:p w:rsidRPr="00D11B5C" w:rsidR="00D3029F" w:rsidP="00184902" w:rsidRDefault="00D3029F" w14:paraId="10F16D69" w14:textId="77777777">
            <w:pPr>
              <w:rPr>
                <w:rFonts w:cstheme="minorHAnsi"/>
                <w:b/>
                <w:bCs/>
                <w:sz w:val="24"/>
                <w:szCs w:val="24"/>
                <w:lang w:val="nl-BE"/>
              </w:rPr>
            </w:pPr>
          </w:p>
        </w:tc>
        <w:tc>
          <w:tcPr>
            <w:tcW w:w="1701" w:type="dxa"/>
            <w:tcBorders>
              <w:left w:val="nil"/>
              <w:right w:val="nil"/>
            </w:tcBorders>
          </w:tcPr>
          <w:p w:rsidRPr="00D11B5C" w:rsidR="00D3029F" w:rsidP="00184902" w:rsidRDefault="00D3029F" w14:paraId="18FF1E34" w14:textId="77777777">
            <w:pPr>
              <w:rPr>
                <w:rFonts w:cstheme="minorHAnsi"/>
                <w:b/>
                <w:bCs/>
                <w:sz w:val="24"/>
                <w:szCs w:val="24"/>
                <w:lang w:val="nl-BE"/>
              </w:rPr>
            </w:pPr>
          </w:p>
        </w:tc>
      </w:tr>
      <w:tr w:rsidRPr="00D11B5C" w:rsidR="00D3029F" w:rsidTr="00184902" w14:paraId="79E8F941" w14:textId="77777777">
        <w:tc>
          <w:tcPr>
            <w:tcW w:w="2350" w:type="dxa"/>
          </w:tcPr>
          <w:p w:rsidRPr="00D11B5C" w:rsidR="00D3029F" w:rsidP="00184902" w:rsidRDefault="00D3029F" w14:paraId="5847D539" w14:textId="77777777">
            <w:pPr>
              <w:rPr>
                <w:rFonts w:cstheme="minorHAnsi"/>
                <w:sz w:val="24"/>
                <w:szCs w:val="24"/>
                <w:lang w:val="nl-BE"/>
              </w:rPr>
            </w:pPr>
            <w:r>
              <w:rPr>
                <w:rFonts w:cstheme="minorHAnsi"/>
                <w:sz w:val="24"/>
                <w:szCs w:val="24"/>
                <w:lang w:val="nl-BE"/>
              </w:rPr>
              <w:t xml:space="preserve">Totaal </w:t>
            </w:r>
          </w:p>
        </w:tc>
        <w:tc>
          <w:tcPr>
            <w:tcW w:w="1478" w:type="dxa"/>
          </w:tcPr>
          <w:p w:rsidRPr="00D11B5C" w:rsidR="00D3029F" w:rsidP="00184902" w:rsidRDefault="00D3029F" w14:paraId="56CBD91A" w14:textId="77777777">
            <w:pPr>
              <w:rPr>
                <w:rFonts w:cstheme="minorHAnsi"/>
                <w:b/>
                <w:bCs/>
                <w:sz w:val="24"/>
                <w:szCs w:val="24"/>
                <w:lang w:val="nl-BE"/>
              </w:rPr>
            </w:pPr>
          </w:p>
        </w:tc>
        <w:tc>
          <w:tcPr>
            <w:tcW w:w="1701" w:type="dxa"/>
          </w:tcPr>
          <w:p w:rsidRPr="00D11B5C" w:rsidR="00D3029F" w:rsidP="00184902" w:rsidRDefault="00D3029F" w14:paraId="65549BC6" w14:textId="77777777">
            <w:pPr>
              <w:rPr>
                <w:rFonts w:cstheme="minorHAnsi"/>
                <w:b/>
                <w:bCs/>
                <w:sz w:val="24"/>
                <w:szCs w:val="24"/>
                <w:lang w:val="nl-BE"/>
              </w:rPr>
            </w:pPr>
          </w:p>
        </w:tc>
      </w:tr>
    </w:tbl>
    <w:p w:rsidRPr="00CD6026" w:rsidR="00D3029F" w:rsidP="007A6230" w:rsidRDefault="00D3029F" w14:paraId="310F64B8" w14:textId="77777777">
      <w:pPr>
        <w:jc w:val="both"/>
        <w:rPr>
          <w:rFonts w:ascii="Times New Roman" w:hAnsi="Times New Roman" w:cs="Times New Roman"/>
        </w:rPr>
      </w:pPr>
    </w:p>
    <w:p w:rsidRPr="007C70A8" w:rsidR="00726765" w:rsidP="00726765" w:rsidRDefault="00726765" w14:paraId="64E70257" w14:textId="5F7DADA7">
      <w:pPr>
        <w:numPr>
          <w:ilvl w:val="1"/>
          <w:numId w:val="5"/>
        </w:numPr>
        <w:spacing w:after="0" w:line="240" w:lineRule="auto"/>
        <w:jc w:val="both"/>
        <w:rPr>
          <w:rFonts w:ascii="Times New Roman" w:hAnsi="Times New Roman" w:cs="Times New Roman"/>
          <w:lang w:val="nl-BE"/>
        </w:rPr>
      </w:pPr>
      <w:r w:rsidRPr="00D11B5C">
        <w:rPr>
          <w:rFonts w:ascii="Times New Roman" w:hAnsi="Times New Roman" w:cs="Times New Roman"/>
          <w:lang w:val="nl-BE"/>
        </w:rPr>
        <w:t>Hebben de openbare financiële autoriteiten (</w:t>
      </w:r>
      <w:r>
        <w:rPr>
          <w:rFonts w:ascii="Times New Roman" w:hAnsi="Times New Roman" w:cs="Times New Roman"/>
          <w:lang w:val="nl-BE"/>
        </w:rPr>
        <w:t>s</w:t>
      </w:r>
      <w:r w:rsidRPr="00D11B5C">
        <w:rPr>
          <w:rFonts w:ascii="Times New Roman" w:hAnsi="Times New Roman" w:cs="Times New Roman"/>
          <w:lang w:val="nl-BE"/>
        </w:rPr>
        <w:t xml:space="preserve">tad, </w:t>
      </w:r>
      <w:r>
        <w:rPr>
          <w:rFonts w:ascii="Times New Roman" w:hAnsi="Times New Roman" w:cs="Times New Roman"/>
          <w:lang w:val="nl-BE"/>
        </w:rPr>
        <w:t>g</w:t>
      </w:r>
      <w:r w:rsidRPr="00D11B5C">
        <w:rPr>
          <w:rFonts w:ascii="Times New Roman" w:hAnsi="Times New Roman" w:cs="Times New Roman"/>
          <w:lang w:val="nl-BE"/>
        </w:rPr>
        <w:t xml:space="preserve">ewest, </w:t>
      </w:r>
      <w:r>
        <w:rPr>
          <w:rFonts w:ascii="Times New Roman" w:hAnsi="Times New Roman" w:cs="Times New Roman"/>
          <w:lang w:val="nl-BE"/>
        </w:rPr>
        <w:t>s</w:t>
      </w:r>
      <w:r w:rsidRPr="00D11B5C">
        <w:rPr>
          <w:rFonts w:ascii="Times New Roman" w:hAnsi="Times New Roman" w:cs="Times New Roman"/>
          <w:lang w:val="nl-BE"/>
        </w:rPr>
        <w:t xml:space="preserve">taat) al gestemd over financiële verbintenissen om de </w:t>
      </w:r>
      <w:r>
        <w:rPr>
          <w:rFonts w:ascii="Times New Roman" w:hAnsi="Times New Roman" w:cs="Times New Roman"/>
          <w:lang w:val="nl-BE"/>
        </w:rPr>
        <w:t>operationele uitgaven</w:t>
      </w:r>
      <w:r w:rsidRPr="00D11B5C">
        <w:rPr>
          <w:rFonts w:ascii="Times New Roman" w:hAnsi="Times New Roman" w:cs="Times New Roman"/>
          <w:lang w:val="nl-BE"/>
        </w:rPr>
        <w:t xml:space="preserve"> te dekken</w:t>
      </w:r>
      <w:r>
        <w:rPr>
          <w:rFonts w:ascii="Times New Roman" w:hAnsi="Times New Roman" w:cs="Times New Roman"/>
          <w:lang w:val="nl-BE"/>
        </w:rPr>
        <w:t>, of zijn ze al dergelijke financiële verbintenissen aangegaan</w:t>
      </w:r>
      <w:r w:rsidRPr="00D11B5C">
        <w:rPr>
          <w:rFonts w:ascii="Times New Roman" w:hAnsi="Times New Roman" w:cs="Times New Roman"/>
          <w:lang w:val="nl-BE"/>
        </w:rPr>
        <w:t xml:space="preserve">? </w:t>
      </w:r>
      <w:r w:rsidRPr="007C70A8">
        <w:rPr>
          <w:rFonts w:ascii="Times New Roman" w:hAnsi="Times New Roman" w:cs="Times New Roman"/>
          <w:lang w:val="nl-BE"/>
        </w:rPr>
        <w:t>Zo niet, wanneer zullen ze dat doen?</w:t>
      </w:r>
    </w:p>
    <w:p w:rsidRPr="007C70A8" w:rsidR="00CD6026" w:rsidP="007A6EEE" w:rsidRDefault="00CD6026" w14:paraId="639941A6" w14:textId="77777777">
      <w:pPr>
        <w:jc w:val="both"/>
        <w:rPr>
          <w:rFonts w:ascii="Times New Roman" w:hAnsi="Times New Roman" w:cs="Times New Roman"/>
          <w:lang w:val="nl-BE"/>
        </w:rPr>
      </w:pPr>
    </w:p>
    <w:p w:rsidRPr="00D74C6E" w:rsidR="00CD6026" w:rsidP="00AA035F" w:rsidRDefault="00D74C6E" w14:paraId="09786D8D" w14:textId="75C3CDE7">
      <w:pPr>
        <w:numPr>
          <w:ilvl w:val="1"/>
          <w:numId w:val="5"/>
        </w:numPr>
        <w:spacing w:after="0" w:line="240" w:lineRule="auto"/>
        <w:jc w:val="both"/>
        <w:rPr>
          <w:rFonts w:ascii="Times New Roman" w:hAnsi="Times New Roman" w:cs="Times New Roman"/>
          <w:lang w:val="nl-BE"/>
        </w:rPr>
      </w:pPr>
      <w:r w:rsidRPr="00D74C6E">
        <w:rPr>
          <w:rFonts w:ascii="Times New Roman" w:hAnsi="Times New Roman" w:cs="Times New Roman"/>
          <w:lang w:val="nl-BE"/>
        </w:rPr>
        <w:t xml:space="preserve">Wat is uw fondsenwervingsstrategie om financiële steun te verkrijgen van programma's/fondsen van de Unie om de </w:t>
      </w:r>
      <w:r w:rsidR="00016F91">
        <w:rPr>
          <w:rFonts w:ascii="Times New Roman" w:hAnsi="Times New Roman" w:cs="Times New Roman"/>
          <w:lang w:val="nl-BE"/>
        </w:rPr>
        <w:t xml:space="preserve">operationele </w:t>
      </w:r>
      <w:r w:rsidRPr="00D74C6E">
        <w:rPr>
          <w:rFonts w:ascii="Times New Roman" w:hAnsi="Times New Roman" w:cs="Times New Roman"/>
          <w:lang w:val="nl-BE"/>
        </w:rPr>
        <w:t>uitgaven te dekken</w:t>
      </w:r>
      <w:r w:rsidRPr="00D74C6E" w:rsidR="00CD6026">
        <w:rPr>
          <w:rFonts w:ascii="Times New Roman" w:hAnsi="Times New Roman" w:cs="Times New Roman"/>
          <w:lang w:val="nl-BE"/>
        </w:rPr>
        <w:t>?</w:t>
      </w:r>
    </w:p>
    <w:p w:rsidRPr="00D74C6E" w:rsidR="00CD6026" w:rsidP="00CD6026" w:rsidRDefault="00CD6026" w14:paraId="6C0F7171" w14:textId="77777777">
      <w:pPr>
        <w:ind w:left="1440"/>
        <w:jc w:val="both"/>
        <w:rPr>
          <w:rFonts w:ascii="Times New Roman" w:hAnsi="Times New Roman" w:cs="Times New Roman"/>
          <w:lang w:val="nl-BE"/>
        </w:rPr>
      </w:pPr>
    </w:p>
    <w:p w:rsidRPr="00D74C6E" w:rsidR="00CD6026" w:rsidP="00AA035F" w:rsidRDefault="00D74C6E" w14:paraId="277FF73C" w14:textId="301C4E3B">
      <w:pPr>
        <w:numPr>
          <w:ilvl w:val="1"/>
          <w:numId w:val="5"/>
        </w:numPr>
        <w:spacing w:after="0" w:line="240" w:lineRule="auto"/>
        <w:jc w:val="both"/>
        <w:rPr>
          <w:rFonts w:ascii="Times New Roman" w:hAnsi="Times New Roman" w:cs="Times New Roman"/>
          <w:lang w:val="nl-BE"/>
        </w:rPr>
      </w:pPr>
      <w:r w:rsidRPr="00D74C6E">
        <w:rPr>
          <w:rFonts w:ascii="Times New Roman" w:hAnsi="Times New Roman" w:cs="Times New Roman"/>
          <w:lang w:val="nl-BE"/>
        </w:rPr>
        <w:t xml:space="preserve">Volgens welk tijdschema moeten de inkomsten ter dekking van de </w:t>
      </w:r>
      <w:r w:rsidR="003D436D">
        <w:rPr>
          <w:rFonts w:ascii="Times New Roman" w:hAnsi="Times New Roman" w:cs="Times New Roman"/>
          <w:lang w:val="nl-BE"/>
        </w:rPr>
        <w:t xml:space="preserve">operationele uitgaven </w:t>
      </w:r>
      <w:r w:rsidRPr="00D74C6E">
        <w:rPr>
          <w:rFonts w:ascii="Times New Roman" w:hAnsi="Times New Roman" w:cs="Times New Roman"/>
          <w:lang w:val="nl-BE"/>
        </w:rPr>
        <w:t xml:space="preserve">worden ontvangen door de stad en/of </w:t>
      </w:r>
      <w:r w:rsidR="00EC7994">
        <w:rPr>
          <w:rFonts w:ascii="Times New Roman" w:hAnsi="Times New Roman" w:cs="Times New Roman"/>
          <w:lang w:val="nl-BE"/>
        </w:rPr>
        <w:t xml:space="preserve">de instantie </w:t>
      </w:r>
      <w:r w:rsidRPr="00D74C6E">
        <w:rPr>
          <w:rFonts w:ascii="Times New Roman" w:hAnsi="Times New Roman" w:cs="Times New Roman"/>
          <w:lang w:val="nl-BE"/>
        </w:rPr>
        <w:t>d</w:t>
      </w:r>
      <w:r w:rsidR="00EC7994">
        <w:rPr>
          <w:rFonts w:ascii="Times New Roman" w:hAnsi="Times New Roman" w:cs="Times New Roman"/>
          <w:lang w:val="nl-BE"/>
        </w:rPr>
        <w:t>ie</w:t>
      </w:r>
      <w:r w:rsidRPr="00D74C6E">
        <w:rPr>
          <w:rFonts w:ascii="Times New Roman" w:hAnsi="Times New Roman" w:cs="Times New Roman"/>
          <w:lang w:val="nl-BE"/>
        </w:rPr>
        <w:t xml:space="preserve"> verantwoordelijk is voor de voorbereiding en uitvoering van het EC</w:t>
      </w:r>
      <w:r w:rsidR="007A6EEE">
        <w:rPr>
          <w:rFonts w:ascii="Times New Roman" w:hAnsi="Times New Roman" w:cs="Times New Roman"/>
          <w:lang w:val="nl-BE"/>
        </w:rPr>
        <w:t>O</w:t>
      </w:r>
      <w:r w:rsidRPr="00D74C6E">
        <w:rPr>
          <w:rFonts w:ascii="Times New Roman" w:hAnsi="Times New Roman" w:cs="Times New Roman"/>
          <w:lang w:val="nl-BE"/>
        </w:rPr>
        <w:t xml:space="preserve">C-project als de stad de titel Culturele Hoofdstad van Europa </w:t>
      </w:r>
      <w:r w:rsidR="00D4261B">
        <w:rPr>
          <w:rFonts w:ascii="Times New Roman" w:hAnsi="Times New Roman" w:cs="Times New Roman"/>
          <w:lang w:val="nl-BE"/>
        </w:rPr>
        <w:t>wordt toegekend</w:t>
      </w:r>
      <w:r w:rsidRPr="00D74C6E" w:rsidR="00CD6026">
        <w:rPr>
          <w:rFonts w:ascii="Times New Roman" w:hAnsi="Times New Roman" w:cs="Times New Roman"/>
          <w:lang w:val="nl-BE"/>
        </w:rPr>
        <w:t xml:space="preserve">? </w:t>
      </w:r>
    </w:p>
    <w:p w:rsidRPr="007A6EEE" w:rsidR="00CD6026" w:rsidP="00355663" w:rsidRDefault="00CD6026" w14:paraId="3159F36F" w14:textId="77777777">
      <w:pPr>
        <w:jc w:val="both"/>
        <w:rPr>
          <w:rFonts w:ascii="Times New Roman" w:hAnsi="Times New Roman" w:cs="Times New Roman"/>
          <w:lang w:val="nl-BE"/>
        </w:rPr>
      </w:pPr>
    </w:p>
    <w:tbl>
      <w:tblPr>
        <w:tblStyle w:val="Tabelraster"/>
        <w:tblW w:w="7654" w:type="dxa"/>
        <w:tblInd w:w="1555" w:type="dxa"/>
        <w:tblLook w:val="04A0" w:firstRow="1" w:lastRow="0" w:firstColumn="1" w:lastColumn="0" w:noHBand="0" w:noVBand="1"/>
      </w:tblPr>
      <w:tblGrid>
        <w:gridCol w:w="2126"/>
        <w:gridCol w:w="850"/>
        <w:gridCol w:w="851"/>
        <w:gridCol w:w="992"/>
        <w:gridCol w:w="851"/>
        <w:gridCol w:w="850"/>
        <w:gridCol w:w="1134"/>
      </w:tblGrid>
      <w:tr w:rsidRPr="00302C12" w:rsidR="006E1533" w:rsidTr="00280DD6" w14:paraId="72655D1B" w14:textId="77777777">
        <w:tc>
          <w:tcPr>
            <w:tcW w:w="2126" w:type="dxa"/>
            <w:shd w:val="clear" w:color="auto" w:fill="ED7D31" w:themeFill="accent2"/>
          </w:tcPr>
          <w:p w:rsidRPr="006E1533" w:rsidR="00302C12" w:rsidP="006E1533" w:rsidRDefault="00280DD6" w14:paraId="4493CACB" w14:textId="776BE160">
            <w:pPr>
              <w:jc w:val="center"/>
              <w:rPr>
                <w:rFonts w:cstheme="minorHAnsi"/>
                <w:b/>
                <w:bCs/>
                <w:sz w:val="20"/>
                <w:szCs w:val="20"/>
                <w:lang w:val="nl-BE"/>
              </w:rPr>
            </w:pPr>
            <w:r>
              <w:rPr>
                <w:rFonts w:cstheme="minorHAnsi"/>
                <w:b/>
                <w:bCs/>
                <w:sz w:val="20"/>
                <w:szCs w:val="20"/>
                <w:lang w:val="nl-BE"/>
              </w:rPr>
              <w:t>B</w:t>
            </w:r>
            <w:r w:rsidRPr="006E1533" w:rsidR="00302C12">
              <w:rPr>
                <w:rFonts w:cstheme="minorHAnsi"/>
                <w:b/>
                <w:bCs/>
                <w:sz w:val="20"/>
                <w:szCs w:val="20"/>
                <w:lang w:val="nl-BE"/>
              </w:rPr>
              <w:t>ron van inkomsten voor operationele uitgaven</w:t>
            </w:r>
          </w:p>
        </w:tc>
        <w:tc>
          <w:tcPr>
            <w:tcW w:w="850" w:type="dxa"/>
          </w:tcPr>
          <w:p w:rsidRPr="006E1533" w:rsidR="00302C12" w:rsidP="00355663" w:rsidRDefault="00302C12" w14:paraId="693CD8AF" w14:textId="77777777">
            <w:pPr>
              <w:jc w:val="both"/>
              <w:rPr>
                <w:rFonts w:cstheme="minorHAnsi"/>
                <w:b/>
                <w:bCs/>
                <w:sz w:val="20"/>
                <w:szCs w:val="20"/>
                <w:lang w:val="nl-BE"/>
              </w:rPr>
            </w:pPr>
          </w:p>
          <w:p w:rsidRPr="006E1533" w:rsidR="006E1533" w:rsidP="00355663" w:rsidRDefault="006E1533" w14:paraId="74D7B718" w14:textId="0798B6A8">
            <w:pPr>
              <w:jc w:val="both"/>
              <w:rPr>
                <w:rFonts w:cstheme="minorHAnsi"/>
                <w:b/>
                <w:bCs/>
                <w:sz w:val="20"/>
                <w:szCs w:val="20"/>
                <w:lang w:val="nl-BE"/>
              </w:rPr>
            </w:pPr>
            <w:r w:rsidRPr="006E1533">
              <w:rPr>
                <w:rFonts w:cstheme="minorHAnsi"/>
                <w:b/>
                <w:bCs/>
                <w:sz w:val="20"/>
                <w:szCs w:val="20"/>
                <w:lang w:val="nl-BE"/>
              </w:rPr>
              <w:t>Jaar -5*</w:t>
            </w:r>
          </w:p>
        </w:tc>
        <w:tc>
          <w:tcPr>
            <w:tcW w:w="851" w:type="dxa"/>
          </w:tcPr>
          <w:p w:rsidRPr="006E1533" w:rsidR="00302C12" w:rsidP="00355663" w:rsidRDefault="00302C12" w14:paraId="16A6D00E" w14:textId="77777777">
            <w:pPr>
              <w:jc w:val="both"/>
              <w:rPr>
                <w:rFonts w:cstheme="minorHAnsi"/>
                <w:b/>
                <w:bCs/>
                <w:sz w:val="20"/>
                <w:szCs w:val="20"/>
                <w:lang w:val="nl-BE"/>
              </w:rPr>
            </w:pPr>
          </w:p>
          <w:p w:rsidRPr="006E1533" w:rsidR="006E1533" w:rsidP="00355663" w:rsidRDefault="006E1533" w14:paraId="1297FC66" w14:textId="5D1CCD5E">
            <w:pPr>
              <w:jc w:val="both"/>
              <w:rPr>
                <w:rFonts w:cstheme="minorHAnsi"/>
                <w:b/>
                <w:bCs/>
                <w:sz w:val="20"/>
                <w:szCs w:val="20"/>
                <w:lang w:val="nl-BE"/>
              </w:rPr>
            </w:pPr>
            <w:r w:rsidRPr="006E1533">
              <w:rPr>
                <w:rFonts w:cstheme="minorHAnsi"/>
                <w:b/>
                <w:bCs/>
                <w:sz w:val="20"/>
                <w:szCs w:val="20"/>
                <w:lang w:val="nl-BE"/>
              </w:rPr>
              <w:t>Jaar -4*</w:t>
            </w:r>
          </w:p>
        </w:tc>
        <w:tc>
          <w:tcPr>
            <w:tcW w:w="992" w:type="dxa"/>
          </w:tcPr>
          <w:p w:rsidRPr="006E1533" w:rsidR="00302C12" w:rsidP="00355663" w:rsidRDefault="00302C12" w14:paraId="48EF6E3A" w14:textId="77777777">
            <w:pPr>
              <w:jc w:val="both"/>
              <w:rPr>
                <w:rFonts w:cstheme="minorHAnsi"/>
                <w:b/>
                <w:bCs/>
                <w:sz w:val="20"/>
                <w:szCs w:val="20"/>
                <w:lang w:val="nl-BE"/>
              </w:rPr>
            </w:pPr>
          </w:p>
          <w:p w:rsidRPr="006E1533" w:rsidR="006E1533" w:rsidP="00355663" w:rsidRDefault="006E1533" w14:paraId="6BBA7F16" w14:textId="71024362">
            <w:pPr>
              <w:jc w:val="both"/>
              <w:rPr>
                <w:rFonts w:cstheme="minorHAnsi"/>
                <w:b/>
                <w:bCs/>
                <w:sz w:val="20"/>
                <w:szCs w:val="20"/>
                <w:lang w:val="nl-BE"/>
              </w:rPr>
            </w:pPr>
            <w:r w:rsidRPr="006E1533">
              <w:rPr>
                <w:rFonts w:cstheme="minorHAnsi"/>
                <w:b/>
                <w:bCs/>
                <w:sz w:val="20"/>
                <w:szCs w:val="20"/>
                <w:lang w:val="nl-BE"/>
              </w:rPr>
              <w:t>Jaar -3*</w:t>
            </w:r>
          </w:p>
        </w:tc>
        <w:tc>
          <w:tcPr>
            <w:tcW w:w="851" w:type="dxa"/>
          </w:tcPr>
          <w:p w:rsidRPr="006E1533" w:rsidR="00302C12" w:rsidP="00355663" w:rsidRDefault="00302C12" w14:paraId="70D9DC61" w14:textId="77777777">
            <w:pPr>
              <w:jc w:val="both"/>
              <w:rPr>
                <w:rFonts w:cstheme="minorHAnsi"/>
                <w:b/>
                <w:bCs/>
                <w:sz w:val="20"/>
                <w:szCs w:val="20"/>
                <w:lang w:val="nl-BE"/>
              </w:rPr>
            </w:pPr>
          </w:p>
          <w:p w:rsidRPr="006E1533" w:rsidR="006E1533" w:rsidP="00355663" w:rsidRDefault="006E1533" w14:paraId="6CAA6B5F" w14:textId="3C992A95">
            <w:pPr>
              <w:jc w:val="both"/>
              <w:rPr>
                <w:rFonts w:cstheme="minorHAnsi"/>
                <w:b/>
                <w:bCs/>
                <w:sz w:val="20"/>
                <w:szCs w:val="20"/>
                <w:lang w:val="nl-BE"/>
              </w:rPr>
            </w:pPr>
            <w:r w:rsidRPr="006E1533">
              <w:rPr>
                <w:rFonts w:cstheme="minorHAnsi"/>
                <w:b/>
                <w:bCs/>
                <w:sz w:val="20"/>
                <w:szCs w:val="20"/>
                <w:lang w:val="nl-BE"/>
              </w:rPr>
              <w:t>Jaar -2*</w:t>
            </w:r>
          </w:p>
        </w:tc>
        <w:tc>
          <w:tcPr>
            <w:tcW w:w="850" w:type="dxa"/>
          </w:tcPr>
          <w:p w:rsidRPr="006E1533" w:rsidR="00302C12" w:rsidP="00355663" w:rsidRDefault="00302C12" w14:paraId="2D27D790" w14:textId="77777777">
            <w:pPr>
              <w:jc w:val="both"/>
              <w:rPr>
                <w:rFonts w:cstheme="minorHAnsi"/>
                <w:b/>
                <w:bCs/>
                <w:sz w:val="20"/>
                <w:szCs w:val="20"/>
                <w:lang w:val="nl-BE"/>
              </w:rPr>
            </w:pPr>
          </w:p>
          <w:p w:rsidRPr="006E1533" w:rsidR="006E1533" w:rsidP="00355663" w:rsidRDefault="006E1533" w14:paraId="60E6096E" w14:textId="13680934">
            <w:pPr>
              <w:jc w:val="both"/>
              <w:rPr>
                <w:rFonts w:cstheme="minorHAnsi"/>
                <w:b/>
                <w:bCs/>
                <w:sz w:val="20"/>
                <w:szCs w:val="20"/>
                <w:lang w:val="nl-BE"/>
              </w:rPr>
            </w:pPr>
            <w:r w:rsidRPr="006E1533">
              <w:rPr>
                <w:rFonts w:cstheme="minorHAnsi"/>
                <w:b/>
                <w:bCs/>
                <w:sz w:val="20"/>
                <w:szCs w:val="20"/>
                <w:lang w:val="nl-BE"/>
              </w:rPr>
              <w:t>Jaar -1*</w:t>
            </w:r>
          </w:p>
        </w:tc>
        <w:tc>
          <w:tcPr>
            <w:tcW w:w="1134" w:type="dxa"/>
          </w:tcPr>
          <w:p w:rsidRPr="006E1533" w:rsidR="006E1533" w:rsidP="00355663" w:rsidRDefault="006E1533" w14:paraId="5756DF0E" w14:textId="77777777">
            <w:pPr>
              <w:jc w:val="both"/>
              <w:rPr>
                <w:rFonts w:cstheme="minorHAnsi"/>
                <w:b/>
                <w:bCs/>
                <w:sz w:val="20"/>
                <w:szCs w:val="20"/>
                <w:lang w:val="nl-BE"/>
              </w:rPr>
            </w:pPr>
          </w:p>
          <w:p w:rsidRPr="006E1533" w:rsidR="006E1533" w:rsidP="00355663" w:rsidRDefault="006E1533" w14:paraId="7404ACC8" w14:textId="2DECADEF">
            <w:pPr>
              <w:jc w:val="both"/>
              <w:rPr>
                <w:rFonts w:cstheme="minorHAnsi"/>
                <w:b/>
                <w:bCs/>
                <w:sz w:val="20"/>
                <w:szCs w:val="20"/>
                <w:lang w:val="nl-BE"/>
              </w:rPr>
            </w:pPr>
            <w:r w:rsidRPr="006E1533">
              <w:rPr>
                <w:rFonts w:cstheme="minorHAnsi"/>
                <w:b/>
                <w:bCs/>
                <w:sz w:val="20"/>
                <w:szCs w:val="20"/>
                <w:lang w:val="nl-BE"/>
              </w:rPr>
              <w:t>ECOC</w:t>
            </w:r>
            <w:r w:rsidR="004E3916">
              <w:rPr>
                <w:rFonts w:cstheme="minorHAnsi"/>
                <w:b/>
                <w:bCs/>
                <w:sz w:val="20"/>
                <w:szCs w:val="20"/>
                <w:lang w:val="nl-BE"/>
              </w:rPr>
              <w:t>-</w:t>
            </w:r>
            <w:r w:rsidRPr="006E1533">
              <w:rPr>
                <w:rFonts w:cstheme="minorHAnsi"/>
                <w:b/>
                <w:bCs/>
                <w:sz w:val="20"/>
                <w:szCs w:val="20"/>
                <w:lang w:val="nl-BE"/>
              </w:rPr>
              <w:t xml:space="preserve">jaar </w:t>
            </w:r>
          </w:p>
        </w:tc>
      </w:tr>
      <w:tr w:rsidRPr="00302C12" w:rsidR="006E1533" w:rsidTr="006E1533" w14:paraId="325EFD7C" w14:textId="77777777">
        <w:tc>
          <w:tcPr>
            <w:tcW w:w="2126" w:type="dxa"/>
          </w:tcPr>
          <w:p w:rsidRPr="006E1533" w:rsidR="00302C12" w:rsidP="00355663" w:rsidRDefault="00280DD6" w14:paraId="35B1B6BE" w14:textId="13469707">
            <w:pPr>
              <w:jc w:val="both"/>
              <w:rPr>
                <w:rFonts w:cstheme="minorHAnsi"/>
                <w:sz w:val="20"/>
                <w:szCs w:val="20"/>
                <w:lang w:val="nl-BE"/>
              </w:rPr>
            </w:pPr>
            <w:r>
              <w:rPr>
                <w:rFonts w:cstheme="minorHAnsi"/>
                <w:sz w:val="20"/>
                <w:szCs w:val="20"/>
                <w:lang w:val="nl-BE"/>
              </w:rPr>
              <w:t>EU</w:t>
            </w:r>
          </w:p>
        </w:tc>
        <w:tc>
          <w:tcPr>
            <w:tcW w:w="850" w:type="dxa"/>
          </w:tcPr>
          <w:p w:rsidRPr="006E1533" w:rsidR="00302C12" w:rsidP="00355663" w:rsidRDefault="00302C12" w14:paraId="7DBC5A15" w14:textId="77777777">
            <w:pPr>
              <w:jc w:val="both"/>
              <w:rPr>
                <w:rFonts w:cstheme="minorHAnsi"/>
                <w:sz w:val="20"/>
                <w:szCs w:val="20"/>
                <w:lang w:val="nl-BE"/>
              </w:rPr>
            </w:pPr>
          </w:p>
        </w:tc>
        <w:tc>
          <w:tcPr>
            <w:tcW w:w="851" w:type="dxa"/>
          </w:tcPr>
          <w:p w:rsidRPr="006E1533" w:rsidR="00302C12" w:rsidP="00355663" w:rsidRDefault="00302C12" w14:paraId="3DD8C746" w14:textId="77777777">
            <w:pPr>
              <w:jc w:val="both"/>
              <w:rPr>
                <w:rFonts w:cstheme="minorHAnsi"/>
                <w:sz w:val="20"/>
                <w:szCs w:val="20"/>
                <w:lang w:val="nl-BE"/>
              </w:rPr>
            </w:pPr>
          </w:p>
        </w:tc>
        <w:tc>
          <w:tcPr>
            <w:tcW w:w="992" w:type="dxa"/>
          </w:tcPr>
          <w:p w:rsidRPr="006E1533" w:rsidR="00302C12" w:rsidP="00355663" w:rsidRDefault="00302C12" w14:paraId="406194C8" w14:textId="77777777">
            <w:pPr>
              <w:jc w:val="both"/>
              <w:rPr>
                <w:rFonts w:cstheme="minorHAnsi"/>
                <w:sz w:val="20"/>
                <w:szCs w:val="20"/>
                <w:lang w:val="nl-BE"/>
              </w:rPr>
            </w:pPr>
          </w:p>
        </w:tc>
        <w:tc>
          <w:tcPr>
            <w:tcW w:w="851" w:type="dxa"/>
          </w:tcPr>
          <w:p w:rsidRPr="006E1533" w:rsidR="00302C12" w:rsidP="00355663" w:rsidRDefault="00302C12" w14:paraId="7A959A03" w14:textId="77777777">
            <w:pPr>
              <w:jc w:val="both"/>
              <w:rPr>
                <w:rFonts w:cstheme="minorHAnsi"/>
                <w:sz w:val="20"/>
                <w:szCs w:val="20"/>
                <w:lang w:val="nl-BE"/>
              </w:rPr>
            </w:pPr>
          </w:p>
        </w:tc>
        <w:tc>
          <w:tcPr>
            <w:tcW w:w="850" w:type="dxa"/>
          </w:tcPr>
          <w:p w:rsidRPr="006E1533" w:rsidR="00302C12" w:rsidP="00355663" w:rsidRDefault="00302C12" w14:paraId="584271BB" w14:textId="77777777">
            <w:pPr>
              <w:jc w:val="both"/>
              <w:rPr>
                <w:rFonts w:cstheme="minorHAnsi"/>
                <w:sz w:val="20"/>
                <w:szCs w:val="20"/>
                <w:lang w:val="nl-BE"/>
              </w:rPr>
            </w:pPr>
          </w:p>
        </w:tc>
        <w:tc>
          <w:tcPr>
            <w:tcW w:w="1134" w:type="dxa"/>
          </w:tcPr>
          <w:p w:rsidRPr="006E1533" w:rsidR="00302C12" w:rsidP="00355663" w:rsidRDefault="00302C12" w14:paraId="0811EA87" w14:textId="77777777">
            <w:pPr>
              <w:jc w:val="both"/>
              <w:rPr>
                <w:rFonts w:cstheme="minorHAnsi"/>
                <w:sz w:val="20"/>
                <w:szCs w:val="20"/>
                <w:lang w:val="nl-BE"/>
              </w:rPr>
            </w:pPr>
          </w:p>
        </w:tc>
      </w:tr>
      <w:tr w:rsidRPr="00302C12" w:rsidR="006E1533" w:rsidTr="006E1533" w14:paraId="1748E342" w14:textId="77777777">
        <w:tc>
          <w:tcPr>
            <w:tcW w:w="2126" w:type="dxa"/>
          </w:tcPr>
          <w:p w:rsidRPr="006E1533" w:rsidR="00302C12" w:rsidP="00355663" w:rsidRDefault="00280DD6" w14:paraId="012F399E" w14:textId="5822C070">
            <w:pPr>
              <w:jc w:val="both"/>
              <w:rPr>
                <w:rFonts w:cstheme="minorHAnsi"/>
                <w:sz w:val="20"/>
                <w:szCs w:val="20"/>
                <w:lang w:val="nl-BE"/>
              </w:rPr>
            </w:pPr>
            <w:r>
              <w:rPr>
                <w:rFonts w:cstheme="minorHAnsi"/>
                <w:sz w:val="20"/>
                <w:szCs w:val="20"/>
                <w:lang w:val="nl-BE"/>
              </w:rPr>
              <w:t>Nationale overheid</w:t>
            </w:r>
          </w:p>
        </w:tc>
        <w:tc>
          <w:tcPr>
            <w:tcW w:w="850" w:type="dxa"/>
          </w:tcPr>
          <w:p w:rsidRPr="006E1533" w:rsidR="00302C12" w:rsidP="00355663" w:rsidRDefault="00302C12" w14:paraId="0BC22563" w14:textId="77777777">
            <w:pPr>
              <w:jc w:val="both"/>
              <w:rPr>
                <w:rFonts w:cstheme="minorHAnsi"/>
                <w:sz w:val="20"/>
                <w:szCs w:val="20"/>
                <w:lang w:val="nl-BE"/>
              </w:rPr>
            </w:pPr>
          </w:p>
        </w:tc>
        <w:tc>
          <w:tcPr>
            <w:tcW w:w="851" w:type="dxa"/>
          </w:tcPr>
          <w:p w:rsidRPr="006E1533" w:rsidR="00302C12" w:rsidP="00355663" w:rsidRDefault="00302C12" w14:paraId="32210947" w14:textId="77777777">
            <w:pPr>
              <w:jc w:val="both"/>
              <w:rPr>
                <w:rFonts w:cstheme="minorHAnsi"/>
                <w:sz w:val="20"/>
                <w:szCs w:val="20"/>
                <w:lang w:val="nl-BE"/>
              </w:rPr>
            </w:pPr>
          </w:p>
        </w:tc>
        <w:tc>
          <w:tcPr>
            <w:tcW w:w="992" w:type="dxa"/>
          </w:tcPr>
          <w:p w:rsidRPr="006E1533" w:rsidR="00302C12" w:rsidP="00355663" w:rsidRDefault="00302C12" w14:paraId="386DC49E" w14:textId="77777777">
            <w:pPr>
              <w:jc w:val="both"/>
              <w:rPr>
                <w:rFonts w:cstheme="minorHAnsi"/>
                <w:sz w:val="20"/>
                <w:szCs w:val="20"/>
                <w:lang w:val="nl-BE"/>
              </w:rPr>
            </w:pPr>
          </w:p>
        </w:tc>
        <w:tc>
          <w:tcPr>
            <w:tcW w:w="851" w:type="dxa"/>
          </w:tcPr>
          <w:p w:rsidRPr="006E1533" w:rsidR="00302C12" w:rsidP="00355663" w:rsidRDefault="00302C12" w14:paraId="661CBF18" w14:textId="77777777">
            <w:pPr>
              <w:jc w:val="both"/>
              <w:rPr>
                <w:rFonts w:cstheme="minorHAnsi"/>
                <w:sz w:val="20"/>
                <w:szCs w:val="20"/>
                <w:lang w:val="nl-BE"/>
              </w:rPr>
            </w:pPr>
          </w:p>
        </w:tc>
        <w:tc>
          <w:tcPr>
            <w:tcW w:w="850" w:type="dxa"/>
          </w:tcPr>
          <w:p w:rsidRPr="006E1533" w:rsidR="00302C12" w:rsidP="00355663" w:rsidRDefault="00302C12" w14:paraId="77DBEE35" w14:textId="77777777">
            <w:pPr>
              <w:jc w:val="both"/>
              <w:rPr>
                <w:rFonts w:cstheme="minorHAnsi"/>
                <w:sz w:val="20"/>
                <w:szCs w:val="20"/>
                <w:lang w:val="nl-BE"/>
              </w:rPr>
            </w:pPr>
          </w:p>
        </w:tc>
        <w:tc>
          <w:tcPr>
            <w:tcW w:w="1134" w:type="dxa"/>
          </w:tcPr>
          <w:p w:rsidRPr="006E1533" w:rsidR="00302C12" w:rsidP="00355663" w:rsidRDefault="00302C12" w14:paraId="4B4E5613" w14:textId="77777777">
            <w:pPr>
              <w:jc w:val="both"/>
              <w:rPr>
                <w:rFonts w:cstheme="minorHAnsi"/>
                <w:sz w:val="20"/>
                <w:szCs w:val="20"/>
                <w:lang w:val="nl-BE"/>
              </w:rPr>
            </w:pPr>
          </w:p>
        </w:tc>
      </w:tr>
      <w:tr w:rsidRPr="00302C12" w:rsidR="006E1533" w:rsidTr="006E1533" w14:paraId="30C9C82E" w14:textId="77777777">
        <w:tc>
          <w:tcPr>
            <w:tcW w:w="2126" w:type="dxa"/>
          </w:tcPr>
          <w:p w:rsidRPr="006E1533" w:rsidR="00302C12" w:rsidP="00355663" w:rsidRDefault="00280DD6" w14:paraId="624311F9" w14:textId="108774A1">
            <w:pPr>
              <w:jc w:val="both"/>
              <w:rPr>
                <w:rFonts w:cstheme="minorHAnsi"/>
                <w:sz w:val="20"/>
                <w:szCs w:val="20"/>
                <w:lang w:val="nl-BE"/>
              </w:rPr>
            </w:pPr>
            <w:r>
              <w:rPr>
                <w:rFonts w:cstheme="minorHAnsi"/>
                <w:sz w:val="20"/>
                <w:szCs w:val="20"/>
                <w:lang w:val="nl-BE"/>
              </w:rPr>
              <w:t>Stad</w:t>
            </w:r>
          </w:p>
        </w:tc>
        <w:tc>
          <w:tcPr>
            <w:tcW w:w="850" w:type="dxa"/>
          </w:tcPr>
          <w:p w:rsidRPr="006E1533" w:rsidR="00302C12" w:rsidP="00355663" w:rsidRDefault="00302C12" w14:paraId="421563BC" w14:textId="77777777">
            <w:pPr>
              <w:jc w:val="both"/>
              <w:rPr>
                <w:rFonts w:cstheme="minorHAnsi"/>
                <w:sz w:val="20"/>
                <w:szCs w:val="20"/>
                <w:lang w:val="nl-BE"/>
              </w:rPr>
            </w:pPr>
          </w:p>
        </w:tc>
        <w:tc>
          <w:tcPr>
            <w:tcW w:w="851" w:type="dxa"/>
          </w:tcPr>
          <w:p w:rsidRPr="006E1533" w:rsidR="00302C12" w:rsidP="00355663" w:rsidRDefault="00302C12" w14:paraId="499FFAD0" w14:textId="77777777">
            <w:pPr>
              <w:jc w:val="both"/>
              <w:rPr>
                <w:rFonts w:cstheme="minorHAnsi"/>
                <w:sz w:val="20"/>
                <w:szCs w:val="20"/>
                <w:lang w:val="nl-BE"/>
              </w:rPr>
            </w:pPr>
          </w:p>
        </w:tc>
        <w:tc>
          <w:tcPr>
            <w:tcW w:w="992" w:type="dxa"/>
          </w:tcPr>
          <w:p w:rsidRPr="006E1533" w:rsidR="00302C12" w:rsidP="00355663" w:rsidRDefault="00302C12" w14:paraId="1965DD66" w14:textId="77777777">
            <w:pPr>
              <w:jc w:val="both"/>
              <w:rPr>
                <w:rFonts w:cstheme="minorHAnsi"/>
                <w:sz w:val="20"/>
                <w:szCs w:val="20"/>
                <w:lang w:val="nl-BE"/>
              </w:rPr>
            </w:pPr>
          </w:p>
        </w:tc>
        <w:tc>
          <w:tcPr>
            <w:tcW w:w="851" w:type="dxa"/>
          </w:tcPr>
          <w:p w:rsidRPr="006E1533" w:rsidR="00302C12" w:rsidP="00355663" w:rsidRDefault="00302C12" w14:paraId="73EB51BE" w14:textId="77777777">
            <w:pPr>
              <w:jc w:val="both"/>
              <w:rPr>
                <w:rFonts w:cstheme="minorHAnsi"/>
                <w:sz w:val="20"/>
                <w:szCs w:val="20"/>
                <w:lang w:val="nl-BE"/>
              </w:rPr>
            </w:pPr>
          </w:p>
        </w:tc>
        <w:tc>
          <w:tcPr>
            <w:tcW w:w="850" w:type="dxa"/>
          </w:tcPr>
          <w:p w:rsidRPr="006E1533" w:rsidR="00302C12" w:rsidP="00355663" w:rsidRDefault="00302C12" w14:paraId="25ABCF00" w14:textId="77777777">
            <w:pPr>
              <w:jc w:val="both"/>
              <w:rPr>
                <w:rFonts w:cstheme="minorHAnsi"/>
                <w:sz w:val="20"/>
                <w:szCs w:val="20"/>
                <w:lang w:val="nl-BE"/>
              </w:rPr>
            </w:pPr>
          </w:p>
        </w:tc>
        <w:tc>
          <w:tcPr>
            <w:tcW w:w="1134" w:type="dxa"/>
          </w:tcPr>
          <w:p w:rsidRPr="006E1533" w:rsidR="00302C12" w:rsidP="00355663" w:rsidRDefault="00302C12" w14:paraId="4B30F8E8" w14:textId="77777777">
            <w:pPr>
              <w:jc w:val="both"/>
              <w:rPr>
                <w:rFonts w:cstheme="minorHAnsi"/>
                <w:sz w:val="20"/>
                <w:szCs w:val="20"/>
                <w:lang w:val="nl-BE"/>
              </w:rPr>
            </w:pPr>
          </w:p>
        </w:tc>
      </w:tr>
      <w:tr w:rsidRPr="00302C12" w:rsidR="006E1533" w:rsidTr="006E1533" w14:paraId="4FD18AF0" w14:textId="77777777">
        <w:tc>
          <w:tcPr>
            <w:tcW w:w="2126" w:type="dxa"/>
          </w:tcPr>
          <w:p w:rsidRPr="006E1533" w:rsidR="00302C12" w:rsidP="00355663" w:rsidRDefault="00280DD6" w14:paraId="481155C4" w14:textId="0EE01A97">
            <w:pPr>
              <w:jc w:val="both"/>
              <w:rPr>
                <w:rFonts w:cstheme="minorHAnsi"/>
                <w:sz w:val="20"/>
                <w:szCs w:val="20"/>
                <w:lang w:val="nl-BE"/>
              </w:rPr>
            </w:pPr>
            <w:r>
              <w:rPr>
                <w:rFonts w:cstheme="minorHAnsi"/>
                <w:sz w:val="20"/>
                <w:szCs w:val="20"/>
                <w:lang w:val="nl-BE"/>
              </w:rPr>
              <w:t>Regio</w:t>
            </w:r>
          </w:p>
        </w:tc>
        <w:tc>
          <w:tcPr>
            <w:tcW w:w="850" w:type="dxa"/>
          </w:tcPr>
          <w:p w:rsidRPr="006E1533" w:rsidR="00302C12" w:rsidP="00355663" w:rsidRDefault="00302C12" w14:paraId="5C141DDD" w14:textId="77777777">
            <w:pPr>
              <w:jc w:val="both"/>
              <w:rPr>
                <w:rFonts w:cstheme="minorHAnsi"/>
                <w:sz w:val="20"/>
                <w:szCs w:val="20"/>
                <w:lang w:val="nl-BE"/>
              </w:rPr>
            </w:pPr>
          </w:p>
        </w:tc>
        <w:tc>
          <w:tcPr>
            <w:tcW w:w="851" w:type="dxa"/>
          </w:tcPr>
          <w:p w:rsidRPr="006E1533" w:rsidR="00302C12" w:rsidP="00355663" w:rsidRDefault="00302C12" w14:paraId="0ACA8313" w14:textId="77777777">
            <w:pPr>
              <w:jc w:val="both"/>
              <w:rPr>
                <w:rFonts w:cstheme="minorHAnsi"/>
                <w:sz w:val="20"/>
                <w:szCs w:val="20"/>
                <w:lang w:val="nl-BE"/>
              </w:rPr>
            </w:pPr>
          </w:p>
        </w:tc>
        <w:tc>
          <w:tcPr>
            <w:tcW w:w="992" w:type="dxa"/>
          </w:tcPr>
          <w:p w:rsidRPr="006E1533" w:rsidR="00302C12" w:rsidP="00355663" w:rsidRDefault="00302C12" w14:paraId="161336F0" w14:textId="77777777">
            <w:pPr>
              <w:jc w:val="both"/>
              <w:rPr>
                <w:rFonts w:cstheme="minorHAnsi"/>
                <w:sz w:val="20"/>
                <w:szCs w:val="20"/>
                <w:lang w:val="nl-BE"/>
              </w:rPr>
            </w:pPr>
          </w:p>
        </w:tc>
        <w:tc>
          <w:tcPr>
            <w:tcW w:w="851" w:type="dxa"/>
          </w:tcPr>
          <w:p w:rsidRPr="006E1533" w:rsidR="00302C12" w:rsidP="00355663" w:rsidRDefault="00302C12" w14:paraId="7A2F5027" w14:textId="77777777">
            <w:pPr>
              <w:jc w:val="both"/>
              <w:rPr>
                <w:rFonts w:cstheme="minorHAnsi"/>
                <w:sz w:val="20"/>
                <w:szCs w:val="20"/>
                <w:lang w:val="nl-BE"/>
              </w:rPr>
            </w:pPr>
          </w:p>
        </w:tc>
        <w:tc>
          <w:tcPr>
            <w:tcW w:w="850" w:type="dxa"/>
          </w:tcPr>
          <w:p w:rsidRPr="006E1533" w:rsidR="00302C12" w:rsidP="00355663" w:rsidRDefault="00302C12" w14:paraId="0422E680" w14:textId="77777777">
            <w:pPr>
              <w:jc w:val="both"/>
              <w:rPr>
                <w:rFonts w:cstheme="minorHAnsi"/>
                <w:sz w:val="20"/>
                <w:szCs w:val="20"/>
                <w:lang w:val="nl-BE"/>
              </w:rPr>
            </w:pPr>
          </w:p>
        </w:tc>
        <w:tc>
          <w:tcPr>
            <w:tcW w:w="1134" w:type="dxa"/>
          </w:tcPr>
          <w:p w:rsidRPr="006E1533" w:rsidR="00302C12" w:rsidP="00355663" w:rsidRDefault="00302C12" w14:paraId="49F17991" w14:textId="77777777">
            <w:pPr>
              <w:jc w:val="both"/>
              <w:rPr>
                <w:rFonts w:cstheme="minorHAnsi"/>
                <w:sz w:val="20"/>
                <w:szCs w:val="20"/>
                <w:lang w:val="nl-BE"/>
              </w:rPr>
            </w:pPr>
          </w:p>
        </w:tc>
      </w:tr>
      <w:tr w:rsidRPr="00302C12" w:rsidR="006E1533" w:rsidTr="006E1533" w14:paraId="06A2AEAD" w14:textId="77777777">
        <w:tc>
          <w:tcPr>
            <w:tcW w:w="2126" w:type="dxa"/>
          </w:tcPr>
          <w:p w:rsidRPr="006E1533" w:rsidR="00302C12" w:rsidP="00355663" w:rsidRDefault="00280DD6" w14:paraId="34CBFC2B" w14:textId="66FF02A4">
            <w:pPr>
              <w:jc w:val="both"/>
              <w:rPr>
                <w:rFonts w:cstheme="minorHAnsi"/>
                <w:sz w:val="20"/>
                <w:szCs w:val="20"/>
                <w:lang w:val="nl-BE"/>
              </w:rPr>
            </w:pPr>
            <w:r>
              <w:rPr>
                <w:rFonts w:cstheme="minorHAnsi"/>
                <w:sz w:val="20"/>
                <w:szCs w:val="20"/>
                <w:lang w:val="nl-BE"/>
              </w:rPr>
              <w:t xml:space="preserve">Sponsors </w:t>
            </w:r>
          </w:p>
        </w:tc>
        <w:tc>
          <w:tcPr>
            <w:tcW w:w="850" w:type="dxa"/>
          </w:tcPr>
          <w:p w:rsidRPr="006E1533" w:rsidR="00302C12" w:rsidP="00355663" w:rsidRDefault="00302C12" w14:paraId="1095D571" w14:textId="77777777">
            <w:pPr>
              <w:jc w:val="both"/>
              <w:rPr>
                <w:rFonts w:cstheme="minorHAnsi"/>
                <w:sz w:val="20"/>
                <w:szCs w:val="20"/>
                <w:lang w:val="nl-BE"/>
              </w:rPr>
            </w:pPr>
          </w:p>
        </w:tc>
        <w:tc>
          <w:tcPr>
            <w:tcW w:w="851" w:type="dxa"/>
          </w:tcPr>
          <w:p w:rsidRPr="006E1533" w:rsidR="00302C12" w:rsidP="00355663" w:rsidRDefault="00302C12" w14:paraId="5F29FF07" w14:textId="77777777">
            <w:pPr>
              <w:jc w:val="both"/>
              <w:rPr>
                <w:rFonts w:cstheme="minorHAnsi"/>
                <w:sz w:val="20"/>
                <w:szCs w:val="20"/>
                <w:lang w:val="nl-BE"/>
              </w:rPr>
            </w:pPr>
          </w:p>
        </w:tc>
        <w:tc>
          <w:tcPr>
            <w:tcW w:w="992" w:type="dxa"/>
          </w:tcPr>
          <w:p w:rsidRPr="006E1533" w:rsidR="00302C12" w:rsidP="00355663" w:rsidRDefault="00302C12" w14:paraId="6929AB79" w14:textId="77777777">
            <w:pPr>
              <w:jc w:val="both"/>
              <w:rPr>
                <w:rFonts w:cstheme="minorHAnsi"/>
                <w:sz w:val="20"/>
                <w:szCs w:val="20"/>
                <w:lang w:val="nl-BE"/>
              </w:rPr>
            </w:pPr>
          </w:p>
        </w:tc>
        <w:tc>
          <w:tcPr>
            <w:tcW w:w="851" w:type="dxa"/>
          </w:tcPr>
          <w:p w:rsidRPr="006E1533" w:rsidR="00302C12" w:rsidP="00355663" w:rsidRDefault="00302C12" w14:paraId="7EA42B6D" w14:textId="77777777">
            <w:pPr>
              <w:jc w:val="both"/>
              <w:rPr>
                <w:rFonts w:cstheme="minorHAnsi"/>
                <w:sz w:val="20"/>
                <w:szCs w:val="20"/>
                <w:lang w:val="nl-BE"/>
              </w:rPr>
            </w:pPr>
          </w:p>
        </w:tc>
        <w:tc>
          <w:tcPr>
            <w:tcW w:w="850" w:type="dxa"/>
          </w:tcPr>
          <w:p w:rsidRPr="006E1533" w:rsidR="00302C12" w:rsidP="00355663" w:rsidRDefault="00302C12" w14:paraId="7B22F911" w14:textId="77777777">
            <w:pPr>
              <w:jc w:val="both"/>
              <w:rPr>
                <w:rFonts w:cstheme="minorHAnsi"/>
                <w:sz w:val="20"/>
                <w:szCs w:val="20"/>
                <w:lang w:val="nl-BE"/>
              </w:rPr>
            </w:pPr>
          </w:p>
        </w:tc>
        <w:tc>
          <w:tcPr>
            <w:tcW w:w="1134" w:type="dxa"/>
          </w:tcPr>
          <w:p w:rsidRPr="006E1533" w:rsidR="00302C12" w:rsidP="00355663" w:rsidRDefault="00302C12" w14:paraId="07BA06C7" w14:textId="77777777">
            <w:pPr>
              <w:jc w:val="both"/>
              <w:rPr>
                <w:rFonts w:cstheme="minorHAnsi"/>
                <w:sz w:val="20"/>
                <w:szCs w:val="20"/>
                <w:lang w:val="nl-BE"/>
              </w:rPr>
            </w:pPr>
          </w:p>
        </w:tc>
      </w:tr>
      <w:tr w:rsidRPr="00302C12" w:rsidR="006E1533" w:rsidTr="006E1533" w14:paraId="43DEE0F0" w14:textId="77777777">
        <w:tc>
          <w:tcPr>
            <w:tcW w:w="2126" w:type="dxa"/>
          </w:tcPr>
          <w:p w:rsidRPr="006E1533" w:rsidR="00302C12" w:rsidP="00355663" w:rsidRDefault="00280DD6" w14:paraId="2A13E709" w14:textId="6E368ECA">
            <w:pPr>
              <w:jc w:val="both"/>
              <w:rPr>
                <w:rFonts w:cstheme="minorHAnsi"/>
                <w:sz w:val="20"/>
                <w:szCs w:val="20"/>
                <w:lang w:val="nl-BE"/>
              </w:rPr>
            </w:pPr>
            <w:r>
              <w:rPr>
                <w:rFonts w:cstheme="minorHAnsi"/>
                <w:sz w:val="20"/>
                <w:szCs w:val="20"/>
                <w:lang w:val="nl-BE"/>
              </w:rPr>
              <w:t>Andere</w:t>
            </w:r>
          </w:p>
        </w:tc>
        <w:tc>
          <w:tcPr>
            <w:tcW w:w="850" w:type="dxa"/>
          </w:tcPr>
          <w:p w:rsidRPr="006E1533" w:rsidR="00302C12" w:rsidP="00355663" w:rsidRDefault="00302C12" w14:paraId="589302FC" w14:textId="77777777">
            <w:pPr>
              <w:jc w:val="both"/>
              <w:rPr>
                <w:rFonts w:cstheme="minorHAnsi"/>
                <w:sz w:val="20"/>
                <w:szCs w:val="20"/>
                <w:lang w:val="nl-BE"/>
              </w:rPr>
            </w:pPr>
          </w:p>
        </w:tc>
        <w:tc>
          <w:tcPr>
            <w:tcW w:w="851" w:type="dxa"/>
          </w:tcPr>
          <w:p w:rsidRPr="006E1533" w:rsidR="00302C12" w:rsidP="00355663" w:rsidRDefault="00302C12" w14:paraId="1AE658AA" w14:textId="77777777">
            <w:pPr>
              <w:jc w:val="both"/>
              <w:rPr>
                <w:rFonts w:cstheme="minorHAnsi"/>
                <w:sz w:val="20"/>
                <w:szCs w:val="20"/>
                <w:lang w:val="nl-BE"/>
              </w:rPr>
            </w:pPr>
          </w:p>
        </w:tc>
        <w:tc>
          <w:tcPr>
            <w:tcW w:w="992" w:type="dxa"/>
          </w:tcPr>
          <w:p w:rsidRPr="006E1533" w:rsidR="00302C12" w:rsidP="00355663" w:rsidRDefault="00302C12" w14:paraId="11E42071" w14:textId="77777777">
            <w:pPr>
              <w:jc w:val="both"/>
              <w:rPr>
                <w:rFonts w:cstheme="minorHAnsi"/>
                <w:sz w:val="20"/>
                <w:szCs w:val="20"/>
                <w:lang w:val="nl-BE"/>
              </w:rPr>
            </w:pPr>
          </w:p>
        </w:tc>
        <w:tc>
          <w:tcPr>
            <w:tcW w:w="851" w:type="dxa"/>
          </w:tcPr>
          <w:p w:rsidRPr="006E1533" w:rsidR="00302C12" w:rsidP="00355663" w:rsidRDefault="00302C12" w14:paraId="77BD48BE" w14:textId="77777777">
            <w:pPr>
              <w:jc w:val="both"/>
              <w:rPr>
                <w:rFonts w:cstheme="minorHAnsi"/>
                <w:sz w:val="20"/>
                <w:szCs w:val="20"/>
                <w:lang w:val="nl-BE"/>
              </w:rPr>
            </w:pPr>
          </w:p>
        </w:tc>
        <w:tc>
          <w:tcPr>
            <w:tcW w:w="850" w:type="dxa"/>
          </w:tcPr>
          <w:p w:rsidRPr="006E1533" w:rsidR="00302C12" w:rsidP="00355663" w:rsidRDefault="00302C12" w14:paraId="339C9BFB" w14:textId="77777777">
            <w:pPr>
              <w:jc w:val="both"/>
              <w:rPr>
                <w:rFonts w:cstheme="minorHAnsi"/>
                <w:sz w:val="20"/>
                <w:szCs w:val="20"/>
                <w:lang w:val="nl-BE"/>
              </w:rPr>
            </w:pPr>
          </w:p>
        </w:tc>
        <w:tc>
          <w:tcPr>
            <w:tcW w:w="1134" w:type="dxa"/>
          </w:tcPr>
          <w:p w:rsidRPr="006E1533" w:rsidR="00302C12" w:rsidP="00355663" w:rsidRDefault="00302C12" w14:paraId="1A18C8DF" w14:textId="77777777">
            <w:pPr>
              <w:jc w:val="both"/>
              <w:rPr>
                <w:rFonts w:cstheme="minorHAnsi"/>
                <w:sz w:val="20"/>
                <w:szCs w:val="20"/>
                <w:lang w:val="nl-BE"/>
              </w:rPr>
            </w:pPr>
          </w:p>
        </w:tc>
      </w:tr>
    </w:tbl>
    <w:p w:rsidR="00D74C6E" w:rsidP="00280DD6" w:rsidRDefault="00D74C6E" w14:paraId="0053B2C6" w14:textId="77777777">
      <w:pPr>
        <w:spacing w:after="0"/>
        <w:jc w:val="both"/>
        <w:rPr>
          <w:rFonts w:ascii="Times New Roman" w:hAnsi="Times New Roman" w:cs="Times New Roman"/>
          <w:lang w:val="nl-BE"/>
        </w:rPr>
      </w:pPr>
    </w:p>
    <w:p w:rsidRPr="00302C12" w:rsidR="00280DD6" w:rsidP="00280DD6" w:rsidRDefault="00280DD6" w14:paraId="601B455B" w14:textId="5A6C66F4">
      <w:pPr>
        <w:spacing w:after="0"/>
        <w:jc w:val="both"/>
        <w:rPr>
          <w:rFonts w:ascii="Times New Roman" w:hAnsi="Times New Roman" w:cs="Times New Roman"/>
          <w:lang w:val="nl-BE"/>
        </w:rPr>
      </w:pPr>
      <w:r>
        <w:rPr>
          <w:rFonts w:ascii="Times New Roman" w:hAnsi="Times New Roman" w:cs="Times New Roman"/>
          <w:lang w:val="nl-BE"/>
        </w:rPr>
        <w:tab/>
      </w:r>
      <w:r>
        <w:rPr>
          <w:rFonts w:ascii="Times New Roman" w:hAnsi="Times New Roman" w:cs="Times New Roman"/>
          <w:lang w:val="nl-BE"/>
        </w:rPr>
        <w:tab/>
      </w:r>
      <w:r>
        <w:rPr>
          <w:rFonts w:ascii="Times New Roman" w:hAnsi="Times New Roman" w:cs="Times New Roman"/>
          <w:lang w:val="nl-BE"/>
        </w:rPr>
        <w:t xml:space="preserve">  * </w:t>
      </w:r>
      <w:r w:rsidRPr="00D2683E" w:rsidR="00D2683E">
        <w:rPr>
          <w:rFonts w:ascii="Times New Roman" w:hAnsi="Times New Roman" w:cs="Times New Roman"/>
          <w:lang w:val="nl-BE"/>
        </w:rPr>
        <w:t>Vul de juiste datum in</w:t>
      </w:r>
      <w:r w:rsidR="00D2683E">
        <w:rPr>
          <w:rFonts w:ascii="Times New Roman" w:hAnsi="Times New Roman" w:cs="Times New Roman"/>
          <w:lang w:val="nl-BE"/>
        </w:rPr>
        <w:t xml:space="preserve"> a.u.b. </w:t>
      </w:r>
      <w:r>
        <w:rPr>
          <w:rFonts w:ascii="Times New Roman" w:hAnsi="Times New Roman" w:cs="Times New Roman"/>
          <w:lang w:val="nl-BE"/>
        </w:rPr>
        <w:tab/>
      </w:r>
    </w:p>
    <w:p w:rsidRPr="00302C12" w:rsidR="00D74C6E" w:rsidP="00355663" w:rsidRDefault="00280DD6" w14:paraId="1CC47794" w14:textId="4C3214D6">
      <w:pPr>
        <w:jc w:val="both"/>
        <w:rPr>
          <w:rFonts w:ascii="Times New Roman" w:hAnsi="Times New Roman" w:cs="Times New Roman"/>
          <w:lang w:val="nl-BE"/>
        </w:rPr>
      </w:pPr>
      <w:r>
        <w:rPr>
          <w:rFonts w:ascii="Times New Roman" w:hAnsi="Times New Roman" w:cs="Times New Roman"/>
          <w:lang w:val="nl-BE"/>
        </w:rPr>
        <w:tab/>
      </w:r>
      <w:r>
        <w:rPr>
          <w:rFonts w:ascii="Times New Roman" w:hAnsi="Times New Roman" w:cs="Times New Roman"/>
          <w:lang w:val="nl-BE"/>
        </w:rPr>
        <w:tab/>
      </w:r>
    </w:p>
    <w:p w:rsidRPr="00C93E07" w:rsidR="00CD6026" w:rsidP="00AA035F" w:rsidRDefault="00C93E07" w14:paraId="62DCC8DB" w14:textId="1312B91B">
      <w:pPr>
        <w:numPr>
          <w:ilvl w:val="1"/>
          <w:numId w:val="16"/>
        </w:numPr>
        <w:spacing w:after="0" w:line="240" w:lineRule="auto"/>
        <w:ind w:left="993"/>
        <w:jc w:val="both"/>
        <w:rPr>
          <w:rFonts w:ascii="Times New Roman" w:hAnsi="Times New Roman" w:cs="Times New Roman"/>
          <w:lang w:val="nl-BE"/>
        </w:rPr>
      </w:pPr>
      <w:r w:rsidRPr="00C93E07">
        <w:rPr>
          <w:rFonts w:ascii="Times New Roman" w:hAnsi="Times New Roman" w:cs="Times New Roman"/>
          <w:lang w:val="nl-BE"/>
        </w:rPr>
        <w:t>Inkomsten uit de particuliere sector</w:t>
      </w:r>
      <w:r w:rsidRPr="00C93E07" w:rsidR="00CD6026">
        <w:rPr>
          <w:rFonts w:ascii="Times New Roman" w:hAnsi="Times New Roman" w:cs="Times New Roman"/>
          <w:lang w:val="nl-BE"/>
        </w:rPr>
        <w:t>:</w:t>
      </w:r>
    </w:p>
    <w:p w:rsidRPr="00C93E07" w:rsidR="00CD6026" w:rsidP="00CD6026" w:rsidRDefault="00CD6026" w14:paraId="4B126A1A" w14:textId="77777777">
      <w:pPr>
        <w:ind w:left="1440"/>
        <w:jc w:val="both"/>
        <w:rPr>
          <w:rFonts w:ascii="Times New Roman" w:hAnsi="Times New Roman" w:cs="Times New Roman"/>
          <w:i/>
          <w:u w:val="single"/>
          <w:lang w:val="nl-BE"/>
        </w:rPr>
      </w:pPr>
    </w:p>
    <w:p w:rsidRPr="00C93E07" w:rsidR="00CD6026" w:rsidP="00AA035F" w:rsidRDefault="00C93E07" w14:paraId="1C7D3A8B" w14:textId="68D1EA51">
      <w:pPr>
        <w:numPr>
          <w:ilvl w:val="1"/>
          <w:numId w:val="5"/>
        </w:numPr>
        <w:spacing w:after="0" w:line="240" w:lineRule="auto"/>
        <w:jc w:val="both"/>
        <w:rPr>
          <w:rFonts w:ascii="Times New Roman" w:hAnsi="Times New Roman" w:cs="Times New Roman"/>
          <w:lang w:val="nl-BE"/>
        </w:rPr>
      </w:pPr>
      <w:r w:rsidRPr="00C93E07">
        <w:rPr>
          <w:rFonts w:ascii="Times New Roman" w:hAnsi="Times New Roman" w:cs="Times New Roman"/>
          <w:lang w:val="nl-BE"/>
        </w:rPr>
        <w:t>Wat is de fondsenwervingsstrategie om steun te zoeken bij particuliere sponsors? Wat is het plan om sponsors bij het evenement te betrekken</w:t>
      </w:r>
      <w:r w:rsidRPr="00C93E07" w:rsidR="00CD6026">
        <w:rPr>
          <w:rFonts w:ascii="Times New Roman" w:hAnsi="Times New Roman" w:cs="Times New Roman"/>
          <w:lang w:val="nl-BE"/>
        </w:rPr>
        <w:t>?</w:t>
      </w:r>
    </w:p>
    <w:p w:rsidRPr="00C93E07" w:rsidR="00CD6026" w:rsidP="00CD6026" w:rsidRDefault="00CD6026" w14:paraId="0B3BAAD6" w14:textId="77777777">
      <w:pPr>
        <w:jc w:val="both"/>
        <w:rPr>
          <w:rFonts w:ascii="Times New Roman" w:hAnsi="Times New Roman" w:cs="Times New Roman"/>
          <w:lang w:val="nl-BE"/>
        </w:rPr>
      </w:pPr>
    </w:p>
    <w:p w:rsidRPr="00CD6026" w:rsidR="00CD6026" w:rsidP="00AA035F" w:rsidRDefault="00C93E07" w14:paraId="0B157A09" w14:textId="06D1B2AB">
      <w:pPr>
        <w:numPr>
          <w:ilvl w:val="1"/>
          <w:numId w:val="16"/>
        </w:numPr>
        <w:spacing w:after="0" w:line="240" w:lineRule="auto"/>
        <w:ind w:left="993"/>
        <w:jc w:val="both"/>
        <w:rPr>
          <w:rFonts w:ascii="Times New Roman" w:hAnsi="Times New Roman" w:cs="Times New Roman"/>
        </w:rPr>
      </w:pPr>
      <w:proofErr w:type="spellStart"/>
      <w:r>
        <w:rPr>
          <w:rFonts w:ascii="Times New Roman" w:hAnsi="Times New Roman" w:cs="Times New Roman"/>
        </w:rPr>
        <w:t>Operationele</w:t>
      </w:r>
      <w:proofErr w:type="spellEnd"/>
      <w:r>
        <w:rPr>
          <w:rFonts w:ascii="Times New Roman" w:hAnsi="Times New Roman" w:cs="Times New Roman"/>
        </w:rPr>
        <w:t xml:space="preserve"> </w:t>
      </w:r>
      <w:proofErr w:type="spellStart"/>
      <w:r w:rsidR="005713A0">
        <w:rPr>
          <w:rFonts w:ascii="Times New Roman" w:hAnsi="Times New Roman" w:cs="Times New Roman"/>
        </w:rPr>
        <w:t>uitgaven</w:t>
      </w:r>
      <w:proofErr w:type="spellEnd"/>
      <w:r w:rsidRPr="00CD6026" w:rsidR="00CD6026">
        <w:rPr>
          <w:rFonts w:ascii="Times New Roman" w:hAnsi="Times New Roman" w:cs="Times New Roman"/>
        </w:rPr>
        <w:t>:</w:t>
      </w:r>
    </w:p>
    <w:p w:rsidRPr="00CD6026" w:rsidR="00CD6026" w:rsidP="00CD6026" w:rsidRDefault="00CD6026" w14:paraId="51F757C7" w14:textId="77777777">
      <w:pPr>
        <w:ind w:left="1440"/>
        <w:jc w:val="both"/>
        <w:rPr>
          <w:rFonts w:ascii="Times New Roman" w:hAnsi="Times New Roman" w:cs="Times New Roman"/>
        </w:rPr>
      </w:pPr>
    </w:p>
    <w:p w:rsidRPr="005713A0" w:rsidR="00CD6026" w:rsidP="00AA035F" w:rsidRDefault="005713A0" w14:paraId="18EF4317" w14:textId="6FBBD42F">
      <w:pPr>
        <w:numPr>
          <w:ilvl w:val="1"/>
          <w:numId w:val="5"/>
        </w:numPr>
        <w:spacing w:after="0" w:line="240" w:lineRule="auto"/>
        <w:jc w:val="both"/>
        <w:rPr>
          <w:rFonts w:ascii="Times New Roman" w:hAnsi="Times New Roman" w:cs="Times New Roman"/>
          <w:lang w:val="nl-BE"/>
        </w:rPr>
      </w:pPr>
      <w:r w:rsidRPr="005713A0">
        <w:rPr>
          <w:rFonts w:ascii="Times New Roman" w:hAnsi="Times New Roman" w:cs="Times New Roman"/>
          <w:lang w:val="nl-BE"/>
        </w:rPr>
        <w:t xml:space="preserve">Geef een uitsplitsing van de operationele uitgaven, door </w:t>
      </w:r>
      <w:r w:rsidR="00923B52">
        <w:rPr>
          <w:rFonts w:ascii="Times New Roman" w:hAnsi="Times New Roman" w:cs="Times New Roman"/>
          <w:lang w:val="nl-BE"/>
        </w:rPr>
        <w:t xml:space="preserve">de </w:t>
      </w:r>
      <w:r w:rsidRPr="005713A0">
        <w:rPr>
          <w:rFonts w:ascii="Times New Roman" w:hAnsi="Times New Roman" w:cs="Times New Roman"/>
          <w:lang w:val="nl-BE"/>
        </w:rPr>
        <w:t>onderstaande tabel in te vullen</w:t>
      </w:r>
      <w:r w:rsidRPr="005713A0" w:rsidR="00CD6026">
        <w:rPr>
          <w:rFonts w:ascii="Times New Roman" w:hAnsi="Times New Roman" w:cs="Times New Roman"/>
          <w:lang w:val="nl-BE"/>
        </w:rPr>
        <w:t>.</w:t>
      </w:r>
    </w:p>
    <w:p w:rsidR="00CD6026" w:rsidP="00CD6026" w:rsidRDefault="00CD6026" w14:paraId="2DED7C02" w14:textId="77777777">
      <w:pPr>
        <w:ind w:left="1440"/>
        <w:jc w:val="both"/>
        <w:rPr>
          <w:rFonts w:ascii="Times New Roman" w:hAnsi="Times New Roman" w:cs="Times New Roman"/>
          <w:lang w:val="nl-BE"/>
        </w:rPr>
      </w:pPr>
    </w:p>
    <w:tbl>
      <w:tblPr>
        <w:tblStyle w:val="Tabelraster"/>
        <w:tblW w:w="9214" w:type="dxa"/>
        <w:tblInd w:w="846" w:type="dxa"/>
        <w:tblLayout w:type="fixed"/>
        <w:tblLook w:val="04A0" w:firstRow="1" w:lastRow="0" w:firstColumn="1" w:lastColumn="0" w:noHBand="0" w:noVBand="1"/>
      </w:tblPr>
      <w:tblGrid>
        <w:gridCol w:w="996"/>
        <w:gridCol w:w="996"/>
        <w:gridCol w:w="896"/>
        <w:gridCol w:w="897"/>
        <w:gridCol w:w="1107"/>
        <w:gridCol w:w="1107"/>
        <w:gridCol w:w="1064"/>
        <w:gridCol w:w="1017"/>
        <w:gridCol w:w="1134"/>
      </w:tblGrid>
      <w:tr w:rsidRPr="00D629C8" w:rsidR="005713A0" w:rsidTr="00D66970" w14:paraId="39562749" w14:textId="77777777">
        <w:tc>
          <w:tcPr>
            <w:tcW w:w="996" w:type="dxa"/>
            <w:shd w:val="clear" w:color="auto" w:fill="FFFF00"/>
          </w:tcPr>
          <w:p w:rsidRPr="0030510E" w:rsidR="005713A0" w:rsidP="00184902" w:rsidRDefault="005713A0" w14:paraId="778B448A" w14:textId="77777777">
            <w:pPr>
              <w:jc w:val="center"/>
              <w:rPr>
                <w:rFonts w:cstheme="minorHAnsi"/>
                <w:b/>
                <w:bCs/>
                <w:sz w:val="16"/>
                <w:szCs w:val="16"/>
              </w:rPr>
            </w:pPr>
            <w:proofErr w:type="spellStart"/>
            <w:r w:rsidRPr="0030510E">
              <w:rPr>
                <w:rFonts w:cstheme="minorHAnsi"/>
                <w:b/>
                <w:bCs/>
                <w:sz w:val="16"/>
                <w:szCs w:val="16"/>
              </w:rPr>
              <w:t>Programma</w:t>
            </w:r>
            <w:proofErr w:type="spellEnd"/>
            <w:r w:rsidRPr="0030510E">
              <w:rPr>
                <w:rFonts w:cstheme="minorHAnsi"/>
                <w:b/>
                <w:bCs/>
                <w:sz w:val="16"/>
                <w:szCs w:val="16"/>
              </w:rPr>
              <w:t xml:space="preserve"> </w:t>
            </w:r>
            <w:proofErr w:type="spellStart"/>
            <w:r w:rsidRPr="0030510E">
              <w:rPr>
                <w:rFonts w:cstheme="minorHAnsi"/>
                <w:b/>
                <w:bCs/>
                <w:sz w:val="16"/>
                <w:szCs w:val="16"/>
              </w:rPr>
              <w:t>uitgaven</w:t>
            </w:r>
            <w:proofErr w:type="spellEnd"/>
          </w:p>
          <w:p w:rsidRPr="0030510E" w:rsidR="005713A0" w:rsidP="00184902" w:rsidRDefault="005713A0" w14:paraId="34D15C91" w14:textId="77777777">
            <w:pPr>
              <w:jc w:val="center"/>
              <w:rPr>
                <w:rFonts w:cstheme="minorHAnsi"/>
                <w:b/>
                <w:bCs/>
                <w:sz w:val="16"/>
                <w:szCs w:val="16"/>
              </w:rPr>
            </w:pPr>
            <w:r w:rsidRPr="0030510E">
              <w:rPr>
                <w:rFonts w:cstheme="minorHAnsi"/>
                <w:b/>
                <w:bCs/>
                <w:sz w:val="16"/>
                <w:szCs w:val="16"/>
              </w:rPr>
              <w:t>(in euro)</w:t>
            </w:r>
          </w:p>
        </w:tc>
        <w:tc>
          <w:tcPr>
            <w:tcW w:w="996" w:type="dxa"/>
            <w:shd w:val="clear" w:color="auto" w:fill="D9D9D9" w:themeFill="background1" w:themeFillShade="D9"/>
          </w:tcPr>
          <w:p w:rsidRPr="0030510E" w:rsidR="005713A0" w:rsidP="00184902" w:rsidRDefault="005713A0" w14:paraId="5ED8F905" w14:textId="77777777">
            <w:pPr>
              <w:jc w:val="center"/>
              <w:rPr>
                <w:rFonts w:cstheme="minorHAnsi"/>
                <w:b/>
                <w:bCs/>
                <w:sz w:val="16"/>
                <w:szCs w:val="16"/>
              </w:rPr>
            </w:pPr>
            <w:proofErr w:type="spellStart"/>
            <w:r w:rsidRPr="0030510E">
              <w:rPr>
                <w:rFonts w:cstheme="minorHAnsi"/>
                <w:b/>
                <w:bCs/>
                <w:sz w:val="16"/>
                <w:szCs w:val="16"/>
              </w:rPr>
              <w:t>Programma</w:t>
            </w:r>
            <w:proofErr w:type="spellEnd"/>
            <w:r w:rsidRPr="0030510E">
              <w:rPr>
                <w:rFonts w:cstheme="minorHAnsi"/>
                <w:b/>
                <w:bCs/>
                <w:sz w:val="16"/>
                <w:szCs w:val="16"/>
              </w:rPr>
              <w:t xml:space="preserve"> </w:t>
            </w:r>
            <w:proofErr w:type="spellStart"/>
            <w:r w:rsidRPr="0030510E">
              <w:rPr>
                <w:rFonts w:cstheme="minorHAnsi"/>
                <w:b/>
                <w:bCs/>
                <w:sz w:val="16"/>
                <w:szCs w:val="16"/>
              </w:rPr>
              <w:t>uitgaven</w:t>
            </w:r>
            <w:proofErr w:type="spellEnd"/>
          </w:p>
          <w:p w:rsidRPr="0030510E" w:rsidR="005713A0" w:rsidP="00184902" w:rsidRDefault="005713A0" w14:paraId="44D6268F" w14:textId="77777777">
            <w:pPr>
              <w:jc w:val="center"/>
              <w:rPr>
                <w:rFonts w:cstheme="minorHAnsi"/>
                <w:b/>
                <w:bCs/>
                <w:sz w:val="16"/>
                <w:szCs w:val="16"/>
              </w:rPr>
            </w:pPr>
            <w:r w:rsidRPr="0030510E">
              <w:rPr>
                <w:rFonts w:cstheme="minorHAnsi"/>
                <w:b/>
                <w:bCs/>
                <w:sz w:val="16"/>
                <w:szCs w:val="16"/>
              </w:rPr>
              <w:t>(in %)</w:t>
            </w:r>
          </w:p>
        </w:tc>
        <w:tc>
          <w:tcPr>
            <w:tcW w:w="896" w:type="dxa"/>
            <w:shd w:val="clear" w:color="auto" w:fill="FFFF00"/>
          </w:tcPr>
          <w:p w:rsidRPr="0030510E" w:rsidR="005713A0" w:rsidP="00184902" w:rsidRDefault="005713A0" w14:paraId="66920B72" w14:textId="77777777">
            <w:pPr>
              <w:jc w:val="center"/>
              <w:rPr>
                <w:rFonts w:cstheme="minorHAnsi"/>
                <w:b/>
                <w:bCs/>
                <w:sz w:val="16"/>
                <w:szCs w:val="16"/>
                <w:lang w:val="nl-BE"/>
              </w:rPr>
            </w:pPr>
            <w:r w:rsidRPr="0030510E">
              <w:rPr>
                <w:rFonts w:cstheme="minorHAnsi"/>
                <w:b/>
                <w:bCs/>
                <w:sz w:val="16"/>
                <w:szCs w:val="16"/>
                <w:lang w:val="nl-BE"/>
              </w:rPr>
              <w:t>Promotie en marketing (in euro)</w:t>
            </w:r>
          </w:p>
        </w:tc>
        <w:tc>
          <w:tcPr>
            <w:tcW w:w="897" w:type="dxa"/>
            <w:shd w:val="clear" w:color="auto" w:fill="D9D9D9" w:themeFill="background1" w:themeFillShade="D9"/>
          </w:tcPr>
          <w:p w:rsidRPr="0030510E" w:rsidR="005713A0" w:rsidP="00184902" w:rsidRDefault="005713A0" w14:paraId="0BCE09E8" w14:textId="77777777">
            <w:pPr>
              <w:jc w:val="center"/>
              <w:rPr>
                <w:rFonts w:cstheme="minorHAnsi"/>
                <w:b/>
                <w:bCs/>
                <w:sz w:val="16"/>
                <w:szCs w:val="16"/>
                <w:lang w:val="nl-BE"/>
              </w:rPr>
            </w:pPr>
            <w:r w:rsidRPr="0030510E">
              <w:rPr>
                <w:rFonts w:cstheme="minorHAnsi"/>
                <w:b/>
                <w:bCs/>
                <w:sz w:val="16"/>
                <w:szCs w:val="16"/>
                <w:lang w:val="nl-BE"/>
              </w:rPr>
              <w:t>Promotie en marketing</w:t>
            </w:r>
          </w:p>
          <w:p w:rsidRPr="0030510E" w:rsidR="005713A0" w:rsidP="00184902" w:rsidRDefault="005713A0" w14:paraId="7A5EB590" w14:textId="77777777">
            <w:pPr>
              <w:jc w:val="center"/>
              <w:rPr>
                <w:rFonts w:cstheme="minorHAnsi"/>
                <w:b/>
                <w:bCs/>
                <w:sz w:val="16"/>
                <w:szCs w:val="16"/>
                <w:lang w:val="nl-BE"/>
              </w:rPr>
            </w:pPr>
            <w:r w:rsidRPr="0030510E">
              <w:rPr>
                <w:rFonts w:cstheme="minorHAnsi"/>
                <w:b/>
                <w:bCs/>
                <w:sz w:val="16"/>
                <w:szCs w:val="16"/>
                <w:lang w:val="nl-BE"/>
              </w:rPr>
              <w:t>(in %)</w:t>
            </w:r>
          </w:p>
        </w:tc>
        <w:tc>
          <w:tcPr>
            <w:tcW w:w="1107" w:type="dxa"/>
            <w:shd w:val="clear" w:color="auto" w:fill="FFFF00"/>
          </w:tcPr>
          <w:p w:rsidRPr="0030510E" w:rsidR="005713A0" w:rsidP="00184902" w:rsidRDefault="005713A0" w14:paraId="1E683C91" w14:textId="77777777">
            <w:pPr>
              <w:jc w:val="center"/>
              <w:rPr>
                <w:rFonts w:cstheme="minorHAnsi"/>
                <w:b/>
                <w:bCs/>
                <w:sz w:val="16"/>
                <w:szCs w:val="16"/>
                <w:lang w:val="nl-BE"/>
              </w:rPr>
            </w:pPr>
            <w:r w:rsidRPr="0030510E">
              <w:rPr>
                <w:rFonts w:cstheme="minorHAnsi"/>
                <w:b/>
                <w:bCs/>
                <w:sz w:val="16"/>
                <w:szCs w:val="16"/>
                <w:lang w:val="nl-BE"/>
              </w:rPr>
              <w:t>Lonen, algemene kosten en administratie</w:t>
            </w:r>
          </w:p>
          <w:p w:rsidRPr="0030510E" w:rsidR="005713A0" w:rsidP="00184902" w:rsidRDefault="005713A0" w14:paraId="1FE845D8" w14:textId="77777777">
            <w:pPr>
              <w:jc w:val="center"/>
              <w:rPr>
                <w:rFonts w:cstheme="minorHAnsi"/>
                <w:b/>
                <w:bCs/>
                <w:sz w:val="16"/>
                <w:szCs w:val="16"/>
                <w:lang w:val="nl-BE"/>
              </w:rPr>
            </w:pPr>
            <w:r w:rsidRPr="0030510E">
              <w:rPr>
                <w:rFonts w:cstheme="minorHAnsi"/>
                <w:b/>
                <w:bCs/>
                <w:sz w:val="16"/>
                <w:szCs w:val="16"/>
                <w:lang w:val="nl-BE"/>
              </w:rPr>
              <w:t>(in euro)</w:t>
            </w:r>
          </w:p>
        </w:tc>
        <w:tc>
          <w:tcPr>
            <w:tcW w:w="1107" w:type="dxa"/>
            <w:shd w:val="clear" w:color="auto" w:fill="D9D9D9" w:themeFill="background1" w:themeFillShade="D9"/>
          </w:tcPr>
          <w:p w:rsidRPr="0030510E" w:rsidR="005713A0" w:rsidP="00184902" w:rsidRDefault="005713A0" w14:paraId="2CCC27AB" w14:textId="77777777">
            <w:pPr>
              <w:jc w:val="center"/>
              <w:rPr>
                <w:rFonts w:cstheme="minorHAnsi"/>
                <w:b/>
                <w:bCs/>
                <w:sz w:val="16"/>
                <w:szCs w:val="16"/>
                <w:lang w:val="nl-BE"/>
              </w:rPr>
            </w:pPr>
            <w:r w:rsidRPr="0030510E">
              <w:rPr>
                <w:rFonts w:cstheme="minorHAnsi"/>
                <w:b/>
                <w:bCs/>
                <w:sz w:val="16"/>
                <w:szCs w:val="16"/>
                <w:lang w:val="nl-BE"/>
              </w:rPr>
              <w:t>Lonen, algemene kosten en administratie</w:t>
            </w:r>
          </w:p>
          <w:p w:rsidRPr="0030510E" w:rsidR="005713A0" w:rsidP="00184902" w:rsidRDefault="005713A0" w14:paraId="2F1A8771" w14:textId="77777777">
            <w:pPr>
              <w:jc w:val="center"/>
              <w:rPr>
                <w:rFonts w:cstheme="minorHAnsi"/>
                <w:b/>
                <w:bCs/>
                <w:sz w:val="16"/>
                <w:szCs w:val="16"/>
                <w:lang w:val="nl-BE"/>
              </w:rPr>
            </w:pPr>
            <w:r w:rsidRPr="0030510E">
              <w:rPr>
                <w:rFonts w:cstheme="minorHAnsi"/>
                <w:b/>
                <w:bCs/>
                <w:sz w:val="16"/>
                <w:szCs w:val="16"/>
                <w:lang w:val="nl-BE"/>
              </w:rPr>
              <w:t>(in %)</w:t>
            </w:r>
          </w:p>
        </w:tc>
        <w:tc>
          <w:tcPr>
            <w:tcW w:w="1064" w:type="dxa"/>
            <w:shd w:val="clear" w:color="auto" w:fill="FFFF00"/>
          </w:tcPr>
          <w:p w:rsidRPr="0030510E" w:rsidR="005713A0" w:rsidP="00184902" w:rsidRDefault="005713A0" w14:paraId="27CAB5FF" w14:textId="77777777">
            <w:pPr>
              <w:jc w:val="center"/>
              <w:rPr>
                <w:rFonts w:cstheme="minorHAnsi"/>
                <w:b/>
                <w:bCs/>
                <w:sz w:val="16"/>
                <w:szCs w:val="16"/>
                <w:lang w:val="nl-BE"/>
              </w:rPr>
            </w:pPr>
            <w:r w:rsidRPr="0030510E">
              <w:rPr>
                <w:rFonts w:cstheme="minorHAnsi"/>
                <w:b/>
                <w:bCs/>
                <w:sz w:val="16"/>
                <w:szCs w:val="16"/>
                <w:lang w:val="nl-BE"/>
              </w:rPr>
              <w:t>Andere</w:t>
            </w:r>
          </w:p>
          <w:p w:rsidRPr="0030510E" w:rsidR="005713A0" w:rsidP="00184902" w:rsidRDefault="005713A0" w14:paraId="26B4B71A" w14:textId="77777777">
            <w:pPr>
              <w:jc w:val="center"/>
              <w:rPr>
                <w:rFonts w:cstheme="minorHAnsi"/>
                <w:b/>
                <w:bCs/>
                <w:sz w:val="16"/>
                <w:szCs w:val="16"/>
                <w:lang w:val="nl-BE"/>
              </w:rPr>
            </w:pPr>
            <w:r w:rsidRPr="0030510E">
              <w:rPr>
                <w:rFonts w:cstheme="minorHAnsi"/>
                <w:b/>
                <w:bCs/>
                <w:sz w:val="16"/>
                <w:szCs w:val="16"/>
                <w:lang w:val="nl-BE"/>
              </w:rPr>
              <w:t>(graag specificeren) (in euro)</w:t>
            </w:r>
          </w:p>
        </w:tc>
        <w:tc>
          <w:tcPr>
            <w:tcW w:w="1017" w:type="dxa"/>
            <w:shd w:val="clear" w:color="auto" w:fill="D9D9D9" w:themeFill="background1" w:themeFillShade="D9"/>
          </w:tcPr>
          <w:p w:rsidRPr="0030510E" w:rsidR="005713A0" w:rsidP="00184902" w:rsidRDefault="005713A0" w14:paraId="7DE13483" w14:textId="77777777">
            <w:pPr>
              <w:jc w:val="center"/>
              <w:rPr>
                <w:rFonts w:cstheme="minorHAnsi"/>
                <w:b/>
                <w:bCs/>
                <w:sz w:val="16"/>
                <w:szCs w:val="16"/>
                <w:lang w:val="nl-BE"/>
              </w:rPr>
            </w:pPr>
            <w:r w:rsidRPr="0030510E">
              <w:rPr>
                <w:rFonts w:cstheme="minorHAnsi"/>
                <w:b/>
                <w:bCs/>
                <w:sz w:val="16"/>
                <w:szCs w:val="16"/>
                <w:lang w:val="nl-BE"/>
              </w:rPr>
              <w:t>Andere</w:t>
            </w:r>
          </w:p>
          <w:p w:rsidRPr="0030510E" w:rsidR="005713A0" w:rsidP="00184902" w:rsidRDefault="005713A0" w14:paraId="43A87E26" w14:textId="77777777">
            <w:pPr>
              <w:jc w:val="center"/>
              <w:rPr>
                <w:rFonts w:cstheme="minorHAnsi"/>
                <w:b/>
                <w:bCs/>
                <w:sz w:val="16"/>
                <w:szCs w:val="16"/>
                <w:lang w:val="nl-BE"/>
              </w:rPr>
            </w:pPr>
            <w:r w:rsidRPr="0030510E">
              <w:rPr>
                <w:rFonts w:cstheme="minorHAnsi"/>
                <w:b/>
                <w:bCs/>
                <w:sz w:val="16"/>
                <w:szCs w:val="16"/>
                <w:lang w:val="nl-BE"/>
              </w:rPr>
              <w:t>(graag specificeren) (in %)</w:t>
            </w:r>
          </w:p>
        </w:tc>
        <w:tc>
          <w:tcPr>
            <w:tcW w:w="1134" w:type="dxa"/>
            <w:shd w:val="clear" w:color="auto" w:fill="ED7D31" w:themeFill="accent2"/>
          </w:tcPr>
          <w:p w:rsidR="00D66970" w:rsidP="00184902" w:rsidRDefault="00D66970" w14:paraId="0AFF87E2" w14:textId="77777777">
            <w:pPr>
              <w:jc w:val="center"/>
              <w:rPr>
                <w:rFonts w:cstheme="minorHAnsi"/>
                <w:b/>
                <w:bCs/>
                <w:sz w:val="16"/>
                <w:szCs w:val="16"/>
                <w:lang w:val="nl-BE"/>
              </w:rPr>
            </w:pPr>
          </w:p>
          <w:p w:rsidRPr="0030510E" w:rsidR="005713A0" w:rsidP="00184902" w:rsidRDefault="005713A0" w14:paraId="31FC5BAF" w14:textId="6F5A07BD">
            <w:pPr>
              <w:jc w:val="center"/>
              <w:rPr>
                <w:rFonts w:cstheme="minorHAnsi"/>
                <w:b/>
                <w:bCs/>
                <w:sz w:val="16"/>
                <w:szCs w:val="16"/>
                <w:lang w:val="nl-BE"/>
              </w:rPr>
            </w:pPr>
            <w:r w:rsidRPr="0030510E">
              <w:rPr>
                <w:rFonts w:cstheme="minorHAnsi"/>
                <w:b/>
                <w:bCs/>
                <w:sz w:val="16"/>
                <w:szCs w:val="16"/>
                <w:lang w:val="nl-BE"/>
              </w:rPr>
              <w:t>Tota</w:t>
            </w:r>
            <w:r w:rsidR="00392EAD">
              <w:rPr>
                <w:rFonts w:cstheme="minorHAnsi"/>
                <w:b/>
                <w:bCs/>
                <w:sz w:val="16"/>
                <w:szCs w:val="16"/>
                <w:lang w:val="nl-BE"/>
              </w:rPr>
              <w:t xml:space="preserve">le </w:t>
            </w:r>
            <w:r w:rsidR="00D66970">
              <w:rPr>
                <w:rFonts w:cstheme="minorHAnsi"/>
                <w:b/>
                <w:bCs/>
                <w:sz w:val="16"/>
                <w:szCs w:val="16"/>
                <w:lang w:val="nl-BE"/>
              </w:rPr>
              <w:t>operationele uitgaven</w:t>
            </w:r>
          </w:p>
        </w:tc>
      </w:tr>
      <w:tr w:rsidRPr="00D629C8" w:rsidR="005713A0" w:rsidTr="00D66970" w14:paraId="4C9B9FB6" w14:textId="77777777">
        <w:tc>
          <w:tcPr>
            <w:tcW w:w="996" w:type="dxa"/>
          </w:tcPr>
          <w:p w:rsidRPr="0030510E" w:rsidR="005713A0" w:rsidP="00184902" w:rsidRDefault="005713A0" w14:paraId="392DE5C6" w14:textId="77777777">
            <w:pPr>
              <w:jc w:val="center"/>
              <w:rPr>
                <w:rFonts w:cstheme="minorHAnsi"/>
                <w:b/>
                <w:bCs/>
                <w:sz w:val="16"/>
                <w:szCs w:val="16"/>
                <w:lang w:val="nl-BE"/>
              </w:rPr>
            </w:pPr>
          </w:p>
        </w:tc>
        <w:tc>
          <w:tcPr>
            <w:tcW w:w="996" w:type="dxa"/>
          </w:tcPr>
          <w:p w:rsidRPr="0030510E" w:rsidR="005713A0" w:rsidP="00184902" w:rsidRDefault="005713A0" w14:paraId="30D4B6FF" w14:textId="77777777">
            <w:pPr>
              <w:jc w:val="center"/>
              <w:rPr>
                <w:rFonts w:cstheme="minorHAnsi"/>
                <w:b/>
                <w:bCs/>
                <w:sz w:val="16"/>
                <w:szCs w:val="16"/>
                <w:lang w:val="nl-BE"/>
              </w:rPr>
            </w:pPr>
          </w:p>
        </w:tc>
        <w:tc>
          <w:tcPr>
            <w:tcW w:w="896" w:type="dxa"/>
          </w:tcPr>
          <w:p w:rsidRPr="0030510E" w:rsidR="005713A0" w:rsidP="00184902" w:rsidRDefault="005713A0" w14:paraId="6B7D14D9" w14:textId="77777777">
            <w:pPr>
              <w:jc w:val="center"/>
              <w:rPr>
                <w:rFonts w:cstheme="minorHAnsi"/>
                <w:b/>
                <w:bCs/>
                <w:sz w:val="16"/>
                <w:szCs w:val="16"/>
                <w:lang w:val="nl-BE"/>
              </w:rPr>
            </w:pPr>
          </w:p>
        </w:tc>
        <w:tc>
          <w:tcPr>
            <w:tcW w:w="897" w:type="dxa"/>
          </w:tcPr>
          <w:p w:rsidRPr="0030510E" w:rsidR="005713A0" w:rsidP="00184902" w:rsidRDefault="005713A0" w14:paraId="3895BC39" w14:textId="77777777">
            <w:pPr>
              <w:jc w:val="center"/>
              <w:rPr>
                <w:rFonts w:cstheme="minorHAnsi"/>
                <w:b/>
                <w:bCs/>
                <w:sz w:val="16"/>
                <w:szCs w:val="16"/>
                <w:lang w:val="nl-BE"/>
              </w:rPr>
            </w:pPr>
          </w:p>
        </w:tc>
        <w:tc>
          <w:tcPr>
            <w:tcW w:w="1107" w:type="dxa"/>
          </w:tcPr>
          <w:p w:rsidRPr="0030510E" w:rsidR="005713A0" w:rsidP="00184902" w:rsidRDefault="005713A0" w14:paraId="6362A60E" w14:textId="77777777">
            <w:pPr>
              <w:jc w:val="center"/>
              <w:rPr>
                <w:rFonts w:cstheme="minorHAnsi"/>
                <w:b/>
                <w:bCs/>
                <w:sz w:val="16"/>
                <w:szCs w:val="16"/>
                <w:lang w:val="nl-BE"/>
              </w:rPr>
            </w:pPr>
          </w:p>
        </w:tc>
        <w:tc>
          <w:tcPr>
            <w:tcW w:w="1107" w:type="dxa"/>
          </w:tcPr>
          <w:p w:rsidRPr="0030510E" w:rsidR="005713A0" w:rsidP="00184902" w:rsidRDefault="005713A0" w14:paraId="5A894EA3" w14:textId="77777777">
            <w:pPr>
              <w:jc w:val="center"/>
              <w:rPr>
                <w:rFonts w:cstheme="minorHAnsi"/>
                <w:b/>
                <w:bCs/>
                <w:sz w:val="16"/>
                <w:szCs w:val="16"/>
                <w:lang w:val="nl-BE"/>
              </w:rPr>
            </w:pPr>
          </w:p>
        </w:tc>
        <w:tc>
          <w:tcPr>
            <w:tcW w:w="1064" w:type="dxa"/>
          </w:tcPr>
          <w:p w:rsidRPr="0030510E" w:rsidR="005713A0" w:rsidP="00184902" w:rsidRDefault="005713A0" w14:paraId="609A9E1A" w14:textId="77777777">
            <w:pPr>
              <w:jc w:val="center"/>
              <w:rPr>
                <w:rFonts w:cstheme="minorHAnsi"/>
                <w:b/>
                <w:bCs/>
                <w:sz w:val="16"/>
                <w:szCs w:val="16"/>
                <w:lang w:val="nl-BE"/>
              </w:rPr>
            </w:pPr>
          </w:p>
        </w:tc>
        <w:tc>
          <w:tcPr>
            <w:tcW w:w="1017" w:type="dxa"/>
          </w:tcPr>
          <w:p w:rsidRPr="0030510E" w:rsidR="005713A0" w:rsidP="00184902" w:rsidRDefault="005713A0" w14:paraId="26B031F3" w14:textId="77777777">
            <w:pPr>
              <w:jc w:val="center"/>
              <w:rPr>
                <w:rFonts w:cstheme="minorHAnsi"/>
                <w:b/>
                <w:bCs/>
                <w:sz w:val="16"/>
                <w:szCs w:val="16"/>
                <w:lang w:val="nl-BE"/>
              </w:rPr>
            </w:pPr>
          </w:p>
        </w:tc>
        <w:tc>
          <w:tcPr>
            <w:tcW w:w="1134" w:type="dxa"/>
          </w:tcPr>
          <w:p w:rsidRPr="0030510E" w:rsidR="005713A0" w:rsidP="00184902" w:rsidRDefault="005713A0" w14:paraId="5078FD56" w14:textId="77777777">
            <w:pPr>
              <w:jc w:val="center"/>
              <w:rPr>
                <w:rFonts w:cstheme="minorHAnsi"/>
                <w:b/>
                <w:bCs/>
                <w:sz w:val="16"/>
                <w:szCs w:val="16"/>
                <w:lang w:val="nl-BE"/>
              </w:rPr>
            </w:pPr>
          </w:p>
        </w:tc>
      </w:tr>
    </w:tbl>
    <w:p w:rsidRPr="005713A0" w:rsidR="005713A0" w:rsidP="00CD6026" w:rsidRDefault="005713A0" w14:paraId="308BA024" w14:textId="77777777">
      <w:pPr>
        <w:ind w:left="1440"/>
        <w:jc w:val="both"/>
        <w:rPr>
          <w:rFonts w:ascii="Times New Roman" w:hAnsi="Times New Roman" w:cs="Times New Roman"/>
          <w:lang w:val="nl-BE"/>
        </w:rPr>
      </w:pPr>
    </w:p>
    <w:p w:rsidR="00CD6026" w:rsidP="0078628E" w:rsidRDefault="00C071F0" w14:paraId="60A7AA88" w14:textId="19420171">
      <w:pPr>
        <w:numPr>
          <w:ilvl w:val="1"/>
          <w:numId w:val="5"/>
        </w:numPr>
        <w:spacing w:after="0" w:line="240" w:lineRule="auto"/>
        <w:jc w:val="both"/>
        <w:rPr>
          <w:rFonts w:ascii="Times New Roman" w:hAnsi="Times New Roman" w:cs="Times New Roman"/>
          <w:lang w:val="nl-BE"/>
        </w:rPr>
      </w:pPr>
      <w:r w:rsidRPr="00C071F0">
        <w:rPr>
          <w:rFonts w:ascii="Times New Roman" w:hAnsi="Times New Roman" w:cs="Times New Roman"/>
          <w:lang w:val="nl-BE"/>
        </w:rPr>
        <w:t xml:space="preserve">Gepland tijdschema voor </w:t>
      </w:r>
      <w:r>
        <w:rPr>
          <w:rFonts w:ascii="Times New Roman" w:hAnsi="Times New Roman" w:cs="Times New Roman"/>
          <w:lang w:val="nl-BE"/>
        </w:rPr>
        <w:t xml:space="preserve">operationele </w:t>
      </w:r>
      <w:r w:rsidRPr="00C071F0">
        <w:rPr>
          <w:rFonts w:ascii="Times New Roman" w:hAnsi="Times New Roman" w:cs="Times New Roman"/>
          <w:lang w:val="nl-BE"/>
        </w:rPr>
        <w:t>uitgaven</w:t>
      </w:r>
      <w:r w:rsidRPr="00C071F0" w:rsidR="00CD6026">
        <w:rPr>
          <w:rFonts w:ascii="Times New Roman" w:hAnsi="Times New Roman" w:cs="Times New Roman"/>
          <w:lang w:val="nl-BE"/>
        </w:rPr>
        <w:t xml:space="preserve">: </w:t>
      </w:r>
    </w:p>
    <w:p w:rsidRPr="0078628E" w:rsidR="007A6230" w:rsidP="007A6230" w:rsidRDefault="007A6230" w14:paraId="7EBB6E99" w14:textId="77777777">
      <w:pPr>
        <w:spacing w:after="0" w:line="240" w:lineRule="auto"/>
        <w:ind w:left="1440"/>
        <w:jc w:val="both"/>
        <w:rPr>
          <w:rFonts w:ascii="Times New Roman" w:hAnsi="Times New Roman" w:cs="Times New Roman"/>
          <w:lang w:val="nl-BE"/>
        </w:rPr>
      </w:pPr>
    </w:p>
    <w:tbl>
      <w:tblPr>
        <w:tblStyle w:val="Tabelraster"/>
        <w:tblW w:w="9076" w:type="dxa"/>
        <w:tblInd w:w="846" w:type="dxa"/>
        <w:tblLayout w:type="fixed"/>
        <w:tblLook w:val="04A0" w:firstRow="1" w:lastRow="0" w:firstColumn="1" w:lastColumn="0" w:noHBand="0" w:noVBand="1"/>
      </w:tblPr>
      <w:tblGrid>
        <w:gridCol w:w="996"/>
        <w:gridCol w:w="996"/>
        <w:gridCol w:w="996"/>
        <w:gridCol w:w="896"/>
        <w:gridCol w:w="897"/>
        <w:gridCol w:w="1107"/>
        <w:gridCol w:w="1107"/>
        <w:gridCol w:w="1064"/>
        <w:gridCol w:w="1017"/>
      </w:tblGrid>
      <w:tr w:rsidRPr="00D629C8" w:rsidR="000F55FB" w:rsidTr="000F55FB" w14:paraId="5E7C5216" w14:textId="77777777">
        <w:tc>
          <w:tcPr>
            <w:tcW w:w="996" w:type="dxa"/>
            <w:shd w:val="clear" w:color="auto" w:fill="ED7D31" w:themeFill="accent2"/>
          </w:tcPr>
          <w:p w:rsidRPr="003A399E" w:rsidR="000F55FB" w:rsidP="00184902" w:rsidRDefault="000F55FB" w14:paraId="73250E29" w14:textId="77777777">
            <w:pPr>
              <w:jc w:val="center"/>
              <w:rPr>
                <w:rFonts w:cstheme="minorHAnsi"/>
                <w:b/>
                <w:bCs/>
                <w:sz w:val="16"/>
                <w:szCs w:val="16"/>
                <w:lang w:val="nl-BE"/>
              </w:rPr>
            </w:pPr>
          </w:p>
          <w:p w:rsidRPr="0030510E" w:rsidR="000F55FB" w:rsidP="00184902" w:rsidRDefault="000F55FB" w14:paraId="6A294567" w14:textId="6BBAAA52">
            <w:pPr>
              <w:jc w:val="center"/>
              <w:rPr>
                <w:rFonts w:cstheme="minorHAnsi"/>
                <w:b/>
                <w:bCs/>
                <w:sz w:val="16"/>
                <w:szCs w:val="16"/>
              </w:rPr>
            </w:pPr>
            <w:proofErr w:type="spellStart"/>
            <w:r>
              <w:rPr>
                <w:rFonts w:cstheme="minorHAnsi"/>
                <w:b/>
                <w:bCs/>
                <w:sz w:val="16"/>
                <w:szCs w:val="16"/>
              </w:rPr>
              <w:t>Tijdschema</w:t>
            </w:r>
            <w:proofErr w:type="spellEnd"/>
            <w:r>
              <w:rPr>
                <w:rFonts w:cstheme="minorHAnsi"/>
                <w:b/>
                <w:bCs/>
                <w:sz w:val="16"/>
                <w:szCs w:val="16"/>
              </w:rPr>
              <w:t xml:space="preserve"> </w:t>
            </w:r>
            <w:proofErr w:type="spellStart"/>
            <w:r>
              <w:rPr>
                <w:rFonts w:cstheme="minorHAnsi"/>
                <w:b/>
                <w:bCs/>
                <w:sz w:val="16"/>
                <w:szCs w:val="16"/>
              </w:rPr>
              <w:t>voor</w:t>
            </w:r>
            <w:proofErr w:type="spellEnd"/>
            <w:r>
              <w:rPr>
                <w:rFonts w:cstheme="minorHAnsi"/>
                <w:b/>
                <w:bCs/>
                <w:sz w:val="16"/>
                <w:szCs w:val="16"/>
              </w:rPr>
              <w:t xml:space="preserve"> </w:t>
            </w:r>
            <w:proofErr w:type="spellStart"/>
            <w:r>
              <w:rPr>
                <w:rFonts w:cstheme="minorHAnsi"/>
                <w:b/>
                <w:bCs/>
                <w:sz w:val="16"/>
                <w:szCs w:val="16"/>
              </w:rPr>
              <w:t>uitgaven</w:t>
            </w:r>
            <w:proofErr w:type="spellEnd"/>
            <w:r>
              <w:rPr>
                <w:rFonts w:cstheme="minorHAnsi"/>
                <w:b/>
                <w:bCs/>
                <w:sz w:val="16"/>
                <w:szCs w:val="16"/>
              </w:rPr>
              <w:t xml:space="preserve">: </w:t>
            </w:r>
          </w:p>
        </w:tc>
        <w:tc>
          <w:tcPr>
            <w:tcW w:w="996" w:type="dxa"/>
            <w:shd w:val="clear" w:color="auto" w:fill="FFFF00"/>
          </w:tcPr>
          <w:p w:rsidR="000F55FB" w:rsidP="000F55FB" w:rsidRDefault="000F55FB" w14:paraId="7E417C34" w14:textId="77777777">
            <w:pPr>
              <w:jc w:val="center"/>
              <w:rPr>
                <w:rFonts w:cstheme="minorHAnsi"/>
                <w:b/>
                <w:bCs/>
                <w:sz w:val="16"/>
                <w:szCs w:val="16"/>
              </w:rPr>
            </w:pPr>
          </w:p>
          <w:p w:rsidRPr="0030510E" w:rsidR="000F55FB" w:rsidP="000F55FB" w:rsidRDefault="000F55FB" w14:paraId="22450EAB" w14:textId="6F9D3D31">
            <w:pPr>
              <w:jc w:val="center"/>
              <w:rPr>
                <w:rFonts w:cstheme="minorHAnsi"/>
                <w:b/>
                <w:bCs/>
                <w:sz w:val="16"/>
                <w:szCs w:val="16"/>
              </w:rPr>
            </w:pPr>
            <w:proofErr w:type="spellStart"/>
            <w:r w:rsidRPr="0030510E">
              <w:rPr>
                <w:rFonts w:cstheme="minorHAnsi"/>
                <w:b/>
                <w:bCs/>
                <w:sz w:val="16"/>
                <w:szCs w:val="16"/>
              </w:rPr>
              <w:t>Programma</w:t>
            </w:r>
            <w:proofErr w:type="spellEnd"/>
            <w:r w:rsidRPr="0030510E">
              <w:rPr>
                <w:rFonts w:cstheme="minorHAnsi"/>
                <w:b/>
                <w:bCs/>
                <w:sz w:val="16"/>
                <w:szCs w:val="16"/>
              </w:rPr>
              <w:t xml:space="preserve"> </w:t>
            </w:r>
            <w:proofErr w:type="spellStart"/>
            <w:r w:rsidRPr="0030510E">
              <w:rPr>
                <w:rFonts w:cstheme="minorHAnsi"/>
                <w:b/>
                <w:bCs/>
                <w:sz w:val="16"/>
                <w:szCs w:val="16"/>
              </w:rPr>
              <w:t>uitgaven</w:t>
            </w:r>
            <w:proofErr w:type="spellEnd"/>
          </w:p>
          <w:p w:rsidRPr="0030510E" w:rsidR="000F55FB" w:rsidP="000F55FB" w:rsidRDefault="000F55FB" w14:paraId="438C10E3" w14:textId="4E507A62">
            <w:pPr>
              <w:jc w:val="center"/>
              <w:rPr>
                <w:rFonts w:cstheme="minorHAnsi"/>
                <w:b/>
                <w:bCs/>
                <w:sz w:val="16"/>
                <w:szCs w:val="16"/>
              </w:rPr>
            </w:pPr>
            <w:r w:rsidRPr="0030510E">
              <w:rPr>
                <w:rFonts w:cstheme="minorHAnsi"/>
                <w:b/>
                <w:bCs/>
                <w:sz w:val="16"/>
                <w:szCs w:val="16"/>
              </w:rPr>
              <w:t>(in euro)</w:t>
            </w:r>
          </w:p>
        </w:tc>
        <w:tc>
          <w:tcPr>
            <w:tcW w:w="996" w:type="dxa"/>
            <w:shd w:val="clear" w:color="auto" w:fill="D9D9D9" w:themeFill="background1" w:themeFillShade="D9"/>
          </w:tcPr>
          <w:p w:rsidR="000F55FB" w:rsidP="00184902" w:rsidRDefault="000F55FB" w14:paraId="06A7FA9B" w14:textId="77777777">
            <w:pPr>
              <w:jc w:val="center"/>
              <w:rPr>
                <w:rFonts w:cstheme="minorHAnsi"/>
                <w:b/>
                <w:bCs/>
                <w:sz w:val="16"/>
                <w:szCs w:val="16"/>
              </w:rPr>
            </w:pPr>
          </w:p>
          <w:p w:rsidRPr="0030510E" w:rsidR="000F55FB" w:rsidP="00184902" w:rsidRDefault="000F55FB" w14:paraId="4C5875C1" w14:textId="3146DD63">
            <w:pPr>
              <w:jc w:val="center"/>
              <w:rPr>
                <w:rFonts w:cstheme="minorHAnsi"/>
                <w:b/>
                <w:bCs/>
                <w:sz w:val="16"/>
                <w:szCs w:val="16"/>
              </w:rPr>
            </w:pPr>
            <w:proofErr w:type="spellStart"/>
            <w:r w:rsidRPr="0030510E">
              <w:rPr>
                <w:rFonts w:cstheme="minorHAnsi"/>
                <w:b/>
                <w:bCs/>
                <w:sz w:val="16"/>
                <w:szCs w:val="16"/>
              </w:rPr>
              <w:t>Programma</w:t>
            </w:r>
            <w:proofErr w:type="spellEnd"/>
            <w:r w:rsidRPr="0030510E">
              <w:rPr>
                <w:rFonts w:cstheme="minorHAnsi"/>
                <w:b/>
                <w:bCs/>
                <w:sz w:val="16"/>
                <w:szCs w:val="16"/>
              </w:rPr>
              <w:t xml:space="preserve"> </w:t>
            </w:r>
            <w:proofErr w:type="spellStart"/>
            <w:r w:rsidRPr="0030510E">
              <w:rPr>
                <w:rFonts w:cstheme="minorHAnsi"/>
                <w:b/>
                <w:bCs/>
                <w:sz w:val="16"/>
                <w:szCs w:val="16"/>
              </w:rPr>
              <w:t>uitgaven</w:t>
            </w:r>
            <w:proofErr w:type="spellEnd"/>
          </w:p>
          <w:p w:rsidRPr="0030510E" w:rsidR="000F55FB" w:rsidP="00184902" w:rsidRDefault="000F55FB" w14:paraId="78AA582F" w14:textId="77777777">
            <w:pPr>
              <w:jc w:val="center"/>
              <w:rPr>
                <w:rFonts w:cstheme="minorHAnsi"/>
                <w:b/>
                <w:bCs/>
                <w:sz w:val="16"/>
                <w:szCs w:val="16"/>
              </w:rPr>
            </w:pPr>
            <w:r w:rsidRPr="0030510E">
              <w:rPr>
                <w:rFonts w:cstheme="minorHAnsi"/>
                <w:b/>
                <w:bCs/>
                <w:sz w:val="16"/>
                <w:szCs w:val="16"/>
              </w:rPr>
              <w:t>(in %)</w:t>
            </w:r>
          </w:p>
        </w:tc>
        <w:tc>
          <w:tcPr>
            <w:tcW w:w="896" w:type="dxa"/>
            <w:shd w:val="clear" w:color="auto" w:fill="FFFF00"/>
          </w:tcPr>
          <w:p w:rsidRPr="0030510E" w:rsidR="000F55FB" w:rsidP="000F55FB" w:rsidRDefault="000F55FB" w14:paraId="3A05F291" w14:textId="7545C567">
            <w:pPr>
              <w:rPr>
                <w:rFonts w:cstheme="minorHAnsi"/>
                <w:b/>
                <w:bCs/>
                <w:sz w:val="16"/>
                <w:szCs w:val="16"/>
                <w:lang w:val="nl-BE"/>
              </w:rPr>
            </w:pPr>
            <w:r w:rsidRPr="0030510E">
              <w:rPr>
                <w:rFonts w:cstheme="minorHAnsi"/>
                <w:b/>
                <w:bCs/>
                <w:sz w:val="16"/>
                <w:szCs w:val="16"/>
                <w:lang w:val="nl-BE"/>
              </w:rPr>
              <w:t>Promotie en marketing (in euro)</w:t>
            </w:r>
          </w:p>
        </w:tc>
        <w:tc>
          <w:tcPr>
            <w:tcW w:w="897" w:type="dxa"/>
            <w:shd w:val="clear" w:color="auto" w:fill="D9D9D9" w:themeFill="background1" w:themeFillShade="D9"/>
          </w:tcPr>
          <w:p w:rsidRPr="0030510E" w:rsidR="000F55FB" w:rsidP="00184902" w:rsidRDefault="000F55FB" w14:paraId="1137894F" w14:textId="77777777">
            <w:pPr>
              <w:jc w:val="center"/>
              <w:rPr>
                <w:rFonts w:cstheme="minorHAnsi"/>
                <w:b/>
                <w:bCs/>
                <w:sz w:val="16"/>
                <w:szCs w:val="16"/>
                <w:lang w:val="nl-BE"/>
              </w:rPr>
            </w:pPr>
            <w:r w:rsidRPr="0030510E">
              <w:rPr>
                <w:rFonts w:cstheme="minorHAnsi"/>
                <w:b/>
                <w:bCs/>
                <w:sz w:val="16"/>
                <w:szCs w:val="16"/>
                <w:lang w:val="nl-BE"/>
              </w:rPr>
              <w:t>Promotie en marketing</w:t>
            </w:r>
          </w:p>
          <w:p w:rsidRPr="0030510E" w:rsidR="000F55FB" w:rsidP="00184902" w:rsidRDefault="000F55FB" w14:paraId="1A9B4D01" w14:textId="77777777">
            <w:pPr>
              <w:jc w:val="center"/>
              <w:rPr>
                <w:rFonts w:cstheme="minorHAnsi"/>
                <w:b/>
                <w:bCs/>
                <w:sz w:val="16"/>
                <w:szCs w:val="16"/>
                <w:lang w:val="nl-BE"/>
              </w:rPr>
            </w:pPr>
            <w:r w:rsidRPr="0030510E">
              <w:rPr>
                <w:rFonts w:cstheme="minorHAnsi"/>
                <w:b/>
                <w:bCs/>
                <w:sz w:val="16"/>
                <w:szCs w:val="16"/>
                <w:lang w:val="nl-BE"/>
              </w:rPr>
              <w:t>(in %)</w:t>
            </w:r>
          </w:p>
        </w:tc>
        <w:tc>
          <w:tcPr>
            <w:tcW w:w="1107" w:type="dxa"/>
            <w:shd w:val="clear" w:color="auto" w:fill="FFFF00"/>
          </w:tcPr>
          <w:p w:rsidRPr="0030510E" w:rsidR="000F55FB" w:rsidP="00184902" w:rsidRDefault="000F55FB" w14:paraId="52E5E6C5" w14:textId="77777777">
            <w:pPr>
              <w:jc w:val="center"/>
              <w:rPr>
                <w:rFonts w:cstheme="minorHAnsi"/>
                <w:b/>
                <w:bCs/>
                <w:sz w:val="16"/>
                <w:szCs w:val="16"/>
                <w:lang w:val="nl-BE"/>
              </w:rPr>
            </w:pPr>
            <w:r w:rsidRPr="0030510E">
              <w:rPr>
                <w:rFonts w:cstheme="minorHAnsi"/>
                <w:b/>
                <w:bCs/>
                <w:sz w:val="16"/>
                <w:szCs w:val="16"/>
                <w:lang w:val="nl-BE"/>
              </w:rPr>
              <w:t>Lonen, algemene kosten en administratie</w:t>
            </w:r>
          </w:p>
          <w:p w:rsidRPr="0030510E" w:rsidR="000F55FB" w:rsidP="00184902" w:rsidRDefault="000F55FB" w14:paraId="58D2F160" w14:textId="77777777">
            <w:pPr>
              <w:jc w:val="center"/>
              <w:rPr>
                <w:rFonts w:cstheme="minorHAnsi"/>
                <w:b/>
                <w:bCs/>
                <w:sz w:val="16"/>
                <w:szCs w:val="16"/>
                <w:lang w:val="nl-BE"/>
              </w:rPr>
            </w:pPr>
            <w:r w:rsidRPr="0030510E">
              <w:rPr>
                <w:rFonts w:cstheme="minorHAnsi"/>
                <w:b/>
                <w:bCs/>
                <w:sz w:val="16"/>
                <w:szCs w:val="16"/>
                <w:lang w:val="nl-BE"/>
              </w:rPr>
              <w:t>(in euro)</w:t>
            </w:r>
          </w:p>
        </w:tc>
        <w:tc>
          <w:tcPr>
            <w:tcW w:w="1107" w:type="dxa"/>
            <w:shd w:val="clear" w:color="auto" w:fill="D9D9D9" w:themeFill="background1" w:themeFillShade="D9"/>
          </w:tcPr>
          <w:p w:rsidRPr="0030510E" w:rsidR="000F55FB" w:rsidP="00184902" w:rsidRDefault="000F55FB" w14:paraId="2F82D99A" w14:textId="77777777">
            <w:pPr>
              <w:jc w:val="center"/>
              <w:rPr>
                <w:rFonts w:cstheme="minorHAnsi"/>
                <w:b/>
                <w:bCs/>
                <w:sz w:val="16"/>
                <w:szCs w:val="16"/>
                <w:lang w:val="nl-BE"/>
              </w:rPr>
            </w:pPr>
            <w:r w:rsidRPr="0030510E">
              <w:rPr>
                <w:rFonts w:cstheme="minorHAnsi"/>
                <w:b/>
                <w:bCs/>
                <w:sz w:val="16"/>
                <w:szCs w:val="16"/>
                <w:lang w:val="nl-BE"/>
              </w:rPr>
              <w:t>Lonen, algemene kosten en administratie</w:t>
            </w:r>
          </w:p>
          <w:p w:rsidRPr="0030510E" w:rsidR="000F55FB" w:rsidP="00184902" w:rsidRDefault="000F55FB" w14:paraId="49E2A7BC" w14:textId="77777777">
            <w:pPr>
              <w:jc w:val="center"/>
              <w:rPr>
                <w:rFonts w:cstheme="minorHAnsi"/>
                <w:b/>
                <w:bCs/>
                <w:sz w:val="16"/>
                <w:szCs w:val="16"/>
                <w:lang w:val="nl-BE"/>
              </w:rPr>
            </w:pPr>
            <w:r w:rsidRPr="0030510E">
              <w:rPr>
                <w:rFonts w:cstheme="minorHAnsi"/>
                <w:b/>
                <w:bCs/>
                <w:sz w:val="16"/>
                <w:szCs w:val="16"/>
                <w:lang w:val="nl-BE"/>
              </w:rPr>
              <w:t>(in %)</w:t>
            </w:r>
          </w:p>
        </w:tc>
        <w:tc>
          <w:tcPr>
            <w:tcW w:w="1064" w:type="dxa"/>
            <w:shd w:val="clear" w:color="auto" w:fill="FFFF00"/>
          </w:tcPr>
          <w:p w:rsidRPr="0030510E" w:rsidR="000F55FB" w:rsidP="00184902" w:rsidRDefault="000F55FB" w14:paraId="1749B961" w14:textId="77777777">
            <w:pPr>
              <w:jc w:val="center"/>
              <w:rPr>
                <w:rFonts w:cstheme="minorHAnsi"/>
                <w:b/>
                <w:bCs/>
                <w:sz w:val="16"/>
                <w:szCs w:val="16"/>
                <w:lang w:val="nl-BE"/>
              </w:rPr>
            </w:pPr>
            <w:r w:rsidRPr="0030510E">
              <w:rPr>
                <w:rFonts w:cstheme="minorHAnsi"/>
                <w:b/>
                <w:bCs/>
                <w:sz w:val="16"/>
                <w:szCs w:val="16"/>
                <w:lang w:val="nl-BE"/>
              </w:rPr>
              <w:t>Andere</w:t>
            </w:r>
          </w:p>
          <w:p w:rsidRPr="0030510E" w:rsidR="000F55FB" w:rsidP="00184902" w:rsidRDefault="000F55FB" w14:paraId="02598F2A" w14:textId="77777777">
            <w:pPr>
              <w:jc w:val="center"/>
              <w:rPr>
                <w:rFonts w:cstheme="minorHAnsi"/>
                <w:b/>
                <w:bCs/>
                <w:sz w:val="16"/>
                <w:szCs w:val="16"/>
                <w:lang w:val="nl-BE"/>
              </w:rPr>
            </w:pPr>
            <w:r w:rsidRPr="0030510E">
              <w:rPr>
                <w:rFonts w:cstheme="minorHAnsi"/>
                <w:b/>
                <w:bCs/>
                <w:sz w:val="16"/>
                <w:szCs w:val="16"/>
                <w:lang w:val="nl-BE"/>
              </w:rPr>
              <w:t>(graag specificeren) (in euro)</w:t>
            </w:r>
          </w:p>
        </w:tc>
        <w:tc>
          <w:tcPr>
            <w:tcW w:w="1017" w:type="dxa"/>
            <w:shd w:val="clear" w:color="auto" w:fill="D9D9D9" w:themeFill="background1" w:themeFillShade="D9"/>
          </w:tcPr>
          <w:p w:rsidRPr="0030510E" w:rsidR="000F55FB" w:rsidP="00184902" w:rsidRDefault="000F55FB" w14:paraId="40D5F854" w14:textId="77777777">
            <w:pPr>
              <w:jc w:val="center"/>
              <w:rPr>
                <w:rFonts w:cstheme="minorHAnsi"/>
                <w:b/>
                <w:bCs/>
                <w:sz w:val="16"/>
                <w:szCs w:val="16"/>
                <w:lang w:val="nl-BE"/>
              </w:rPr>
            </w:pPr>
            <w:r w:rsidRPr="0030510E">
              <w:rPr>
                <w:rFonts w:cstheme="minorHAnsi"/>
                <w:b/>
                <w:bCs/>
                <w:sz w:val="16"/>
                <w:szCs w:val="16"/>
                <w:lang w:val="nl-BE"/>
              </w:rPr>
              <w:t>Andere</w:t>
            </w:r>
          </w:p>
          <w:p w:rsidRPr="0030510E" w:rsidR="000F55FB" w:rsidP="00184902" w:rsidRDefault="000F55FB" w14:paraId="6BA47F97" w14:textId="77777777">
            <w:pPr>
              <w:jc w:val="center"/>
              <w:rPr>
                <w:rFonts w:cstheme="minorHAnsi"/>
                <w:b/>
                <w:bCs/>
                <w:sz w:val="16"/>
                <w:szCs w:val="16"/>
                <w:lang w:val="nl-BE"/>
              </w:rPr>
            </w:pPr>
            <w:r w:rsidRPr="0030510E">
              <w:rPr>
                <w:rFonts w:cstheme="minorHAnsi"/>
                <w:b/>
                <w:bCs/>
                <w:sz w:val="16"/>
                <w:szCs w:val="16"/>
                <w:lang w:val="nl-BE"/>
              </w:rPr>
              <w:t>(graag specificeren) (in %)</w:t>
            </w:r>
          </w:p>
        </w:tc>
      </w:tr>
      <w:tr w:rsidRPr="00D629C8" w:rsidR="000F55FB" w:rsidTr="000F55FB" w14:paraId="3B20031D" w14:textId="77777777">
        <w:tc>
          <w:tcPr>
            <w:tcW w:w="996" w:type="dxa"/>
          </w:tcPr>
          <w:p w:rsidRPr="0030510E" w:rsidR="000F55FB" w:rsidP="000F55FB" w:rsidRDefault="000F55FB" w14:paraId="6265FE37" w14:textId="509314F0">
            <w:pPr>
              <w:rPr>
                <w:rFonts w:cstheme="minorHAnsi"/>
                <w:b/>
                <w:bCs/>
                <w:sz w:val="16"/>
                <w:szCs w:val="16"/>
                <w:lang w:val="nl-BE"/>
              </w:rPr>
            </w:pPr>
            <w:r>
              <w:rPr>
                <w:rFonts w:cstheme="minorHAnsi"/>
                <w:b/>
                <w:bCs/>
                <w:sz w:val="16"/>
                <w:szCs w:val="16"/>
                <w:lang w:val="nl-BE"/>
              </w:rPr>
              <w:t xml:space="preserve">Jaar </w:t>
            </w:r>
            <w:r w:rsidR="0078628E">
              <w:rPr>
                <w:rFonts w:cstheme="minorHAnsi"/>
                <w:b/>
                <w:bCs/>
                <w:sz w:val="16"/>
                <w:szCs w:val="16"/>
                <w:lang w:val="nl-BE"/>
              </w:rPr>
              <w:t>n-5</w:t>
            </w:r>
          </w:p>
        </w:tc>
        <w:tc>
          <w:tcPr>
            <w:tcW w:w="996" w:type="dxa"/>
          </w:tcPr>
          <w:p w:rsidRPr="0030510E" w:rsidR="000F55FB" w:rsidP="00184902" w:rsidRDefault="000F55FB" w14:paraId="36E6E878" w14:textId="77777777">
            <w:pPr>
              <w:jc w:val="center"/>
              <w:rPr>
                <w:rFonts w:cstheme="minorHAnsi"/>
                <w:b/>
                <w:bCs/>
                <w:sz w:val="16"/>
                <w:szCs w:val="16"/>
                <w:lang w:val="nl-BE"/>
              </w:rPr>
            </w:pPr>
          </w:p>
        </w:tc>
        <w:tc>
          <w:tcPr>
            <w:tcW w:w="996" w:type="dxa"/>
          </w:tcPr>
          <w:p w:rsidRPr="0030510E" w:rsidR="000F55FB" w:rsidP="00184902" w:rsidRDefault="000F55FB" w14:paraId="7DD67737" w14:textId="399C293D">
            <w:pPr>
              <w:jc w:val="center"/>
              <w:rPr>
                <w:rFonts w:cstheme="minorHAnsi"/>
                <w:b/>
                <w:bCs/>
                <w:sz w:val="16"/>
                <w:szCs w:val="16"/>
                <w:lang w:val="nl-BE"/>
              </w:rPr>
            </w:pPr>
          </w:p>
        </w:tc>
        <w:tc>
          <w:tcPr>
            <w:tcW w:w="896" w:type="dxa"/>
          </w:tcPr>
          <w:p w:rsidRPr="0030510E" w:rsidR="000F55FB" w:rsidP="00184902" w:rsidRDefault="000F55FB" w14:paraId="27A8871F" w14:textId="77777777">
            <w:pPr>
              <w:jc w:val="center"/>
              <w:rPr>
                <w:rFonts w:cstheme="minorHAnsi"/>
                <w:b/>
                <w:bCs/>
                <w:sz w:val="16"/>
                <w:szCs w:val="16"/>
                <w:lang w:val="nl-BE"/>
              </w:rPr>
            </w:pPr>
          </w:p>
        </w:tc>
        <w:tc>
          <w:tcPr>
            <w:tcW w:w="897" w:type="dxa"/>
          </w:tcPr>
          <w:p w:rsidRPr="0030510E" w:rsidR="000F55FB" w:rsidP="00184902" w:rsidRDefault="000F55FB" w14:paraId="075479C5" w14:textId="77777777">
            <w:pPr>
              <w:jc w:val="center"/>
              <w:rPr>
                <w:rFonts w:cstheme="minorHAnsi"/>
                <w:b/>
                <w:bCs/>
                <w:sz w:val="16"/>
                <w:szCs w:val="16"/>
                <w:lang w:val="nl-BE"/>
              </w:rPr>
            </w:pPr>
          </w:p>
        </w:tc>
        <w:tc>
          <w:tcPr>
            <w:tcW w:w="1107" w:type="dxa"/>
          </w:tcPr>
          <w:p w:rsidRPr="0030510E" w:rsidR="000F55FB" w:rsidP="00184902" w:rsidRDefault="000F55FB" w14:paraId="4ED0354F" w14:textId="77777777">
            <w:pPr>
              <w:jc w:val="center"/>
              <w:rPr>
                <w:rFonts w:cstheme="minorHAnsi"/>
                <w:b/>
                <w:bCs/>
                <w:sz w:val="16"/>
                <w:szCs w:val="16"/>
                <w:lang w:val="nl-BE"/>
              </w:rPr>
            </w:pPr>
          </w:p>
        </w:tc>
        <w:tc>
          <w:tcPr>
            <w:tcW w:w="1107" w:type="dxa"/>
          </w:tcPr>
          <w:p w:rsidRPr="0030510E" w:rsidR="000F55FB" w:rsidP="00184902" w:rsidRDefault="000F55FB" w14:paraId="249A0120" w14:textId="77777777">
            <w:pPr>
              <w:jc w:val="center"/>
              <w:rPr>
                <w:rFonts w:cstheme="minorHAnsi"/>
                <w:b/>
                <w:bCs/>
                <w:sz w:val="16"/>
                <w:szCs w:val="16"/>
                <w:lang w:val="nl-BE"/>
              </w:rPr>
            </w:pPr>
          </w:p>
        </w:tc>
        <w:tc>
          <w:tcPr>
            <w:tcW w:w="1064" w:type="dxa"/>
          </w:tcPr>
          <w:p w:rsidRPr="0030510E" w:rsidR="000F55FB" w:rsidP="00184902" w:rsidRDefault="000F55FB" w14:paraId="4329F1E8" w14:textId="77777777">
            <w:pPr>
              <w:jc w:val="center"/>
              <w:rPr>
                <w:rFonts w:cstheme="minorHAnsi"/>
                <w:b/>
                <w:bCs/>
                <w:sz w:val="16"/>
                <w:szCs w:val="16"/>
                <w:lang w:val="nl-BE"/>
              </w:rPr>
            </w:pPr>
          </w:p>
        </w:tc>
        <w:tc>
          <w:tcPr>
            <w:tcW w:w="1017" w:type="dxa"/>
          </w:tcPr>
          <w:p w:rsidRPr="0030510E" w:rsidR="000F55FB" w:rsidP="00184902" w:rsidRDefault="000F55FB" w14:paraId="3B321D7C" w14:textId="77777777">
            <w:pPr>
              <w:jc w:val="center"/>
              <w:rPr>
                <w:rFonts w:cstheme="minorHAnsi"/>
                <w:b/>
                <w:bCs/>
                <w:sz w:val="16"/>
                <w:szCs w:val="16"/>
                <w:lang w:val="nl-BE"/>
              </w:rPr>
            </w:pPr>
          </w:p>
        </w:tc>
      </w:tr>
      <w:tr w:rsidRPr="00D629C8" w:rsidR="0078628E" w:rsidTr="000F55FB" w14:paraId="3C364EF7" w14:textId="77777777">
        <w:tc>
          <w:tcPr>
            <w:tcW w:w="996" w:type="dxa"/>
          </w:tcPr>
          <w:p w:rsidR="0078628E" w:rsidP="000F55FB" w:rsidRDefault="0078628E" w14:paraId="7EE8D660" w14:textId="25654C1F">
            <w:pPr>
              <w:rPr>
                <w:rFonts w:cstheme="minorHAnsi"/>
                <w:b/>
                <w:bCs/>
                <w:sz w:val="16"/>
                <w:szCs w:val="16"/>
                <w:lang w:val="nl-BE"/>
              </w:rPr>
            </w:pPr>
            <w:r>
              <w:rPr>
                <w:rFonts w:cstheme="minorHAnsi"/>
                <w:b/>
                <w:bCs/>
                <w:sz w:val="16"/>
                <w:szCs w:val="16"/>
                <w:lang w:val="nl-BE"/>
              </w:rPr>
              <w:t>Jaar n-4</w:t>
            </w:r>
          </w:p>
        </w:tc>
        <w:tc>
          <w:tcPr>
            <w:tcW w:w="996" w:type="dxa"/>
          </w:tcPr>
          <w:p w:rsidRPr="0030510E" w:rsidR="0078628E" w:rsidP="00184902" w:rsidRDefault="0078628E" w14:paraId="45751A7C" w14:textId="77777777">
            <w:pPr>
              <w:jc w:val="center"/>
              <w:rPr>
                <w:rFonts w:cstheme="minorHAnsi"/>
                <w:b/>
                <w:bCs/>
                <w:sz w:val="16"/>
                <w:szCs w:val="16"/>
                <w:lang w:val="nl-BE"/>
              </w:rPr>
            </w:pPr>
          </w:p>
        </w:tc>
        <w:tc>
          <w:tcPr>
            <w:tcW w:w="996" w:type="dxa"/>
          </w:tcPr>
          <w:p w:rsidRPr="0030510E" w:rsidR="0078628E" w:rsidP="00184902" w:rsidRDefault="0078628E" w14:paraId="3885D965" w14:textId="77777777">
            <w:pPr>
              <w:jc w:val="center"/>
              <w:rPr>
                <w:rFonts w:cstheme="minorHAnsi"/>
                <w:b/>
                <w:bCs/>
                <w:sz w:val="16"/>
                <w:szCs w:val="16"/>
                <w:lang w:val="nl-BE"/>
              </w:rPr>
            </w:pPr>
          </w:p>
        </w:tc>
        <w:tc>
          <w:tcPr>
            <w:tcW w:w="896" w:type="dxa"/>
          </w:tcPr>
          <w:p w:rsidRPr="0030510E" w:rsidR="0078628E" w:rsidP="00184902" w:rsidRDefault="0078628E" w14:paraId="01F1C313" w14:textId="77777777">
            <w:pPr>
              <w:jc w:val="center"/>
              <w:rPr>
                <w:rFonts w:cstheme="minorHAnsi"/>
                <w:b/>
                <w:bCs/>
                <w:sz w:val="16"/>
                <w:szCs w:val="16"/>
                <w:lang w:val="nl-BE"/>
              </w:rPr>
            </w:pPr>
          </w:p>
        </w:tc>
        <w:tc>
          <w:tcPr>
            <w:tcW w:w="897" w:type="dxa"/>
          </w:tcPr>
          <w:p w:rsidRPr="0030510E" w:rsidR="0078628E" w:rsidP="00184902" w:rsidRDefault="0078628E" w14:paraId="32D5590A" w14:textId="77777777">
            <w:pPr>
              <w:jc w:val="center"/>
              <w:rPr>
                <w:rFonts w:cstheme="minorHAnsi"/>
                <w:b/>
                <w:bCs/>
                <w:sz w:val="16"/>
                <w:szCs w:val="16"/>
                <w:lang w:val="nl-BE"/>
              </w:rPr>
            </w:pPr>
          </w:p>
        </w:tc>
        <w:tc>
          <w:tcPr>
            <w:tcW w:w="1107" w:type="dxa"/>
          </w:tcPr>
          <w:p w:rsidRPr="0030510E" w:rsidR="0078628E" w:rsidP="00184902" w:rsidRDefault="0078628E" w14:paraId="3DC5A3C3" w14:textId="77777777">
            <w:pPr>
              <w:jc w:val="center"/>
              <w:rPr>
                <w:rFonts w:cstheme="minorHAnsi"/>
                <w:b/>
                <w:bCs/>
                <w:sz w:val="16"/>
                <w:szCs w:val="16"/>
                <w:lang w:val="nl-BE"/>
              </w:rPr>
            </w:pPr>
          </w:p>
        </w:tc>
        <w:tc>
          <w:tcPr>
            <w:tcW w:w="1107" w:type="dxa"/>
          </w:tcPr>
          <w:p w:rsidRPr="0030510E" w:rsidR="0078628E" w:rsidP="00184902" w:rsidRDefault="0078628E" w14:paraId="62283320" w14:textId="77777777">
            <w:pPr>
              <w:jc w:val="center"/>
              <w:rPr>
                <w:rFonts w:cstheme="minorHAnsi"/>
                <w:b/>
                <w:bCs/>
                <w:sz w:val="16"/>
                <w:szCs w:val="16"/>
                <w:lang w:val="nl-BE"/>
              </w:rPr>
            </w:pPr>
          </w:p>
        </w:tc>
        <w:tc>
          <w:tcPr>
            <w:tcW w:w="1064" w:type="dxa"/>
          </w:tcPr>
          <w:p w:rsidRPr="0030510E" w:rsidR="0078628E" w:rsidP="00184902" w:rsidRDefault="0078628E" w14:paraId="3B3E30CF" w14:textId="77777777">
            <w:pPr>
              <w:jc w:val="center"/>
              <w:rPr>
                <w:rFonts w:cstheme="minorHAnsi"/>
                <w:b/>
                <w:bCs/>
                <w:sz w:val="16"/>
                <w:szCs w:val="16"/>
                <w:lang w:val="nl-BE"/>
              </w:rPr>
            </w:pPr>
          </w:p>
        </w:tc>
        <w:tc>
          <w:tcPr>
            <w:tcW w:w="1017" w:type="dxa"/>
          </w:tcPr>
          <w:p w:rsidRPr="0030510E" w:rsidR="0078628E" w:rsidP="00184902" w:rsidRDefault="0078628E" w14:paraId="5BE35B66" w14:textId="77777777">
            <w:pPr>
              <w:jc w:val="center"/>
              <w:rPr>
                <w:rFonts w:cstheme="minorHAnsi"/>
                <w:b/>
                <w:bCs/>
                <w:sz w:val="16"/>
                <w:szCs w:val="16"/>
                <w:lang w:val="nl-BE"/>
              </w:rPr>
            </w:pPr>
          </w:p>
        </w:tc>
      </w:tr>
      <w:tr w:rsidRPr="00D629C8" w:rsidR="0078628E" w:rsidTr="000F55FB" w14:paraId="5CC745E1" w14:textId="77777777">
        <w:tc>
          <w:tcPr>
            <w:tcW w:w="996" w:type="dxa"/>
          </w:tcPr>
          <w:p w:rsidR="0078628E" w:rsidP="000F55FB" w:rsidRDefault="0078628E" w14:paraId="2F76B73A" w14:textId="14546CB4">
            <w:pPr>
              <w:rPr>
                <w:rFonts w:cstheme="minorHAnsi"/>
                <w:b/>
                <w:bCs/>
                <w:sz w:val="16"/>
                <w:szCs w:val="16"/>
                <w:lang w:val="nl-BE"/>
              </w:rPr>
            </w:pPr>
            <w:r>
              <w:rPr>
                <w:rFonts w:cstheme="minorHAnsi"/>
                <w:b/>
                <w:bCs/>
                <w:sz w:val="16"/>
                <w:szCs w:val="16"/>
                <w:lang w:val="nl-BE"/>
              </w:rPr>
              <w:t>Jaar n-3</w:t>
            </w:r>
          </w:p>
        </w:tc>
        <w:tc>
          <w:tcPr>
            <w:tcW w:w="996" w:type="dxa"/>
          </w:tcPr>
          <w:p w:rsidRPr="0030510E" w:rsidR="0078628E" w:rsidP="00184902" w:rsidRDefault="0078628E" w14:paraId="786004B5" w14:textId="77777777">
            <w:pPr>
              <w:jc w:val="center"/>
              <w:rPr>
                <w:rFonts w:cstheme="minorHAnsi"/>
                <w:b/>
                <w:bCs/>
                <w:sz w:val="16"/>
                <w:szCs w:val="16"/>
                <w:lang w:val="nl-BE"/>
              </w:rPr>
            </w:pPr>
          </w:p>
        </w:tc>
        <w:tc>
          <w:tcPr>
            <w:tcW w:w="996" w:type="dxa"/>
          </w:tcPr>
          <w:p w:rsidRPr="0030510E" w:rsidR="0078628E" w:rsidP="00184902" w:rsidRDefault="0078628E" w14:paraId="16A18F63" w14:textId="77777777">
            <w:pPr>
              <w:jc w:val="center"/>
              <w:rPr>
                <w:rFonts w:cstheme="minorHAnsi"/>
                <w:b/>
                <w:bCs/>
                <w:sz w:val="16"/>
                <w:szCs w:val="16"/>
                <w:lang w:val="nl-BE"/>
              </w:rPr>
            </w:pPr>
          </w:p>
        </w:tc>
        <w:tc>
          <w:tcPr>
            <w:tcW w:w="896" w:type="dxa"/>
          </w:tcPr>
          <w:p w:rsidRPr="0030510E" w:rsidR="0078628E" w:rsidP="00184902" w:rsidRDefault="0078628E" w14:paraId="4F0697B7" w14:textId="77777777">
            <w:pPr>
              <w:jc w:val="center"/>
              <w:rPr>
                <w:rFonts w:cstheme="minorHAnsi"/>
                <w:b/>
                <w:bCs/>
                <w:sz w:val="16"/>
                <w:szCs w:val="16"/>
                <w:lang w:val="nl-BE"/>
              </w:rPr>
            </w:pPr>
          </w:p>
        </w:tc>
        <w:tc>
          <w:tcPr>
            <w:tcW w:w="897" w:type="dxa"/>
          </w:tcPr>
          <w:p w:rsidRPr="0030510E" w:rsidR="0078628E" w:rsidP="00184902" w:rsidRDefault="0078628E" w14:paraId="4AF71DA6" w14:textId="77777777">
            <w:pPr>
              <w:jc w:val="center"/>
              <w:rPr>
                <w:rFonts w:cstheme="minorHAnsi"/>
                <w:b/>
                <w:bCs/>
                <w:sz w:val="16"/>
                <w:szCs w:val="16"/>
                <w:lang w:val="nl-BE"/>
              </w:rPr>
            </w:pPr>
          </w:p>
        </w:tc>
        <w:tc>
          <w:tcPr>
            <w:tcW w:w="1107" w:type="dxa"/>
          </w:tcPr>
          <w:p w:rsidRPr="0030510E" w:rsidR="0078628E" w:rsidP="00184902" w:rsidRDefault="0078628E" w14:paraId="05393ECD" w14:textId="77777777">
            <w:pPr>
              <w:jc w:val="center"/>
              <w:rPr>
                <w:rFonts w:cstheme="minorHAnsi"/>
                <w:b/>
                <w:bCs/>
                <w:sz w:val="16"/>
                <w:szCs w:val="16"/>
                <w:lang w:val="nl-BE"/>
              </w:rPr>
            </w:pPr>
          </w:p>
        </w:tc>
        <w:tc>
          <w:tcPr>
            <w:tcW w:w="1107" w:type="dxa"/>
          </w:tcPr>
          <w:p w:rsidRPr="0030510E" w:rsidR="0078628E" w:rsidP="00184902" w:rsidRDefault="0078628E" w14:paraId="002AFB9E" w14:textId="77777777">
            <w:pPr>
              <w:jc w:val="center"/>
              <w:rPr>
                <w:rFonts w:cstheme="minorHAnsi"/>
                <w:b/>
                <w:bCs/>
                <w:sz w:val="16"/>
                <w:szCs w:val="16"/>
                <w:lang w:val="nl-BE"/>
              </w:rPr>
            </w:pPr>
          </w:p>
        </w:tc>
        <w:tc>
          <w:tcPr>
            <w:tcW w:w="1064" w:type="dxa"/>
          </w:tcPr>
          <w:p w:rsidRPr="0030510E" w:rsidR="0078628E" w:rsidP="00184902" w:rsidRDefault="0078628E" w14:paraId="0C039845" w14:textId="77777777">
            <w:pPr>
              <w:jc w:val="center"/>
              <w:rPr>
                <w:rFonts w:cstheme="minorHAnsi"/>
                <w:b/>
                <w:bCs/>
                <w:sz w:val="16"/>
                <w:szCs w:val="16"/>
                <w:lang w:val="nl-BE"/>
              </w:rPr>
            </w:pPr>
          </w:p>
        </w:tc>
        <w:tc>
          <w:tcPr>
            <w:tcW w:w="1017" w:type="dxa"/>
          </w:tcPr>
          <w:p w:rsidRPr="0030510E" w:rsidR="0078628E" w:rsidP="00184902" w:rsidRDefault="0078628E" w14:paraId="00F54791" w14:textId="77777777">
            <w:pPr>
              <w:jc w:val="center"/>
              <w:rPr>
                <w:rFonts w:cstheme="minorHAnsi"/>
                <w:b/>
                <w:bCs/>
                <w:sz w:val="16"/>
                <w:szCs w:val="16"/>
                <w:lang w:val="nl-BE"/>
              </w:rPr>
            </w:pPr>
          </w:p>
        </w:tc>
      </w:tr>
      <w:tr w:rsidRPr="00D629C8" w:rsidR="0078628E" w:rsidTr="000F55FB" w14:paraId="2C7907E1" w14:textId="77777777">
        <w:tc>
          <w:tcPr>
            <w:tcW w:w="996" w:type="dxa"/>
          </w:tcPr>
          <w:p w:rsidR="0078628E" w:rsidP="000F55FB" w:rsidRDefault="0078628E" w14:paraId="0A11F579" w14:textId="1E6911F8">
            <w:pPr>
              <w:rPr>
                <w:rFonts w:cstheme="minorHAnsi"/>
                <w:b/>
                <w:bCs/>
                <w:sz w:val="16"/>
                <w:szCs w:val="16"/>
                <w:lang w:val="nl-BE"/>
              </w:rPr>
            </w:pPr>
            <w:r>
              <w:rPr>
                <w:rFonts w:cstheme="minorHAnsi"/>
                <w:b/>
                <w:bCs/>
                <w:sz w:val="16"/>
                <w:szCs w:val="16"/>
                <w:lang w:val="nl-BE"/>
              </w:rPr>
              <w:t>Jaar n-2</w:t>
            </w:r>
          </w:p>
        </w:tc>
        <w:tc>
          <w:tcPr>
            <w:tcW w:w="996" w:type="dxa"/>
          </w:tcPr>
          <w:p w:rsidRPr="0030510E" w:rsidR="0078628E" w:rsidP="00184902" w:rsidRDefault="0078628E" w14:paraId="6E02CD4A" w14:textId="77777777">
            <w:pPr>
              <w:jc w:val="center"/>
              <w:rPr>
                <w:rFonts w:cstheme="minorHAnsi"/>
                <w:b/>
                <w:bCs/>
                <w:sz w:val="16"/>
                <w:szCs w:val="16"/>
                <w:lang w:val="nl-BE"/>
              </w:rPr>
            </w:pPr>
          </w:p>
        </w:tc>
        <w:tc>
          <w:tcPr>
            <w:tcW w:w="996" w:type="dxa"/>
          </w:tcPr>
          <w:p w:rsidRPr="0030510E" w:rsidR="0078628E" w:rsidP="00184902" w:rsidRDefault="0078628E" w14:paraId="7C8A81C5" w14:textId="77777777">
            <w:pPr>
              <w:jc w:val="center"/>
              <w:rPr>
                <w:rFonts w:cstheme="minorHAnsi"/>
                <w:b/>
                <w:bCs/>
                <w:sz w:val="16"/>
                <w:szCs w:val="16"/>
                <w:lang w:val="nl-BE"/>
              </w:rPr>
            </w:pPr>
          </w:p>
        </w:tc>
        <w:tc>
          <w:tcPr>
            <w:tcW w:w="896" w:type="dxa"/>
          </w:tcPr>
          <w:p w:rsidRPr="0030510E" w:rsidR="0078628E" w:rsidP="00184902" w:rsidRDefault="0078628E" w14:paraId="68A1665D" w14:textId="77777777">
            <w:pPr>
              <w:jc w:val="center"/>
              <w:rPr>
                <w:rFonts w:cstheme="minorHAnsi"/>
                <w:b/>
                <w:bCs/>
                <w:sz w:val="16"/>
                <w:szCs w:val="16"/>
                <w:lang w:val="nl-BE"/>
              </w:rPr>
            </w:pPr>
          </w:p>
        </w:tc>
        <w:tc>
          <w:tcPr>
            <w:tcW w:w="897" w:type="dxa"/>
          </w:tcPr>
          <w:p w:rsidRPr="0030510E" w:rsidR="0078628E" w:rsidP="00184902" w:rsidRDefault="0078628E" w14:paraId="12E0EB1C" w14:textId="77777777">
            <w:pPr>
              <w:jc w:val="center"/>
              <w:rPr>
                <w:rFonts w:cstheme="minorHAnsi"/>
                <w:b/>
                <w:bCs/>
                <w:sz w:val="16"/>
                <w:szCs w:val="16"/>
                <w:lang w:val="nl-BE"/>
              </w:rPr>
            </w:pPr>
          </w:p>
        </w:tc>
        <w:tc>
          <w:tcPr>
            <w:tcW w:w="1107" w:type="dxa"/>
          </w:tcPr>
          <w:p w:rsidRPr="0030510E" w:rsidR="0078628E" w:rsidP="00184902" w:rsidRDefault="0078628E" w14:paraId="59A8452C" w14:textId="77777777">
            <w:pPr>
              <w:jc w:val="center"/>
              <w:rPr>
                <w:rFonts w:cstheme="minorHAnsi"/>
                <w:b/>
                <w:bCs/>
                <w:sz w:val="16"/>
                <w:szCs w:val="16"/>
                <w:lang w:val="nl-BE"/>
              </w:rPr>
            </w:pPr>
          </w:p>
        </w:tc>
        <w:tc>
          <w:tcPr>
            <w:tcW w:w="1107" w:type="dxa"/>
          </w:tcPr>
          <w:p w:rsidRPr="0030510E" w:rsidR="0078628E" w:rsidP="00184902" w:rsidRDefault="0078628E" w14:paraId="27728513" w14:textId="77777777">
            <w:pPr>
              <w:jc w:val="center"/>
              <w:rPr>
                <w:rFonts w:cstheme="minorHAnsi"/>
                <w:b/>
                <w:bCs/>
                <w:sz w:val="16"/>
                <w:szCs w:val="16"/>
                <w:lang w:val="nl-BE"/>
              </w:rPr>
            </w:pPr>
          </w:p>
        </w:tc>
        <w:tc>
          <w:tcPr>
            <w:tcW w:w="1064" w:type="dxa"/>
          </w:tcPr>
          <w:p w:rsidRPr="0030510E" w:rsidR="0078628E" w:rsidP="00184902" w:rsidRDefault="0078628E" w14:paraId="6F67E671" w14:textId="77777777">
            <w:pPr>
              <w:jc w:val="center"/>
              <w:rPr>
                <w:rFonts w:cstheme="minorHAnsi"/>
                <w:b/>
                <w:bCs/>
                <w:sz w:val="16"/>
                <w:szCs w:val="16"/>
                <w:lang w:val="nl-BE"/>
              </w:rPr>
            </w:pPr>
          </w:p>
        </w:tc>
        <w:tc>
          <w:tcPr>
            <w:tcW w:w="1017" w:type="dxa"/>
          </w:tcPr>
          <w:p w:rsidRPr="0030510E" w:rsidR="0078628E" w:rsidP="00184902" w:rsidRDefault="0078628E" w14:paraId="00007444" w14:textId="77777777">
            <w:pPr>
              <w:jc w:val="center"/>
              <w:rPr>
                <w:rFonts w:cstheme="minorHAnsi"/>
                <w:b/>
                <w:bCs/>
                <w:sz w:val="16"/>
                <w:szCs w:val="16"/>
                <w:lang w:val="nl-BE"/>
              </w:rPr>
            </w:pPr>
          </w:p>
        </w:tc>
      </w:tr>
      <w:tr w:rsidRPr="00D629C8" w:rsidR="0078628E" w:rsidTr="000F55FB" w14:paraId="498871E0" w14:textId="77777777">
        <w:tc>
          <w:tcPr>
            <w:tcW w:w="996" w:type="dxa"/>
          </w:tcPr>
          <w:p w:rsidR="0078628E" w:rsidP="000F55FB" w:rsidRDefault="0078628E" w14:paraId="14E07E94" w14:textId="66BF476B">
            <w:pPr>
              <w:rPr>
                <w:rFonts w:cstheme="minorHAnsi"/>
                <w:b/>
                <w:bCs/>
                <w:sz w:val="16"/>
                <w:szCs w:val="16"/>
                <w:lang w:val="nl-BE"/>
              </w:rPr>
            </w:pPr>
            <w:r>
              <w:rPr>
                <w:rFonts w:cstheme="minorHAnsi"/>
                <w:b/>
                <w:bCs/>
                <w:sz w:val="16"/>
                <w:szCs w:val="16"/>
                <w:lang w:val="nl-BE"/>
              </w:rPr>
              <w:t>Jaar n-1</w:t>
            </w:r>
          </w:p>
        </w:tc>
        <w:tc>
          <w:tcPr>
            <w:tcW w:w="996" w:type="dxa"/>
          </w:tcPr>
          <w:p w:rsidRPr="0030510E" w:rsidR="0078628E" w:rsidP="00184902" w:rsidRDefault="0078628E" w14:paraId="0364A55F" w14:textId="77777777">
            <w:pPr>
              <w:jc w:val="center"/>
              <w:rPr>
                <w:rFonts w:cstheme="minorHAnsi"/>
                <w:b/>
                <w:bCs/>
                <w:sz w:val="16"/>
                <w:szCs w:val="16"/>
                <w:lang w:val="nl-BE"/>
              </w:rPr>
            </w:pPr>
          </w:p>
        </w:tc>
        <w:tc>
          <w:tcPr>
            <w:tcW w:w="996" w:type="dxa"/>
          </w:tcPr>
          <w:p w:rsidRPr="0030510E" w:rsidR="0078628E" w:rsidP="00184902" w:rsidRDefault="0078628E" w14:paraId="4728EA6E" w14:textId="77777777">
            <w:pPr>
              <w:jc w:val="center"/>
              <w:rPr>
                <w:rFonts w:cstheme="minorHAnsi"/>
                <w:b/>
                <w:bCs/>
                <w:sz w:val="16"/>
                <w:szCs w:val="16"/>
                <w:lang w:val="nl-BE"/>
              </w:rPr>
            </w:pPr>
          </w:p>
        </w:tc>
        <w:tc>
          <w:tcPr>
            <w:tcW w:w="896" w:type="dxa"/>
          </w:tcPr>
          <w:p w:rsidRPr="0030510E" w:rsidR="0078628E" w:rsidP="00184902" w:rsidRDefault="0078628E" w14:paraId="07B64B4A" w14:textId="77777777">
            <w:pPr>
              <w:jc w:val="center"/>
              <w:rPr>
                <w:rFonts w:cstheme="minorHAnsi"/>
                <w:b/>
                <w:bCs/>
                <w:sz w:val="16"/>
                <w:szCs w:val="16"/>
                <w:lang w:val="nl-BE"/>
              </w:rPr>
            </w:pPr>
          </w:p>
        </w:tc>
        <w:tc>
          <w:tcPr>
            <w:tcW w:w="897" w:type="dxa"/>
          </w:tcPr>
          <w:p w:rsidRPr="0030510E" w:rsidR="0078628E" w:rsidP="00184902" w:rsidRDefault="0078628E" w14:paraId="77731ABD" w14:textId="77777777">
            <w:pPr>
              <w:jc w:val="center"/>
              <w:rPr>
                <w:rFonts w:cstheme="minorHAnsi"/>
                <w:b/>
                <w:bCs/>
                <w:sz w:val="16"/>
                <w:szCs w:val="16"/>
                <w:lang w:val="nl-BE"/>
              </w:rPr>
            </w:pPr>
          </w:p>
        </w:tc>
        <w:tc>
          <w:tcPr>
            <w:tcW w:w="1107" w:type="dxa"/>
          </w:tcPr>
          <w:p w:rsidRPr="0030510E" w:rsidR="0078628E" w:rsidP="00184902" w:rsidRDefault="0078628E" w14:paraId="15D5C218" w14:textId="77777777">
            <w:pPr>
              <w:jc w:val="center"/>
              <w:rPr>
                <w:rFonts w:cstheme="minorHAnsi"/>
                <w:b/>
                <w:bCs/>
                <w:sz w:val="16"/>
                <w:szCs w:val="16"/>
                <w:lang w:val="nl-BE"/>
              </w:rPr>
            </w:pPr>
          </w:p>
        </w:tc>
        <w:tc>
          <w:tcPr>
            <w:tcW w:w="1107" w:type="dxa"/>
          </w:tcPr>
          <w:p w:rsidRPr="0030510E" w:rsidR="0078628E" w:rsidP="00184902" w:rsidRDefault="0078628E" w14:paraId="4483C8E4" w14:textId="77777777">
            <w:pPr>
              <w:jc w:val="center"/>
              <w:rPr>
                <w:rFonts w:cstheme="minorHAnsi"/>
                <w:b/>
                <w:bCs/>
                <w:sz w:val="16"/>
                <w:szCs w:val="16"/>
                <w:lang w:val="nl-BE"/>
              </w:rPr>
            </w:pPr>
          </w:p>
        </w:tc>
        <w:tc>
          <w:tcPr>
            <w:tcW w:w="1064" w:type="dxa"/>
          </w:tcPr>
          <w:p w:rsidRPr="0030510E" w:rsidR="0078628E" w:rsidP="00184902" w:rsidRDefault="0078628E" w14:paraId="0EBEB92F" w14:textId="77777777">
            <w:pPr>
              <w:jc w:val="center"/>
              <w:rPr>
                <w:rFonts w:cstheme="minorHAnsi"/>
                <w:b/>
                <w:bCs/>
                <w:sz w:val="16"/>
                <w:szCs w:val="16"/>
                <w:lang w:val="nl-BE"/>
              </w:rPr>
            </w:pPr>
          </w:p>
        </w:tc>
        <w:tc>
          <w:tcPr>
            <w:tcW w:w="1017" w:type="dxa"/>
          </w:tcPr>
          <w:p w:rsidRPr="0030510E" w:rsidR="0078628E" w:rsidP="00184902" w:rsidRDefault="0078628E" w14:paraId="45D2F832" w14:textId="77777777">
            <w:pPr>
              <w:jc w:val="center"/>
              <w:rPr>
                <w:rFonts w:cstheme="minorHAnsi"/>
                <w:b/>
                <w:bCs/>
                <w:sz w:val="16"/>
                <w:szCs w:val="16"/>
                <w:lang w:val="nl-BE"/>
              </w:rPr>
            </w:pPr>
          </w:p>
        </w:tc>
      </w:tr>
      <w:tr w:rsidRPr="00D629C8" w:rsidR="0078628E" w:rsidTr="000F55FB" w14:paraId="31AEE0EC" w14:textId="77777777">
        <w:tc>
          <w:tcPr>
            <w:tcW w:w="996" w:type="dxa"/>
          </w:tcPr>
          <w:p w:rsidR="0078628E" w:rsidP="000F55FB" w:rsidRDefault="0078628E" w14:paraId="0DBFCEAE" w14:textId="25A3E0D5">
            <w:pPr>
              <w:rPr>
                <w:rFonts w:cstheme="minorHAnsi"/>
                <w:b/>
                <w:bCs/>
                <w:sz w:val="16"/>
                <w:szCs w:val="16"/>
                <w:lang w:val="nl-BE"/>
              </w:rPr>
            </w:pPr>
            <w:r>
              <w:rPr>
                <w:rFonts w:cstheme="minorHAnsi"/>
                <w:b/>
                <w:bCs/>
                <w:sz w:val="16"/>
                <w:szCs w:val="16"/>
                <w:lang w:val="nl-BE"/>
              </w:rPr>
              <w:t>ECOC</w:t>
            </w:r>
            <w:r w:rsidR="00C33DBC">
              <w:rPr>
                <w:rFonts w:cstheme="minorHAnsi"/>
                <w:b/>
                <w:bCs/>
                <w:sz w:val="16"/>
                <w:szCs w:val="16"/>
                <w:lang w:val="nl-BE"/>
              </w:rPr>
              <w:t>-</w:t>
            </w:r>
            <w:r>
              <w:rPr>
                <w:rFonts w:cstheme="minorHAnsi"/>
                <w:b/>
                <w:bCs/>
                <w:sz w:val="16"/>
                <w:szCs w:val="16"/>
                <w:lang w:val="nl-BE"/>
              </w:rPr>
              <w:t>jaar</w:t>
            </w:r>
          </w:p>
        </w:tc>
        <w:tc>
          <w:tcPr>
            <w:tcW w:w="996" w:type="dxa"/>
          </w:tcPr>
          <w:p w:rsidRPr="0030510E" w:rsidR="0078628E" w:rsidP="00184902" w:rsidRDefault="0078628E" w14:paraId="1268A575" w14:textId="77777777">
            <w:pPr>
              <w:jc w:val="center"/>
              <w:rPr>
                <w:rFonts w:cstheme="minorHAnsi"/>
                <w:b/>
                <w:bCs/>
                <w:sz w:val="16"/>
                <w:szCs w:val="16"/>
                <w:lang w:val="nl-BE"/>
              </w:rPr>
            </w:pPr>
          </w:p>
        </w:tc>
        <w:tc>
          <w:tcPr>
            <w:tcW w:w="996" w:type="dxa"/>
          </w:tcPr>
          <w:p w:rsidRPr="0030510E" w:rsidR="0078628E" w:rsidP="00184902" w:rsidRDefault="0078628E" w14:paraId="53A02E7A" w14:textId="77777777">
            <w:pPr>
              <w:jc w:val="center"/>
              <w:rPr>
                <w:rFonts w:cstheme="minorHAnsi"/>
                <w:b/>
                <w:bCs/>
                <w:sz w:val="16"/>
                <w:szCs w:val="16"/>
                <w:lang w:val="nl-BE"/>
              </w:rPr>
            </w:pPr>
          </w:p>
        </w:tc>
        <w:tc>
          <w:tcPr>
            <w:tcW w:w="896" w:type="dxa"/>
          </w:tcPr>
          <w:p w:rsidRPr="0030510E" w:rsidR="0078628E" w:rsidP="00184902" w:rsidRDefault="0078628E" w14:paraId="4323E845" w14:textId="77777777">
            <w:pPr>
              <w:jc w:val="center"/>
              <w:rPr>
                <w:rFonts w:cstheme="minorHAnsi"/>
                <w:b/>
                <w:bCs/>
                <w:sz w:val="16"/>
                <w:szCs w:val="16"/>
                <w:lang w:val="nl-BE"/>
              </w:rPr>
            </w:pPr>
          </w:p>
        </w:tc>
        <w:tc>
          <w:tcPr>
            <w:tcW w:w="897" w:type="dxa"/>
          </w:tcPr>
          <w:p w:rsidRPr="0030510E" w:rsidR="0078628E" w:rsidP="00184902" w:rsidRDefault="0078628E" w14:paraId="539272C3" w14:textId="77777777">
            <w:pPr>
              <w:jc w:val="center"/>
              <w:rPr>
                <w:rFonts w:cstheme="minorHAnsi"/>
                <w:b/>
                <w:bCs/>
                <w:sz w:val="16"/>
                <w:szCs w:val="16"/>
                <w:lang w:val="nl-BE"/>
              </w:rPr>
            </w:pPr>
          </w:p>
        </w:tc>
        <w:tc>
          <w:tcPr>
            <w:tcW w:w="1107" w:type="dxa"/>
          </w:tcPr>
          <w:p w:rsidRPr="0030510E" w:rsidR="0078628E" w:rsidP="00184902" w:rsidRDefault="0078628E" w14:paraId="3449788F" w14:textId="77777777">
            <w:pPr>
              <w:jc w:val="center"/>
              <w:rPr>
                <w:rFonts w:cstheme="minorHAnsi"/>
                <w:b/>
                <w:bCs/>
                <w:sz w:val="16"/>
                <w:szCs w:val="16"/>
                <w:lang w:val="nl-BE"/>
              </w:rPr>
            </w:pPr>
          </w:p>
        </w:tc>
        <w:tc>
          <w:tcPr>
            <w:tcW w:w="1107" w:type="dxa"/>
          </w:tcPr>
          <w:p w:rsidRPr="0030510E" w:rsidR="0078628E" w:rsidP="00184902" w:rsidRDefault="0078628E" w14:paraId="01A2D800" w14:textId="77777777">
            <w:pPr>
              <w:jc w:val="center"/>
              <w:rPr>
                <w:rFonts w:cstheme="minorHAnsi"/>
                <w:b/>
                <w:bCs/>
                <w:sz w:val="16"/>
                <w:szCs w:val="16"/>
                <w:lang w:val="nl-BE"/>
              </w:rPr>
            </w:pPr>
          </w:p>
        </w:tc>
        <w:tc>
          <w:tcPr>
            <w:tcW w:w="1064" w:type="dxa"/>
          </w:tcPr>
          <w:p w:rsidRPr="0030510E" w:rsidR="0078628E" w:rsidP="00184902" w:rsidRDefault="0078628E" w14:paraId="5F452781" w14:textId="77777777">
            <w:pPr>
              <w:jc w:val="center"/>
              <w:rPr>
                <w:rFonts w:cstheme="minorHAnsi"/>
                <w:b/>
                <w:bCs/>
                <w:sz w:val="16"/>
                <w:szCs w:val="16"/>
                <w:lang w:val="nl-BE"/>
              </w:rPr>
            </w:pPr>
          </w:p>
        </w:tc>
        <w:tc>
          <w:tcPr>
            <w:tcW w:w="1017" w:type="dxa"/>
          </w:tcPr>
          <w:p w:rsidRPr="0030510E" w:rsidR="0078628E" w:rsidP="00184902" w:rsidRDefault="0078628E" w14:paraId="7B095FD8" w14:textId="77777777">
            <w:pPr>
              <w:jc w:val="center"/>
              <w:rPr>
                <w:rFonts w:cstheme="minorHAnsi"/>
                <w:b/>
                <w:bCs/>
                <w:sz w:val="16"/>
                <w:szCs w:val="16"/>
                <w:lang w:val="nl-BE"/>
              </w:rPr>
            </w:pPr>
          </w:p>
        </w:tc>
      </w:tr>
      <w:tr w:rsidRPr="00D629C8" w:rsidR="0078628E" w:rsidTr="000F55FB" w14:paraId="560F8CEF" w14:textId="77777777">
        <w:tc>
          <w:tcPr>
            <w:tcW w:w="996" w:type="dxa"/>
          </w:tcPr>
          <w:p w:rsidR="0078628E" w:rsidP="000F55FB" w:rsidRDefault="0078628E" w14:paraId="1FD342B0" w14:textId="259FD204">
            <w:pPr>
              <w:rPr>
                <w:rFonts w:cstheme="minorHAnsi"/>
                <w:b/>
                <w:bCs/>
                <w:sz w:val="16"/>
                <w:szCs w:val="16"/>
                <w:lang w:val="nl-BE"/>
              </w:rPr>
            </w:pPr>
            <w:r>
              <w:rPr>
                <w:rFonts w:cstheme="minorHAnsi"/>
                <w:b/>
                <w:bCs/>
                <w:sz w:val="16"/>
                <w:szCs w:val="16"/>
                <w:lang w:val="nl-BE"/>
              </w:rPr>
              <w:t>Jaar n+1</w:t>
            </w:r>
          </w:p>
        </w:tc>
        <w:tc>
          <w:tcPr>
            <w:tcW w:w="996" w:type="dxa"/>
          </w:tcPr>
          <w:p w:rsidRPr="0030510E" w:rsidR="0078628E" w:rsidP="00184902" w:rsidRDefault="0078628E" w14:paraId="06B21702" w14:textId="77777777">
            <w:pPr>
              <w:jc w:val="center"/>
              <w:rPr>
                <w:rFonts w:cstheme="minorHAnsi"/>
                <w:b/>
                <w:bCs/>
                <w:sz w:val="16"/>
                <w:szCs w:val="16"/>
                <w:lang w:val="nl-BE"/>
              </w:rPr>
            </w:pPr>
          </w:p>
        </w:tc>
        <w:tc>
          <w:tcPr>
            <w:tcW w:w="996" w:type="dxa"/>
          </w:tcPr>
          <w:p w:rsidRPr="0030510E" w:rsidR="0078628E" w:rsidP="00184902" w:rsidRDefault="0078628E" w14:paraId="79295C9F" w14:textId="77777777">
            <w:pPr>
              <w:jc w:val="center"/>
              <w:rPr>
                <w:rFonts w:cstheme="minorHAnsi"/>
                <w:b/>
                <w:bCs/>
                <w:sz w:val="16"/>
                <w:szCs w:val="16"/>
                <w:lang w:val="nl-BE"/>
              </w:rPr>
            </w:pPr>
          </w:p>
        </w:tc>
        <w:tc>
          <w:tcPr>
            <w:tcW w:w="896" w:type="dxa"/>
          </w:tcPr>
          <w:p w:rsidRPr="0030510E" w:rsidR="0078628E" w:rsidP="00184902" w:rsidRDefault="0078628E" w14:paraId="42D3491B" w14:textId="77777777">
            <w:pPr>
              <w:jc w:val="center"/>
              <w:rPr>
                <w:rFonts w:cstheme="minorHAnsi"/>
                <w:b/>
                <w:bCs/>
                <w:sz w:val="16"/>
                <w:szCs w:val="16"/>
                <w:lang w:val="nl-BE"/>
              </w:rPr>
            </w:pPr>
          </w:p>
        </w:tc>
        <w:tc>
          <w:tcPr>
            <w:tcW w:w="897" w:type="dxa"/>
          </w:tcPr>
          <w:p w:rsidRPr="0030510E" w:rsidR="0078628E" w:rsidP="00184902" w:rsidRDefault="0078628E" w14:paraId="3EA868B3" w14:textId="77777777">
            <w:pPr>
              <w:jc w:val="center"/>
              <w:rPr>
                <w:rFonts w:cstheme="minorHAnsi"/>
                <w:b/>
                <w:bCs/>
                <w:sz w:val="16"/>
                <w:szCs w:val="16"/>
                <w:lang w:val="nl-BE"/>
              </w:rPr>
            </w:pPr>
          </w:p>
        </w:tc>
        <w:tc>
          <w:tcPr>
            <w:tcW w:w="1107" w:type="dxa"/>
          </w:tcPr>
          <w:p w:rsidRPr="0030510E" w:rsidR="0078628E" w:rsidP="00184902" w:rsidRDefault="0078628E" w14:paraId="5DC57756" w14:textId="77777777">
            <w:pPr>
              <w:jc w:val="center"/>
              <w:rPr>
                <w:rFonts w:cstheme="minorHAnsi"/>
                <w:b/>
                <w:bCs/>
                <w:sz w:val="16"/>
                <w:szCs w:val="16"/>
                <w:lang w:val="nl-BE"/>
              </w:rPr>
            </w:pPr>
          </w:p>
        </w:tc>
        <w:tc>
          <w:tcPr>
            <w:tcW w:w="1107" w:type="dxa"/>
          </w:tcPr>
          <w:p w:rsidRPr="0030510E" w:rsidR="0078628E" w:rsidP="00184902" w:rsidRDefault="0078628E" w14:paraId="7B80160D" w14:textId="77777777">
            <w:pPr>
              <w:jc w:val="center"/>
              <w:rPr>
                <w:rFonts w:cstheme="minorHAnsi"/>
                <w:b/>
                <w:bCs/>
                <w:sz w:val="16"/>
                <w:szCs w:val="16"/>
                <w:lang w:val="nl-BE"/>
              </w:rPr>
            </w:pPr>
          </w:p>
        </w:tc>
        <w:tc>
          <w:tcPr>
            <w:tcW w:w="1064" w:type="dxa"/>
          </w:tcPr>
          <w:p w:rsidRPr="0030510E" w:rsidR="0078628E" w:rsidP="00184902" w:rsidRDefault="0078628E" w14:paraId="7BDADB91" w14:textId="77777777">
            <w:pPr>
              <w:jc w:val="center"/>
              <w:rPr>
                <w:rFonts w:cstheme="minorHAnsi"/>
                <w:b/>
                <w:bCs/>
                <w:sz w:val="16"/>
                <w:szCs w:val="16"/>
                <w:lang w:val="nl-BE"/>
              </w:rPr>
            </w:pPr>
          </w:p>
        </w:tc>
        <w:tc>
          <w:tcPr>
            <w:tcW w:w="1017" w:type="dxa"/>
          </w:tcPr>
          <w:p w:rsidRPr="0030510E" w:rsidR="0078628E" w:rsidP="00184902" w:rsidRDefault="0078628E" w14:paraId="16264AC8" w14:textId="77777777">
            <w:pPr>
              <w:jc w:val="center"/>
              <w:rPr>
                <w:rFonts w:cstheme="minorHAnsi"/>
                <w:b/>
                <w:bCs/>
                <w:sz w:val="16"/>
                <w:szCs w:val="16"/>
                <w:lang w:val="nl-BE"/>
              </w:rPr>
            </w:pPr>
          </w:p>
        </w:tc>
      </w:tr>
      <w:tr w:rsidRPr="00D629C8" w:rsidR="0078628E" w:rsidTr="000F55FB" w14:paraId="2411224C" w14:textId="77777777">
        <w:tc>
          <w:tcPr>
            <w:tcW w:w="996" w:type="dxa"/>
          </w:tcPr>
          <w:p w:rsidR="0078628E" w:rsidP="000F55FB" w:rsidRDefault="0078628E" w14:paraId="16074648" w14:textId="17C58D97">
            <w:pPr>
              <w:rPr>
                <w:rFonts w:cstheme="minorHAnsi"/>
                <w:b/>
                <w:bCs/>
                <w:sz w:val="16"/>
                <w:szCs w:val="16"/>
                <w:lang w:val="nl-BE"/>
              </w:rPr>
            </w:pPr>
            <w:r>
              <w:rPr>
                <w:rFonts w:cstheme="minorHAnsi"/>
                <w:b/>
                <w:bCs/>
                <w:sz w:val="16"/>
                <w:szCs w:val="16"/>
                <w:lang w:val="nl-BE"/>
              </w:rPr>
              <w:t>Later</w:t>
            </w:r>
          </w:p>
        </w:tc>
        <w:tc>
          <w:tcPr>
            <w:tcW w:w="996" w:type="dxa"/>
          </w:tcPr>
          <w:p w:rsidRPr="0030510E" w:rsidR="0078628E" w:rsidP="00184902" w:rsidRDefault="0078628E" w14:paraId="301FEC02" w14:textId="77777777">
            <w:pPr>
              <w:jc w:val="center"/>
              <w:rPr>
                <w:rFonts w:cstheme="minorHAnsi"/>
                <w:b/>
                <w:bCs/>
                <w:sz w:val="16"/>
                <w:szCs w:val="16"/>
                <w:lang w:val="nl-BE"/>
              </w:rPr>
            </w:pPr>
          </w:p>
        </w:tc>
        <w:tc>
          <w:tcPr>
            <w:tcW w:w="996" w:type="dxa"/>
          </w:tcPr>
          <w:p w:rsidRPr="0030510E" w:rsidR="0078628E" w:rsidP="00184902" w:rsidRDefault="0078628E" w14:paraId="53ADD6E0" w14:textId="77777777">
            <w:pPr>
              <w:jc w:val="center"/>
              <w:rPr>
                <w:rFonts w:cstheme="minorHAnsi"/>
                <w:b/>
                <w:bCs/>
                <w:sz w:val="16"/>
                <w:szCs w:val="16"/>
                <w:lang w:val="nl-BE"/>
              </w:rPr>
            </w:pPr>
          </w:p>
        </w:tc>
        <w:tc>
          <w:tcPr>
            <w:tcW w:w="896" w:type="dxa"/>
          </w:tcPr>
          <w:p w:rsidRPr="0030510E" w:rsidR="0078628E" w:rsidP="00184902" w:rsidRDefault="0078628E" w14:paraId="4F193A86" w14:textId="77777777">
            <w:pPr>
              <w:jc w:val="center"/>
              <w:rPr>
                <w:rFonts w:cstheme="minorHAnsi"/>
                <w:b/>
                <w:bCs/>
                <w:sz w:val="16"/>
                <w:szCs w:val="16"/>
                <w:lang w:val="nl-BE"/>
              </w:rPr>
            </w:pPr>
          </w:p>
        </w:tc>
        <w:tc>
          <w:tcPr>
            <w:tcW w:w="897" w:type="dxa"/>
          </w:tcPr>
          <w:p w:rsidRPr="0030510E" w:rsidR="0078628E" w:rsidP="00184902" w:rsidRDefault="0078628E" w14:paraId="15E6F6C8" w14:textId="77777777">
            <w:pPr>
              <w:jc w:val="center"/>
              <w:rPr>
                <w:rFonts w:cstheme="minorHAnsi"/>
                <w:b/>
                <w:bCs/>
                <w:sz w:val="16"/>
                <w:szCs w:val="16"/>
                <w:lang w:val="nl-BE"/>
              </w:rPr>
            </w:pPr>
          </w:p>
        </w:tc>
        <w:tc>
          <w:tcPr>
            <w:tcW w:w="1107" w:type="dxa"/>
          </w:tcPr>
          <w:p w:rsidRPr="0030510E" w:rsidR="0078628E" w:rsidP="00184902" w:rsidRDefault="0078628E" w14:paraId="589610CD" w14:textId="77777777">
            <w:pPr>
              <w:jc w:val="center"/>
              <w:rPr>
                <w:rFonts w:cstheme="minorHAnsi"/>
                <w:b/>
                <w:bCs/>
                <w:sz w:val="16"/>
                <w:szCs w:val="16"/>
                <w:lang w:val="nl-BE"/>
              </w:rPr>
            </w:pPr>
          </w:p>
        </w:tc>
        <w:tc>
          <w:tcPr>
            <w:tcW w:w="1107" w:type="dxa"/>
          </w:tcPr>
          <w:p w:rsidRPr="0030510E" w:rsidR="0078628E" w:rsidP="00184902" w:rsidRDefault="0078628E" w14:paraId="100F6084" w14:textId="77777777">
            <w:pPr>
              <w:jc w:val="center"/>
              <w:rPr>
                <w:rFonts w:cstheme="minorHAnsi"/>
                <w:b/>
                <w:bCs/>
                <w:sz w:val="16"/>
                <w:szCs w:val="16"/>
                <w:lang w:val="nl-BE"/>
              </w:rPr>
            </w:pPr>
          </w:p>
        </w:tc>
        <w:tc>
          <w:tcPr>
            <w:tcW w:w="1064" w:type="dxa"/>
          </w:tcPr>
          <w:p w:rsidRPr="0030510E" w:rsidR="0078628E" w:rsidP="00184902" w:rsidRDefault="0078628E" w14:paraId="38F66BD7" w14:textId="77777777">
            <w:pPr>
              <w:jc w:val="center"/>
              <w:rPr>
                <w:rFonts w:cstheme="minorHAnsi"/>
                <w:b/>
                <w:bCs/>
                <w:sz w:val="16"/>
                <w:szCs w:val="16"/>
                <w:lang w:val="nl-BE"/>
              </w:rPr>
            </w:pPr>
          </w:p>
        </w:tc>
        <w:tc>
          <w:tcPr>
            <w:tcW w:w="1017" w:type="dxa"/>
          </w:tcPr>
          <w:p w:rsidRPr="0030510E" w:rsidR="0078628E" w:rsidP="00184902" w:rsidRDefault="0078628E" w14:paraId="6093E04F" w14:textId="77777777">
            <w:pPr>
              <w:jc w:val="center"/>
              <w:rPr>
                <w:rFonts w:cstheme="minorHAnsi"/>
                <w:b/>
                <w:bCs/>
                <w:sz w:val="16"/>
                <w:szCs w:val="16"/>
                <w:lang w:val="nl-BE"/>
              </w:rPr>
            </w:pPr>
          </w:p>
        </w:tc>
      </w:tr>
    </w:tbl>
    <w:p w:rsidR="00CD6026" w:rsidP="0078628E" w:rsidRDefault="00CD6026" w14:paraId="1B46123B" w14:textId="77777777">
      <w:pPr>
        <w:spacing w:after="0"/>
        <w:jc w:val="both"/>
        <w:rPr>
          <w:rFonts w:ascii="Times New Roman" w:hAnsi="Times New Roman" w:cs="Times New Roman"/>
          <w:lang w:val="nl-BE"/>
        </w:rPr>
      </w:pPr>
    </w:p>
    <w:p w:rsidRPr="000F55FB" w:rsidR="00C071F0" w:rsidP="0078628E" w:rsidRDefault="0078628E" w14:paraId="1D561D69" w14:textId="110905FC">
      <w:pPr>
        <w:spacing w:after="0"/>
        <w:jc w:val="both"/>
        <w:rPr>
          <w:rFonts w:ascii="Times New Roman" w:hAnsi="Times New Roman" w:cs="Times New Roman"/>
          <w:lang w:val="nl-BE"/>
        </w:rPr>
      </w:pPr>
      <w:r>
        <w:rPr>
          <w:rFonts w:ascii="Times New Roman" w:hAnsi="Times New Roman" w:cs="Times New Roman"/>
          <w:lang w:val="nl-BE"/>
        </w:rPr>
        <w:tab/>
      </w:r>
      <w:r>
        <w:rPr>
          <w:rFonts w:ascii="Times New Roman" w:hAnsi="Times New Roman" w:cs="Times New Roman"/>
          <w:lang w:val="nl-BE"/>
        </w:rPr>
        <w:t xml:space="preserve">  * </w:t>
      </w:r>
      <w:r w:rsidRPr="00D2683E">
        <w:rPr>
          <w:rFonts w:ascii="Times New Roman" w:hAnsi="Times New Roman" w:cs="Times New Roman"/>
          <w:lang w:val="nl-BE"/>
        </w:rPr>
        <w:t>Vul de juiste datum in</w:t>
      </w:r>
      <w:r>
        <w:rPr>
          <w:rFonts w:ascii="Times New Roman" w:hAnsi="Times New Roman" w:cs="Times New Roman"/>
          <w:lang w:val="nl-BE"/>
        </w:rPr>
        <w:t xml:space="preserve"> a.u.b.</w:t>
      </w:r>
    </w:p>
    <w:p w:rsidR="00C071F0" w:rsidP="00CD6026" w:rsidRDefault="00C071F0" w14:paraId="6C6038C7" w14:textId="77777777">
      <w:pPr>
        <w:jc w:val="both"/>
        <w:rPr>
          <w:rFonts w:ascii="Times New Roman" w:hAnsi="Times New Roman" w:cs="Times New Roman"/>
          <w:lang w:val="nl-BE"/>
        </w:rPr>
      </w:pPr>
    </w:p>
    <w:p w:rsidR="00041B9C" w:rsidP="00CD6026" w:rsidRDefault="00041B9C" w14:paraId="001D62D5" w14:textId="77777777">
      <w:pPr>
        <w:jc w:val="both"/>
        <w:rPr>
          <w:rFonts w:ascii="Times New Roman" w:hAnsi="Times New Roman" w:cs="Times New Roman"/>
          <w:lang w:val="nl-BE"/>
        </w:rPr>
      </w:pPr>
    </w:p>
    <w:p w:rsidRPr="000F55FB" w:rsidR="00041B9C" w:rsidP="00CD6026" w:rsidRDefault="00041B9C" w14:paraId="7FC480EB" w14:textId="77777777">
      <w:pPr>
        <w:jc w:val="both"/>
        <w:rPr>
          <w:rFonts w:ascii="Times New Roman" w:hAnsi="Times New Roman" w:cs="Times New Roman"/>
          <w:lang w:val="nl-BE"/>
        </w:rPr>
      </w:pPr>
    </w:p>
    <w:p w:rsidRPr="00355663" w:rsidR="00CD6026" w:rsidP="00AA035F" w:rsidRDefault="00B02075" w14:paraId="6A3612CF" w14:textId="5F736883">
      <w:pPr>
        <w:numPr>
          <w:ilvl w:val="0"/>
          <w:numId w:val="10"/>
        </w:numPr>
        <w:spacing w:after="0" w:line="240" w:lineRule="auto"/>
        <w:jc w:val="both"/>
        <w:rPr>
          <w:rFonts w:ascii="Times New Roman" w:hAnsi="Times New Roman" w:cs="Times New Roman"/>
          <w:b/>
          <w:i/>
          <w:u w:val="single"/>
        </w:rPr>
      </w:pPr>
      <w:proofErr w:type="spellStart"/>
      <w:r w:rsidRPr="00B02075">
        <w:rPr>
          <w:rFonts w:ascii="Times New Roman" w:hAnsi="Times New Roman" w:cs="Times New Roman"/>
          <w:b/>
          <w:i/>
          <w:u w:val="single"/>
        </w:rPr>
        <w:t>Begroting</w:t>
      </w:r>
      <w:proofErr w:type="spellEnd"/>
      <w:r w:rsidRPr="00B02075">
        <w:rPr>
          <w:rFonts w:ascii="Times New Roman" w:hAnsi="Times New Roman" w:cs="Times New Roman"/>
          <w:b/>
          <w:i/>
          <w:u w:val="single"/>
        </w:rPr>
        <w:t xml:space="preserve"> </w:t>
      </w:r>
      <w:proofErr w:type="spellStart"/>
      <w:r w:rsidRPr="00B02075">
        <w:rPr>
          <w:rFonts w:ascii="Times New Roman" w:hAnsi="Times New Roman" w:cs="Times New Roman"/>
          <w:b/>
          <w:i/>
          <w:u w:val="single"/>
        </w:rPr>
        <w:t>voor</w:t>
      </w:r>
      <w:proofErr w:type="spellEnd"/>
      <w:r w:rsidRPr="00B02075">
        <w:rPr>
          <w:rFonts w:ascii="Times New Roman" w:hAnsi="Times New Roman" w:cs="Times New Roman"/>
          <w:b/>
          <w:i/>
          <w:u w:val="single"/>
        </w:rPr>
        <w:t xml:space="preserve"> </w:t>
      </w:r>
      <w:proofErr w:type="spellStart"/>
      <w:r w:rsidRPr="00B02075">
        <w:rPr>
          <w:rFonts w:ascii="Times New Roman" w:hAnsi="Times New Roman" w:cs="Times New Roman"/>
          <w:b/>
          <w:i/>
          <w:u w:val="single"/>
        </w:rPr>
        <w:t>kapitaaluitgaven</w:t>
      </w:r>
      <w:proofErr w:type="spellEnd"/>
      <w:r w:rsidRPr="00355663" w:rsidR="00CD6026">
        <w:rPr>
          <w:rFonts w:ascii="Times New Roman" w:hAnsi="Times New Roman" w:cs="Times New Roman"/>
          <w:b/>
          <w:i/>
          <w:u w:val="single"/>
        </w:rPr>
        <w:t xml:space="preserve"> </w:t>
      </w:r>
    </w:p>
    <w:p w:rsidRPr="00CD6026" w:rsidR="00CD6026" w:rsidP="00CD6026" w:rsidRDefault="00CD6026" w14:paraId="377C83F0" w14:textId="77777777">
      <w:pPr>
        <w:jc w:val="both"/>
        <w:rPr>
          <w:rFonts w:ascii="Times New Roman" w:hAnsi="Times New Roman" w:cs="Times New Roman"/>
        </w:rPr>
      </w:pPr>
    </w:p>
    <w:p w:rsidRPr="003A399E" w:rsidR="00CD6026" w:rsidP="00CD6026" w:rsidRDefault="00B02075" w14:paraId="7543E678" w14:textId="1E04AD8C">
      <w:pPr>
        <w:numPr>
          <w:ilvl w:val="1"/>
          <w:numId w:val="5"/>
        </w:numPr>
        <w:spacing w:after="0" w:line="240" w:lineRule="auto"/>
        <w:jc w:val="both"/>
        <w:rPr>
          <w:rFonts w:ascii="Times New Roman" w:hAnsi="Times New Roman" w:cs="Times New Roman"/>
          <w:lang w:val="nl-BE"/>
        </w:rPr>
      </w:pPr>
      <w:r w:rsidRPr="00B02075">
        <w:rPr>
          <w:rFonts w:ascii="Times New Roman" w:hAnsi="Times New Roman" w:cs="Times New Roman"/>
          <w:lang w:val="nl-BE"/>
        </w:rPr>
        <w:t xml:space="preserve">Wat is de uitsplitsing van de </w:t>
      </w:r>
      <w:r w:rsidR="004E75F4">
        <w:rPr>
          <w:rFonts w:ascii="Times New Roman" w:hAnsi="Times New Roman" w:cs="Times New Roman"/>
          <w:lang w:val="nl-BE"/>
        </w:rPr>
        <w:t xml:space="preserve">inkomsten te ontvangen </w:t>
      </w:r>
      <w:r w:rsidRPr="00B02075">
        <w:rPr>
          <w:rFonts w:ascii="Times New Roman" w:hAnsi="Times New Roman" w:cs="Times New Roman"/>
          <w:lang w:val="nl-BE"/>
        </w:rPr>
        <w:t xml:space="preserve">van de overheid </w:t>
      </w:r>
      <w:r w:rsidR="0024796D">
        <w:rPr>
          <w:rFonts w:ascii="Times New Roman" w:hAnsi="Times New Roman" w:cs="Times New Roman"/>
          <w:lang w:val="nl-BE"/>
        </w:rPr>
        <w:t xml:space="preserve">om </w:t>
      </w:r>
      <w:r w:rsidRPr="00B02075">
        <w:rPr>
          <w:rFonts w:ascii="Times New Roman" w:hAnsi="Times New Roman" w:cs="Times New Roman"/>
          <w:lang w:val="nl-BE"/>
        </w:rPr>
        <w:t>de kapitaaluitgaven in verband met het begrotingsjaar</w:t>
      </w:r>
      <w:r w:rsidR="0024796D">
        <w:rPr>
          <w:rFonts w:ascii="Times New Roman" w:hAnsi="Times New Roman" w:cs="Times New Roman"/>
          <w:lang w:val="nl-BE"/>
        </w:rPr>
        <w:t xml:space="preserve"> te dekken</w:t>
      </w:r>
      <w:r w:rsidRPr="00B02075">
        <w:rPr>
          <w:rFonts w:ascii="Times New Roman" w:hAnsi="Times New Roman" w:cs="Times New Roman"/>
          <w:lang w:val="nl-BE"/>
        </w:rPr>
        <w:t xml:space="preserve">? </w:t>
      </w:r>
      <w:r w:rsidRPr="003A399E">
        <w:rPr>
          <w:rFonts w:ascii="Times New Roman" w:hAnsi="Times New Roman" w:cs="Times New Roman"/>
          <w:lang w:val="nl-BE"/>
        </w:rPr>
        <w:t xml:space="preserve">Vul </w:t>
      </w:r>
      <w:r w:rsidRPr="003A399E" w:rsidR="003C4F3F">
        <w:rPr>
          <w:rFonts w:ascii="Times New Roman" w:hAnsi="Times New Roman" w:cs="Times New Roman"/>
          <w:lang w:val="nl-BE"/>
        </w:rPr>
        <w:t xml:space="preserve">de </w:t>
      </w:r>
      <w:r w:rsidRPr="003A399E">
        <w:rPr>
          <w:rFonts w:ascii="Times New Roman" w:hAnsi="Times New Roman" w:cs="Times New Roman"/>
          <w:lang w:val="nl-BE"/>
        </w:rPr>
        <w:t>onderstaande tabel in</w:t>
      </w:r>
      <w:r w:rsidRPr="003A399E" w:rsidR="00CD6026">
        <w:rPr>
          <w:rFonts w:ascii="Times New Roman" w:hAnsi="Times New Roman" w:cs="Times New Roman"/>
          <w:lang w:val="nl-BE"/>
        </w:rPr>
        <w:t>:</w:t>
      </w:r>
    </w:p>
    <w:p w:rsidRPr="003A399E" w:rsidR="00CD6026" w:rsidP="00CD6026" w:rsidRDefault="00CD6026" w14:paraId="48ED9197" w14:textId="42DBACFB">
      <w:pPr>
        <w:ind w:left="1418"/>
        <w:jc w:val="both"/>
        <w:rPr>
          <w:rFonts w:ascii="Times New Roman" w:hAnsi="Times New Roman" w:cs="Times New Roman"/>
          <w:lang w:val="nl-BE"/>
        </w:rPr>
      </w:pPr>
    </w:p>
    <w:tbl>
      <w:tblPr>
        <w:tblStyle w:val="Tabelraster"/>
        <w:tblW w:w="0" w:type="auto"/>
        <w:tblInd w:w="1696" w:type="dxa"/>
        <w:tblLook w:val="04A0" w:firstRow="1" w:lastRow="0" w:firstColumn="1" w:lastColumn="0" w:noHBand="0" w:noVBand="1"/>
      </w:tblPr>
      <w:tblGrid>
        <w:gridCol w:w="2350"/>
        <w:gridCol w:w="1478"/>
        <w:gridCol w:w="1701"/>
      </w:tblGrid>
      <w:tr w:rsidRPr="00D11B5C" w:rsidR="00B02075" w:rsidTr="00184902" w14:paraId="2C8DDCFA" w14:textId="77777777">
        <w:tc>
          <w:tcPr>
            <w:tcW w:w="2350" w:type="dxa"/>
            <w:shd w:val="clear" w:color="auto" w:fill="FFFF00"/>
          </w:tcPr>
          <w:p w:rsidRPr="00D11B5C" w:rsidR="00B02075" w:rsidP="00184902" w:rsidRDefault="00B02075" w14:paraId="700CF210" w14:textId="07C371D1">
            <w:pPr>
              <w:jc w:val="center"/>
              <w:rPr>
                <w:rFonts w:cstheme="minorHAnsi"/>
                <w:b/>
                <w:bCs/>
                <w:sz w:val="24"/>
                <w:szCs w:val="24"/>
                <w:lang w:val="nl-BE"/>
              </w:rPr>
            </w:pPr>
            <w:r w:rsidRPr="00D11B5C">
              <w:rPr>
                <w:rFonts w:cstheme="minorHAnsi"/>
                <w:b/>
                <w:bCs/>
                <w:sz w:val="24"/>
                <w:szCs w:val="24"/>
                <w:lang w:val="nl-BE"/>
              </w:rPr>
              <w:t xml:space="preserve">Inkomsten van de publieke sector voor </w:t>
            </w:r>
            <w:r>
              <w:rPr>
                <w:rFonts w:cstheme="minorHAnsi"/>
                <w:b/>
                <w:bCs/>
                <w:sz w:val="24"/>
                <w:szCs w:val="24"/>
                <w:lang w:val="nl-BE"/>
              </w:rPr>
              <w:t>kapitaaluitgaven</w:t>
            </w:r>
          </w:p>
        </w:tc>
        <w:tc>
          <w:tcPr>
            <w:tcW w:w="1478" w:type="dxa"/>
            <w:shd w:val="clear" w:color="auto" w:fill="FFFF00"/>
          </w:tcPr>
          <w:p w:rsidR="00B02075" w:rsidP="00184902" w:rsidRDefault="00B02075" w14:paraId="3BAF3D9F" w14:textId="77777777">
            <w:pPr>
              <w:jc w:val="center"/>
              <w:rPr>
                <w:rFonts w:cstheme="minorHAnsi"/>
                <w:b/>
                <w:bCs/>
                <w:sz w:val="24"/>
                <w:szCs w:val="24"/>
                <w:lang w:val="nl-BE"/>
              </w:rPr>
            </w:pPr>
          </w:p>
          <w:p w:rsidRPr="00D11B5C" w:rsidR="00B02075" w:rsidP="00184902" w:rsidRDefault="00B02075" w14:paraId="4CDBCAE9" w14:textId="77777777">
            <w:pPr>
              <w:jc w:val="center"/>
              <w:rPr>
                <w:rFonts w:cstheme="minorHAnsi"/>
                <w:b/>
                <w:bCs/>
                <w:sz w:val="24"/>
                <w:szCs w:val="24"/>
                <w:lang w:val="nl-BE"/>
              </w:rPr>
            </w:pPr>
            <w:r w:rsidRPr="00D11B5C">
              <w:rPr>
                <w:rFonts w:cstheme="minorHAnsi"/>
                <w:b/>
                <w:bCs/>
                <w:sz w:val="24"/>
                <w:szCs w:val="24"/>
                <w:lang w:val="nl-BE"/>
              </w:rPr>
              <w:t>In euro</w:t>
            </w:r>
          </w:p>
        </w:tc>
        <w:tc>
          <w:tcPr>
            <w:tcW w:w="1701" w:type="dxa"/>
            <w:shd w:val="clear" w:color="auto" w:fill="FFFF00"/>
          </w:tcPr>
          <w:p w:rsidR="00B02075" w:rsidP="00184902" w:rsidRDefault="00B02075" w14:paraId="270437CB" w14:textId="77777777">
            <w:pPr>
              <w:jc w:val="center"/>
              <w:rPr>
                <w:rFonts w:cstheme="minorHAnsi"/>
                <w:b/>
                <w:bCs/>
                <w:sz w:val="24"/>
                <w:szCs w:val="24"/>
                <w:lang w:val="nl-BE"/>
              </w:rPr>
            </w:pPr>
          </w:p>
          <w:p w:rsidRPr="00D11B5C" w:rsidR="00B02075" w:rsidP="00184902" w:rsidRDefault="00B02075" w14:paraId="67DD36D8" w14:textId="77777777">
            <w:pPr>
              <w:jc w:val="center"/>
              <w:rPr>
                <w:rFonts w:cstheme="minorHAnsi"/>
                <w:b/>
                <w:bCs/>
                <w:sz w:val="24"/>
                <w:szCs w:val="24"/>
                <w:lang w:val="nl-BE"/>
              </w:rPr>
            </w:pPr>
            <w:r w:rsidRPr="00D11B5C">
              <w:rPr>
                <w:rFonts w:cstheme="minorHAnsi"/>
                <w:b/>
                <w:bCs/>
                <w:sz w:val="24"/>
                <w:szCs w:val="24"/>
                <w:lang w:val="nl-BE"/>
              </w:rPr>
              <w:t>%</w:t>
            </w:r>
          </w:p>
        </w:tc>
      </w:tr>
      <w:tr w:rsidRPr="00D11B5C" w:rsidR="00B02075" w:rsidTr="00184902" w14:paraId="38A4EE09" w14:textId="77777777">
        <w:tc>
          <w:tcPr>
            <w:tcW w:w="2350" w:type="dxa"/>
          </w:tcPr>
          <w:p w:rsidRPr="00D11B5C" w:rsidR="00B02075" w:rsidP="00184902" w:rsidRDefault="00B02075" w14:paraId="59633ADC" w14:textId="77777777">
            <w:pPr>
              <w:rPr>
                <w:rFonts w:cstheme="minorHAnsi"/>
                <w:sz w:val="24"/>
                <w:szCs w:val="24"/>
                <w:lang w:val="nl-BE"/>
              </w:rPr>
            </w:pPr>
            <w:r w:rsidRPr="00D11B5C">
              <w:rPr>
                <w:rFonts w:cstheme="minorHAnsi"/>
                <w:sz w:val="24"/>
                <w:szCs w:val="24"/>
                <w:lang w:val="nl-BE"/>
              </w:rPr>
              <w:t xml:space="preserve">Nationale </w:t>
            </w:r>
            <w:r>
              <w:rPr>
                <w:rFonts w:cstheme="minorHAnsi"/>
                <w:sz w:val="24"/>
                <w:szCs w:val="24"/>
                <w:lang w:val="nl-BE"/>
              </w:rPr>
              <w:t>overheid</w:t>
            </w:r>
          </w:p>
        </w:tc>
        <w:tc>
          <w:tcPr>
            <w:tcW w:w="1478" w:type="dxa"/>
          </w:tcPr>
          <w:p w:rsidRPr="00D11B5C" w:rsidR="00B02075" w:rsidP="00184902" w:rsidRDefault="00B02075" w14:paraId="4ED5F42B" w14:textId="77777777">
            <w:pPr>
              <w:rPr>
                <w:rFonts w:cstheme="minorHAnsi"/>
                <w:b/>
                <w:bCs/>
                <w:sz w:val="24"/>
                <w:szCs w:val="24"/>
                <w:lang w:val="nl-BE"/>
              </w:rPr>
            </w:pPr>
          </w:p>
        </w:tc>
        <w:tc>
          <w:tcPr>
            <w:tcW w:w="1701" w:type="dxa"/>
          </w:tcPr>
          <w:p w:rsidRPr="00D11B5C" w:rsidR="00B02075" w:rsidP="00184902" w:rsidRDefault="00B02075" w14:paraId="01050532" w14:textId="77777777">
            <w:pPr>
              <w:rPr>
                <w:rFonts w:cstheme="minorHAnsi"/>
                <w:b/>
                <w:bCs/>
                <w:sz w:val="24"/>
                <w:szCs w:val="24"/>
                <w:lang w:val="nl-BE"/>
              </w:rPr>
            </w:pPr>
          </w:p>
        </w:tc>
      </w:tr>
      <w:tr w:rsidRPr="00D11B5C" w:rsidR="00B02075" w:rsidTr="00184902" w14:paraId="12E96164" w14:textId="77777777">
        <w:tc>
          <w:tcPr>
            <w:tcW w:w="2350" w:type="dxa"/>
          </w:tcPr>
          <w:p w:rsidRPr="00D11B5C" w:rsidR="00B02075" w:rsidP="00184902" w:rsidRDefault="00B02075" w14:paraId="2A4CA2D1" w14:textId="77777777">
            <w:pPr>
              <w:rPr>
                <w:rFonts w:cstheme="minorHAnsi"/>
                <w:sz w:val="24"/>
                <w:szCs w:val="24"/>
                <w:lang w:val="nl-BE"/>
              </w:rPr>
            </w:pPr>
            <w:r>
              <w:rPr>
                <w:rFonts w:cstheme="minorHAnsi"/>
                <w:sz w:val="24"/>
                <w:szCs w:val="24"/>
                <w:lang w:val="nl-BE"/>
              </w:rPr>
              <w:t>Stad</w:t>
            </w:r>
          </w:p>
        </w:tc>
        <w:tc>
          <w:tcPr>
            <w:tcW w:w="1478" w:type="dxa"/>
          </w:tcPr>
          <w:p w:rsidRPr="00D11B5C" w:rsidR="00B02075" w:rsidP="00184902" w:rsidRDefault="00B02075" w14:paraId="590EFF2B" w14:textId="77777777">
            <w:pPr>
              <w:rPr>
                <w:rFonts w:cstheme="minorHAnsi"/>
                <w:b/>
                <w:bCs/>
                <w:sz w:val="24"/>
                <w:szCs w:val="24"/>
                <w:lang w:val="nl-BE"/>
              </w:rPr>
            </w:pPr>
          </w:p>
        </w:tc>
        <w:tc>
          <w:tcPr>
            <w:tcW w:w="1701" w:type="dxa"/>
          </w:tcPr>
          <w:p w:rsidRPr="00D11B5C" w:rsidR="00B02075" w:rsidP="00184902" w:rsidRDefault="00B02075" w14:paraId="2F600D42" w14:textId="77777777">
            <w:pPr>
              <w:rPr>
                <w:rFonts w:cstheme="minorHAnsi"/>
                <w:b/>
                <w:bCs/>
                <w:sz w:val="24"/>
                <w:szCs w:val="24"/>
                <w:lang w:val="nl-BE"/>
              </w:rPr>
            </w:pPr>
          </w:p>
        </w:tc>
      </w:tr>
      <w:tr w:rsidRPr="00D11B5C" w:rsidR="00B02075" w:rsidTr="00184902" w14:paraId="72ABCACB" w14:textId="77777777">
        <w:tc>
          <w:tcPr>
            <w:tcW w:w="2350" w:type="dxa"/>
          </w:tcPr>
          <w:p w:rsidRPr="00D11B5C" w:rsidR="00B02075" w:rsidP="00184902" w:rsidRDefault="00B02075" w14:paraId="1E49E696" w14:textId="77777777">
            <w:pPr>
              <w:rPr>
                <w:rFonts w:cstheme="minorHAnsi"/>
                <w:sz w:val="24"/>
                <w:szCs w:val="24"/>
                <w:lang w:val="nl-BE"/>
              </w:rPr>
            </w:pPr>
            <w:r>
              <w:rPr>
                <w:rFonts w:cstheme="minorHAnsi"/>
                <w:sz w:val="24"/>
                <w:szCs w:val="24"/>
                <w:lang w:val="nl-BE"/>
              </w:rPr>
              <w:t>Regio</w:t>
            </w:r>
          </w:p>
        </w:tc>
        <w:tc>
          <w:tcPr>
            <w:tcW w:w="1478" w:type="dxa"/>
          </w:tcPr>
          <w:p w:rsidRPr="00D11B5C" w:rsidR="00B02075" w:rsidP="00184902" w:rsidRDefault="00B02075" w14:paraId="141FD73F" w14:textId="77777777">
            <w:pPr>
              <w:rPr>
                <w:rFonts w:cstheme="minorHAnsi"/>
                <w:b/>
                <w:bCs/>
                <w:sz w:val="24"/>
                <w:szCs w:val="24"/>
                <w:lang w:val="nl-BE"/>
              </w:rPr>
            </w:pPr>
          </w:p>
        </w:tc>
        <w:tc>
          <w:tcPr>
            <w:tcW w:w="1701" w:type="dxa"/>
          </w:tcPr>
          <w:p w:rsidRPr="00D11B5C" w:rsidR="00B02075" w:rsidP="00184902" w:rsidRDefault="00B02075" w14:paraId="24913BB1" w14:textId="77777777">
            <w:pPr>
              <w:rPr>
                <w:rFonts w:cstheme="minorHAnsi"/>
                <w:b/>
                <w:bCs/>
                <w:sz w:val="24"/>
                <w:szCs w:val="24"/>
                <w:lang w:val="nl-BE"/>
              </w:rPr>
            </w:pPr>
          </w:p>
        </w:tc>
      </w:tr>
      <w:tr w:rsidRPr="000569F7" w:rsidR="00B02075" w:rsidTr="00184902" w14:paraId="34FF1BD6" w14:textId="77777777">
        <w:tc>
          <w:tcPr>
            <w:tcW w:w="2350" w:type="dxa"/>
          </w:tcPr>
          <w:p w:rsidRPr="00D11B5C" w:rsidR="00B02075" w:rsidP="00184902" w:rsidRDefault="00B02075" w14:paraId="438FB140" w14:textId="74EC831E">
            <w:pPr>
              <w:rPr>
                <w:rFonts w:cstheme="minorHAnsi"/>
                <w:sz w:val="24"/>
                <w:szCs w:val="24"/>
                <w:lang w:val="nl-BE"/>
              </w:rPr>
            </w:pPr>
            <w:r>
              <w:rPr>
                <w:rFonts w:cstheme="minorHAnsi"/>
                <w:sz w:val="24"/>
                <w:szCs w:val="24"/>
                <w:lang w:val="nl-BE"/>
              </w:rPr>
              <w:t xml:space="preserve">EU (met uitzondering van de </w:t>
            </w:r>
            <w:proofErr w:type="spellStart"/>
            <w:r>
              <w:rPr>
                <w:rFonts w:cstheme="minorHAnsi"/>
                <w:sz w:val="24"/>
                <w:szCs w:val="24"/>
                <w:lang w:val="nl-BE"/>
              </w:rPr>
              <w:t>Melina</w:t>
            </w:r>
            <w:proofErr w:type="spellEnd"/>
            <w:r>
              <w:rPr>
                <w:rFonts w:cstheme="minorHAnsi"/>
                <w:sz w:val="24"/>
                <w:szCs w:val="24"/>
                <w:lang w:val="nl-BE"/>
              </w:rPr>
              <w:t xml:space="preserve"> </w:t>
            </w:r>
            <w:proofErr w:type="spellStart"/>
            <w:r>
              <w:rPr>
                <w:rFonts w:cstheme="minorHAnsi"/>
                <w:sz w:val="24"/>
                <w:szCs w:val="24"/>
                <w:lang w:val="nl-BE"/>
              </w:rPr>
              <w:t>Mercouri</w:t>
            </w:r>
            <w:proofErr w:type="spellEnd"/>
            <w:r w:rsidR="001440E9">
              <w:rPr>
                <w:rFonts w:cstheme="minorHAnsi"/>
                <w:sz w:val="24"/>
                <w:szCs w:val="24"/>
                <w:lang w:val="nl-BE"/>
              </w:rPr>
              <w:t xml:space="preserve"> P</w:t>
            </w:r>
            <w:r>
              <w:rPr>
                <w:rFonts w:cstheme="minorHAnsi"/>
                <w:sz w:val="24"/>
                <w:szCs w:val="24"/>
                <w:lang w:val="nl-BE"/>
              </w:rPr>
              <w:t xml:space="preserve">rijs) </w:t>
            </w:r>
          </w:p>
        </w:tc>
        <w:tc>
          <w:tcPr>
            <w:tcW w:w="1478" w:type="dxa"/>
          </w:tcPr>
          <w:p w:rsidRPr="00D11B5C" w:rsidR="00B02075" w:rsidP="00184902" w:rsidRDefault="00B02075" w14:paraId="7A8FC67A" w14:textId="77777777">
            <w:pPr>
              <w:rPr>
                <w:rFonts w:cstheme="minorHAnsi"/>
                <w:b/>
                <w:bCs/>
                <w:sz w:val="24"/>
                <w:szCs w:val="24"/>
                <w:lang w:val="nl-BE"/>
              </w:rPr>
            </w:pPr>
          </w:p>
        </w:tc>
        <w:tc>
          <w:tcPr>
            <w:tcW w:w="1701" w:type="dxa"/>
          </w:tcPr>
          <w:p w:rsidRPr="00D11B5C" w:rsidR="00B02075" w:rsidP="00184902" w:rsidRDefault="00B02075" w14:paraId="78BE3B8A" w14:textId="77777777">
            <w:pPr>
              <w:rPr>
                <w:rFonts w:cstheme="minorHAnsi"/>
                <w:b/>
                <w:bCs/>
                <w:sz w:val="24"/>
                <w:szCs w:val="24"/>
                <w:lang w:val="nl-BE"/>
              </w:rPr>
            </w:pPr>
          </w:p>
        </w:tc>
      </w:tr>
      <w:tr w:rsidRPr="00D11B5C" w:rsidR="00B02075" w:rsidTr="00184902" w14:paraId="6DE458BB" w14:textId="77777777">
        <w:tc>
          <w:tcPr>
            <w:tcW w:w="2350" w:type="dxa"/>
            <w:tcBorders>
              <w:bottom w:val="single" w:color="auto" w:sz="4" w:space="0"/>
            </w:tcBorders>
          </w:tcPr>
          <w:p w:rsidRPr="00D11B5C" w:rsidR="00B02075" w:rsidP="00184902" w:rsidRDefault="00B02075" w14:paraId="39DBC094" w14:textId="77777777">
            <w:pPr>
              <w:rPr>
                <w:rFonts w:cstheme="minorHAnsi"/>
                <w:sz w:val="24"/>
                <w:szCs w:val="24"/>
                <w:lang w:val="nl-BE"/>
              </w:rPr>
            </w:pPr>
            <w:r>
              <w:rPr>
                <w:rFonts w:cstheme="minorHAnsi"/>
                <w:sz w:val="24"/>
                <w:szCs w:val="24"/>
                <w:lang w:val="nl-BE"/>
              </w:rPr>
              <w:t>Andere</w:t>
            </w:r>
          </w:p>
        </w:tc>
        <w:tc>
          <w:tcPr>
            <w:tcW w:w="1478" w:type="dxa"/>
            <w:tcBorders>
              <w:bottom w:val="single" w:color="auto" w:sz="4" w:space="0"/>
            </w:tcBorders>
          </w:tcPr>
          <w:p w:rsidRPr="00D11B5C" w:rsidR="00B02075" w:rsidP="00184902" w:rsidRDefault="00B02075" w14:paraId="3E77AD75" w14:textId="77777777">
            <w:pPr>
              <w:rPr>
                <w:rFonts w:cstheme="minorHAnsi"/>
                <w:b/>
                <w:bCs/>
                <w:sz w:val="24"/>
                <w:szCs w:val="24"/>
                <w:lang w:val="nl-BE"/>
              </w:rPr>
            </w:pPr>
          </w:p>
        </w:tc>
        <w:tc>
          <w:tcPr>
            <w:tcW w:w="1701" w:type="dxa"/>
            <w:tcBorders>
              <w:bottom w:val="single" w:color="auto" w:sz="4" w:space="0"/>
            </w:tcBorders>
          </w:tcPr>
          <w:p w:rsidRPr="00D11B5C" w:rsidR="00B02075" w:rsidP="00184902" w:rsidRDefault="00B02075" w14:paraId="1046241E" w14:textId="77777777">
            <w:pPr>
              <w:rPr>
                <w:rFonts w:cstheme="minorHAnsi"/>
                <w:b/>
                <w:bCs/>
                <w:sz w:val="24"/>
                <w:szCs w:val="24"/>
                <w:lang w:val="nl-BE"/>
              </w:rPr>
            </w:pPr>
          </w:p>
        </w:tc>
      </w:tr>
      <w:tr w:rsidRPr="00D11B5C" w:rsidR="00B02075" w:rsidTr="00184902" w14:paraId="7239CA3C" w14:textId="77777777">
        <w:tc>
          <w:tcPr>
            <w:tcW w:w="2350" w:type="dxa"/>
            <w:tcBorders>
              <w:left w:val="nil"/>
              <w:right w:val="nil"/>
            </w:tcBorders>
          </w:tcPr>
          <w:p w:rsidRPr="00D11B5C" w:rsidR="00B02075" w:rsidP="00184902" w:rsidRDefault="00B02075" w14:paraId="6C2CE2DC" w14:textId="77777777">
            <w:pPr>
              <w:rPr>
                <w:rFonts w:cstheme="minorHAnsi"/>
                <w:sz w:val="24"/>
                <w:szCs w:val="24"/>
                <w:lang w:val="nl-BE"/>
              </w:rPr>
            </w:pPr>
          </w:p>
        </w:tc>
        <w:tc>
          <w:tcPr>
            <w:tcW w:w="1478" w:type="dxa"/>
            <w:tcBorders>
              <w:left w:val="nil"/>
              <w:right w:val="nil"/>
            </w:tcBorders>
          </w:tcPr>
          <w:p w:rsidRPr="00D11B5C" w:rsidR="00B02075" w:rsidP="00184902" w:rsidRDefault="00B02075" w14:paraId="1108058A" w14:textId="77777777">
            <w:pPr>
              <w:rPr>
                <w:rFonts w:cstheme="minorHAnsi"/>
                <w:b/>
                <w:bCs/>
                <w:sz w:val="24"/>
                <w:szCs w:val="24"/>
                <w:lang w:val="nl-BE"/>
              </w:rPr>
            </w:pPr>
          </w:p>
        </w:tc>
        <w:tc>
          <w:tcPr>
            <w:tcW w:w="1701" w:type="dxa"/>
            <w:tcBorders>
              <w:left w:val="nil"/>
              <w:right w:val="nil"/>
            </w:tcBorders>
          </w:tcPr>
          <w:p w:rsidRPr="00D11B5C" w:rsidR="00B02075" w:rsidP="00184902" w:rsidRDefault="00B02075" w14:paraId="7BC93D18" w14:textId="77777777">
            <w:pPr>
              <w:rPr>
                <w:rFonts w:cstheme="minorHAnsi"/>
                <w:b/>
                <w:bCs/>
                <w:sz w:val="24"/>
                <w:szCs w:val="24"/>
                <w:lang w:val="nl-BE"/>
              </w:rPr>
            </w:pPr>
          </w:p>
        </w:tc>
      </w:tr>
      <w:tr w:rsidRPr="00D11B5C" w:rsidR="00B02075" w:rsidTr="00184902" w14:paraId="469E00A0" w14:textId="77777777">
        <w:tc>
          <w:tcPr>
            <w:tcW w:w="2350" w:type="dxa"/>
          </w:tcPr>
          <w:p w:rsidRPr="00D11B5C" w:rsidR="00B02075" w:rsidP="00184902" w:rsidRDefault="00B02075" w14:paraId="2E105E34" w14:textId="77777777">
            <w:pPr>
              <w:rPr>
                <w:rFonts w:cstheme="minorHAnsi"/>
                <w:sz w:val="24"/>
                <w:szCs w:val="24"/>
                <w:lang w:val="nl-BE"/>
              </w:rPr>
            </w:pPr>
            <w:r>
              <w:rPr>
                <w:rFonts w:cstheme="minorHAnsi"/>
                <w:sz w:val="24"/>
                <w:szCs w:val="24"/>
                <w:lang w:val="nl-BE"/>
              </w:rPr>
              <w:t xml:space="preserve">Totaal </w:t>
            </w:r>
          </w:p>
        </w:tc>
        <w:tc>
          <w:tcPr>
            <w:tcW w:w="1478" w:type="dxa"/>
          </w:tcPr>
          <w:p w:rsidRPr="00D11B5C" w:rsidR="00B02075" w:rsidP="00184902" w:rsidRDefault="00B02075" w14:paraId="44FAB4DA" w14:textId="77777777">
            <w:pPr>
              <w:rPr>
                <w:rFonts w:cstheme="minorHAnsi"/>
                <w:b/>
                <w:bCs/>
                <w:sz w:val="24"/>
                <w:szCs w:val="24"/>
                <w:lang w:val="nl-BE"/>
              </w:rPr>
            </w:pPr>
          </w:p>
        </w:tc>
        <w:tc>
          <w:tcPr>
            <w:tcW w:w="1701" w:type="dxa"/>
          </w:tcPr>
          <w:p w:rsidRPr="00D11B5C" w:rsidR="00B02075" w:rsidP="00184902" w:rsidRDefault="00B02075" w14:paraId="60F8DF5E" w14:textId="77777777">
            <w:pPr>
              <w:rPr>
                <w:rFonts w:cstheme="minorHAnsi"/>
                <w:b/>
                <w:bCs/>
                <w:sz w:val="24"/>
                <w:szCs w:val="24"/>
                <w:lang w:val="nl-BE"/>
              </w:rPr>
            </w:pPr>
          </w:p>
        </w:tc>
      </w:tr>
    </w:tbl>
    <w:p w:rsidRPr="00CD6026" w:rsidR="00CD6026" w:rsidP="00CD6026" w:rsidRDefault="00CD6026" w14:paraId="5CF71B68" w14:textId="77777777">
      <w:pPr>
        <w:ind w:left="1440"/>
        <w:jc w:val="both"/>
        <w:rPr>
          <w:rFonts w:ascii="Times New Roman" w:hAnsi="Times New Roman" w:cs="Times New Roman"/>
        </w:rPr>
      </w:pPr>
    </w:p>
    <w:p w:rsidRPr="003A399E" w:rsidR="00CD6026" w:rsidP="00AA035F" w:rsidRDefault="000728E4" w14:paraId="0EE33E8C" w14:textId="39C6E5D4">
      <w:pPr>
        <w:numPr>
          <w:ilvl w:val="1"/>
          <w:numId w:val="5"/>
        </w:numPr>
        <w:spacing w:after="0" w:line="240" w:lineRule="auto"/>
        <w:jc w:val="both"/>
        <w:rPr>
          <w:rFonts w:ascii="Times New Roman" w:hAnsi="Times New Roman" w:cs="Times New Roman"/>
          <w:lang w:val="nl-BE"/>
        </w:rPr>
      </w:pPr>
      <w:r w:rsidRPr="00D11B5C">
        <w:rPr>
          <w:rFonts w:ascii="Times New Roman" w:hAnsi="Times New Roman" w:cs="Times New Roman"/>
          <w:lang w:val="nl-BE"/>
        </w:rPr>
        <w:t>Hebben de openbare financiële autoriteiten (</w:t>
      </w:r>
      <w:r>
        <w:rPr>
          <w:rFonts w:ascii="Times New Roman" w:hAnsi="Times New Roman" w:cs="Times New Roman"/>
          <w:lang w:val="nl-BE"/>
        </w:rPr>
        <w:t>s</w:t>
      </w:r>
      <w:r w:rsidRPr="00D11B5C">
        <w:rPr>
          <w:rFonts w:ascii="Times New Roman" w:hAnsi="Times New Roman" w:cs="Times New Roman"/>
          <w:lang w:val="nl-BE"/>
        </w:rPr>
        <w:t xml:space="preserve">tad, </w:t>
      </w:r>
      <w:r>
        <w:rPr>
          <w:rFonts w:ascii="Times New Roman" w:hAnsi="Times New Roman" w:cs="Times New Roman"/>
          <w:lang w:val="nl-BE"/>
        </w:rPr>
        <w:t>g</w:t>
      </w:r>
      <w:r w:rsidRPr="00D11B5C">
        <w:rPr>
          <w:rFonts w:ascii="Times New Roman" w:hAnsi="Times New Roman" w:cs="Times New Roman"/>
          <w:lang w:val="nl-BE"/>
        </w:rPr>
        <w:t xml:space="preserve">ewest, </w:t>
      </w:r>
      <w:r>
        <w:rPr>
          <w:rFonts w:ascii="Times New Roman" w:hAnsi="Times New Roman" w:cs="Times New Roman"/>
          <w:lang w:val="nl-BE"/>
        </w:rPr>
        <w:t>s</w:t>
      </w:r>
      <w:r w:rsidRPr="00D11B5C">
        <w:rPr>
          <w:rFonts w:ascii="Times New Roman" w:hAnsi="Times New Roman" w:cs="Times New Roman"/>
          <w:lang w:val="nl-BE"/>
        </w:rPr>
        <w:t xml:space="preserve">taat) al gestemd over financiële verbintenissen om de </w:t>
      </w:r>
      <w:r>
        <w:rPr>
          <w:rFonts w:ascii="Times New Roman" w:hAnsi="Times New Roman" w:cs="Times New Roman"/>
          <w:lang w:val="nl-BE"/>
        </w:rPr>
        <w:t>kapitaaluitgaven</w:t>
      </w:r>
      <w:r w:rsidRPr="00D11B5C">
        <w:rPr>
          <w:rFonts w:ascii="Times New Roman" w:hAnsi="Times New Roman" w:cs="Times New Roman"/>
          <w:lang w:val="nl-BE"/>
        </w:rPr>
        <w:t xml:space="preserve"> te dekken</w:t>
      </w:r>
      <w:r>
        <w:rPr>
          <w:rFonts w:ascii="Times New Roman" w:hAnsi="Times New Roman" w:cs="Times New Roman"/>
          <w:lang w:val="nl-BE"/>
        </w:rPr>
        <w:t>, of zijn ze al dergelijke financiële verbintenissen aangegaan</w:t>
      </w:r>
      <w:r w:rsidRPr="00D11B5C">
        <w:rPr>
          <w:rFonts w:ascii="Times New Roman" w:hAnsi="Times New Roman" w:cs="Times New Roman"/>
          <w:lang w:val="nl-BE"/>
        </w:rPr>
        <w:t xml:space="preserve">? </w:t>
      </w:r>
      <w:r w:rsidRPr="007C70A8">
        <w:rPr>
          <w:rFonts w:ascii="Times New Roman" w:hAnsi="Times New Roman" w:cs="Times New Roman"/>
          <w:lang w:val="nl-BE"/>
        </w:rPr>
        <w:t>Zo niet, wanneer zullen ze dat doen?</w:t>
      </w:r>
    </w:p>
    <w:p w:rsidRPr="003A399E" w:rsidR="00CD6026" w:rsidP="00CD6026" w:rsidRDefault="00CD6026" w14:paraId="3EE34B90" w14:textId="77777777">
      <w:pPr>
        <w:ind w:left="1440"/>
        <w:jc w:val="both"/>
        <w:rPr>
          <w:rFonts w:ascii="Times New Roman" w:hAnsi="Times New Roman" w:cs="Times New Roman"/>
          <w:lang w:val="nl-BE"/>
        </w:rPr>
      </w:pPr>
    </w:p>
    <w:p w:rsidRPr="00184394" w:rsidR="00CD6026" w:rsidP="00AA035F" w:rsidRDefault="00184394" w14:paraId="30D6B0D3" w14:textId="654CCDAF">
      <w:pPr>
        <w:numPr>
          <w:ilvl w:val="1"/>
          <w:numId w:val="5"/>
        </w:numPr>
        <w:spacing w:after="0" w:line="240" w:lineRule="auto"/>
        <w:jc w:val="both"/>
        <w:rPr>
          <w:rFonts w:ascii="Times New Roman" w:hAnsi="Times New Roman" w:cs="Times New Roman"/>
          <w:lang w:val="nl-BE"/>
        </w:rPr>
      </w:pPr>
      <w:r w:rsidRPr="00184394">
        <w:rPr>
          <w:rFonts w:ascii="Times New Roman" w:hAnsi="Times New Roman" w:cs="Times New Roman"/>
          <w:lang w:val="nl-BE"/>
        </w:rPr>
        <w:t>Wat is uw fondsenwervingsstrategie om financiële steun te verkrijgen uit programma's/fondsen van de Unie om de kapitaaluitgaven te dekken</w:t>
      </w:r>
      <w:r w:rsidRPr="00184394" w:rsidR="00CD6026">
        <w:rPr>
          <w:rFonts w:ascii="Times New Roman" w:hAnsi="Times New Roman" w:cs="Times New Roman"/>
          <w:lang w:val="nl-BE"/>
        </w:rPr>
        <w:t>?</w:t>
      </w:r>
    </w:p>
    <w:p w:rsidRPr="00184394" w:rsidR="00CD6026" w:rsidP="00CD6026" w:rsidRDefault="00CD6026" w14:paraId="374A5C81" w14:textId="77777777">
      <w:pPr>
        <w:jc w:val="both"/>
        <w:rPr>
          <w:rFonts w:ascii="Times New Roman" w:hAnsi="Times New Roman" w:cs="Times New Roman"/>
          <w:lang w:val="nl-BE"/>
        </w:rPr>
      </w:pPr>
    </w:p>
    <w:p w:rsidRPr="003A399E" w:rsidR="00CD6026" w:rsidP="00940FD4" w:rsidRDefault="00940FD4" w14:paraId="046B959F" w14:textId="7AB419D2">
      <w:pPr>
        <w:numPr>
          <w:ilvl w:val="1"/>
          <w:numId w:val="5"/>
        </w:numPr>
        <w:spacing w:after="0" w:line="240" w:lineRule="auto"/>
        <w:jc w:val="both"/>
        <w:rPr>
          <w:rFonts w:ascii="Times New Roman" w:hAnsi="Times New Roman" w:cs="Times New Roman"/>
          <w:lang w:val="nl-BE"/>
        </w:rPr>
      </w:pPr>
      <w:r w:rsidRPr="00940FD4">
        <w:rPr>
          <w:rFonts w:ascii="Times New Roman" w:hAnsi="Times New Roman" w:cs="Times New Roman"/>
          <w:lang w:val="nl-BE"/>
        </w:rPr>
        <w:t>Volgens welk tijdschema moeten de inkomsten ter dekking van de kapitaaluitgaven worden ontvangen door de stad en/of de instantie die verantwoordelijk is voor de voorbereiding en uitvoering van het EC</w:t>
      </w:r>
      <w:r w:rsidR="003A399E">
        <w:rPr>
          <w:rFonts w:ascii="Times New Roman" w:hAnsi="Times New Roman" w:cs="Times New Roman"/>
          <w:lang w:val="nl-BE"/>
        </w:rPr>
        <w:t>O</w:t>
      </w:r>
      <w:r w:rsidRPr="00940FD4">
        <w:rPr>
          <w:rFonts w:ascii="Times New Roman" w:hAnsi="Times New Roman" w:cs="Times New Roman"/>
          <w:lang w:val="nl-BE"/>
        </w:rPr>
        <w:t xml:space="preserve">C-project als de stad de titel Culturele Hoofdstad van Europa krijgt? </w:t>
      </w:r>
      <w:r w:rsidRPr="003A399E">
        <w:rPr>
          <w:rFonts w:ascii="Times New Roman" w:hAnsi="Times New Roman" w:cs="Times New Roman"/>
          <w:lang w:val="nl-BE"/>
        </w:rPr>
        <w:t xml:space="preserve">Vul </w:t>
      </w:r>
      <w:r w:rsidRPr="003A399E" w:rsidR="00724C53">
        <w:rPr>
          <w:rFonts w:ascii="Times New Roman" w:hAnsi="Times New Roman" w:cs="Times New Roman"/>
          <w:lang w:val="nl-BE"/>
        </w:rPr>
        <w:t xml:space="preserve">de </w:t>
      </w:r>
      <w:r w:rsidRPr="003A399E">
        <w:rPr>
          <w:rFonts w:ascii="Times New Roman" w:hAnsi="Times New Roman" w:cs="Times New Roman"/>
          <w:lang w:val="nl-BE"/>
        </w:rPr>
        <w:t>onderstaande tabel in</w:t>
      </w:r>
      <w:r w:rsidRPr="003A399E" w:rsidR="00CD6026">
        <w:rPr>
          <w:rFonts w:ascii="Times New Roman" w:hAnsi="Times New Roman" w:cs="Times New Roman"/>
          <w:lang w:val="nl-BE"/>
        </w:rPr>
        <w:t xml:space="preserve">. </w:t>
      </w:r>
    </w:p>
    <w:p w:rsidRPr="003A399E" w:rsidR="00CD6026" w:rsidP="00CD6026" w:rsidRDefault="00CD6026" w14:paraId="2E57B487" w14:textId="77777777">
      <w:pPr>
        <w:ind w:left="1080"/>
        <w:jc w:val="both"/>
        <w:rPr>
          <w:rFonts w:ascii="Times New Roman" w:hAnsi="Times New Roman" w:cs="Times New Roman"/>
          <w:lang w:val="nl-BE"/>
        </w:rPr>
      </w:pPr>
    </w:p>
    <w:tbl>
      <w:tblPr>
        <w:tblStyle w:val="Tabelraster"/>
        <w:tblW w:w="7654" w:type="dxa"/>
        <w:tblInd w:w="1555" w:type="dxa"/>
        <w:tblLook w:val="04A0" w:firstRow="1" w:lastRow="0" w:firstColumn="1" w:lastColumn="0" w:noHBand="0" w:noVBand="1"/>
      </w:tblPr>
      <w:tblGrid>
        <w:gridCol w:w="2126"/>
        <w:gridCol w:w="850"/>
        <w:gridCol w:w="851"/>
        <w:gridCol w:w="992"/>
        <w:gridCol w:w="851"/>
        <w:gridCol w:w="850"/>
        <w:gridCol w:w="1134"/>
      </w:tblGrid>
      <w:tr w:rsidRPr="00302C12" w:rsidR="00940FD4" w:rsidTr="00184902" w14:paraId="0F828C0B" w14:textId="77777777">
        <w:tc>
          <w:tcPr>
            <w:tcW w:w="2126" w:type="dxa"/>
            <w:shd w:val="clear" w:color="auto" w:fill="ED7D31" w:themeFill="accent2"/>
          </w:tcPr>
          <w:p w:rsidRPr="006E1533" w:rsidR="00940FD4" w:rsidP="00184902" w:rsidRDefault="00940FD4" w14:paraId="24969272" w14:textId="5A17249E">
            <w:pPr>
              <w:jc w:val="center"/>
              <w:rPr>
                <w:rFonts w:cstheme="minorHAnsi"/>
                <w:b/>
                <w:bCs/>
                <w:sz w:val="20"/>
                <w:szCs w:val="20"/>
                <w:lang w:val="nl-BE"/>
              </w:rPr>
            </w:pPr>
            <w:r>
              <w:rPr>
                <w:rFonts w:cstheme="minorHAnsi"/>
                <w:b/>
                <w:bCs/>
                <w:sz w:val="20"/>
                <w:szCs w:val="20"/>
                <w:lang w:val="nl-BE"/>
              </w:rPr>
              <w:t>B</w:t>
            </w:r>
            <w:r w:rsidRPr="006E1533">
              <w:rPr>
                <w:rFonts w:cstheme="minorHAnsi"/>
                <w:b/>
                <w:bCs/>
                <w:sz w:val="20"/>
                <w:szCs w:val="20"/>
                <w:lang w:val="nl-BE"/>
              </w:rPr>
              <w:t xml:space="preserve">ron van inkomsten voor </w:t>
            </w:r>
            <w:r>
              <w:rPr>
                <w:rFonts w:cstheme="minorHAnsi"/>
                <w:b/>
                <w:bCs/>
                <w:sz w:val="20"/>
                <w:szCs w:val="20"/>
                <w:lang w:val="nl-BE"/>
              </w:rPr>
              <w:t>kapitaal</w:t>
            </w:r>
            <w:r w:rsidRPr="006E1533">
              <w:rPr>
                <w:rFonts w:cstheme="minorHAnsi"/>
                <w:b/>
                <w:bCs/>
                <w:sz w:val="20"/>
                <w:szCs w:val="20"/>
                <w:lang w:val="nl-BE"/>
              </w:rPr>
              <w:t>uitgaven</w:t>
            </w:r>
          </w:p>
        </w:tc>
        <w:tc>
          <w:tcPr>
            <w:tcW w:w="850" w:type="dxa"/>
          </w:tcPr>
          <w:p w:rsidRPr="006E1533" w:rsidR="00940FD4" w:rsidP="00184902" w:rsidRDefault="00940FD4" w14:paraId="3F7CDE34" w14:textId="77777777">
            <w:pPr>
              <w:jc w:val="both"/>
              <w:rPr>
                <w:rFonts w:cstheme="minorHAnsi"/>
                <w:b/>
                <w:bCs/>
                <w:sz w:val="20"/>
                <w:szCs w:val="20"/>
                <w:lang w:val="nl-BE"/>
              </w:rPr>
            </w:pPr>
          </w:p>
          <w:p w:rsidRPr="006E1533" w:rsidR="00940FD4" w:rsidP="00184902" w:rsidRDefault="00940FD4" w14:paraId="346552F9" w14:textId="77777777">
            <w:pPr>
              <w:jc w:val="both"/>
              <w:rPr>
                <w:rFonts w:cstheme="minorHAnsi"/>
                <w:b/>
                <w:bCs/>
                <w:sz w:val="20"/>
                <w:szCs w:val="20"/>
                <w:lang w:val="nl-BE"/>
              </w:rPr>
            </w:pPr>
            <w:r w:rsidRPr="006E1533">
              <w:rPr>
                <w:rFonts w:cstheme="minorHAnsi"/>
                <w:b/>
                <w:bCs/>
                <w:sz w:val="20"/>
                <w:szCs w:val="20"/>
                <w:lang w:val="nl-BE"/>
              </w:rPr>
              <w:t>Jaar -5*</w:t>
            </w:r>
          </w:p>
        </w:tc>
        <w:tc>
          <w:tcPr>
            <w:tcW w:w="851" w:type="dxa"/>
          </w:tcPr>
          <w:p w:rsidRPr="006E1533" w:rsidR="00940FD4" w:rsidP="00184902" w:rsidRDefault="00940FD4" w14:paraId="2E2CEB62" w14:textId="77777777">
            <w:pPr>
              <w:jc w:val="both"/>
              <w:rPr>
                <w:rFonts w:cstheme="minorHAnsi"/>
                <w:b/>
                <w:bCs/>
                <w:sz w:val="20"/>
                <w:szCs w:val="20"/>
                <w:lang w:val="nl-BE"/>
              </w:rPr>
            </w:pPr>
          </w:p>
          <w:p w:rsidRPr="006E1533" w:rsidR="00940FD4" w:rsidP="00184902" w:rsidRDefault="00940FD4" w14:paraId="0C4EC8AD" w14:textId="77777777">
            <w:pPr>
              <w:jc w:val="both"/>
              <w:rPr>
                <w:rFonts w:cstheme="minorHAnsi"/>
                <w:b/>
                <w:bCs/>
                <w:sz w:val="20"/>
                <w:szCs w:val="20"/>
                <w:lang w:val="nl-BE"/>
              </w:rPr>
            </w:pPr>
            <w:r w:rsidRPr="006E1533">
              <w:rPr>
                <w:rFonts w:cstheme="minorHAnsi"/>
                <w:b/>
                <w:bCs/>
                <w:sz w:val="20"/>
                <w:szCs w:val="20"/>
                <w:lang w:val="nl-BE"/>
              </w:rPr>
              <w:t>Jaar -4*</w:t>
            </w:r>
          </w:p>
        </w:tc>
        <w:tc>
          <w:tcPr>
            <w:tcW w:w="992" w:type="dxa"/>
          </w:tcPr>
          <w:p w:rsidRPr="006E1533" w:rsidR="00940FD4" w:rsidP="00184902" w:rsidRDefault="00940FD4" w14:paraId="45753F8F" w14:textId="77777777">
            <w:pPr>
              <w:jc w:val="both"/>
              <w:rPr>
                <w:rFonts w:cstheme="minorHAnsi"/>
                <w:b/>
                <w:bCs/>
                <w:sz w:val="20"/>
                <w:szCs w:val="20"/>
                <w:lang w:val="nl-BE"/>
              </w:rPr>
            </w:pPr>
          </w:p>
          <w:p w:rsidRPr="006E1533" w:rsidR="00940FD4" w:rsidP="00184902" w:rsidRDefault="00940FD4" w14:paraId="3E1418F5" w14:textId="77777777">
            <w:pPr>
              <w:jc w:val="both"/>
              <w:rPr>
                <w:rFonts w:cstheme="minorHAnsi"/>
                <w:b/>
                <w:bCs/>
                <w:sz w:val="20"/>
                <w:szCs w:val="20"/>
                <w:lang w:val="nl-BE"/>
              </w:rPr>
            </w:pPr>
            <w:r w:rsidRPr="006E1533">
              <w:rPr>
                <w:rFonts w:cstheme="minorHAnsi"/>
                <w:b/>
                <w:bCs/>
                <w:sz w:val="20"/>
                <w:szCs w:val="20"/>
                <w:lang w:val="nl-BE"/>
              </w:rPr>
              <w:t>Jaar -3*</w:t>
            </w:r>
          </w:p>
        </w:tc>
        <w:tc>
          <w:tcPr>
            <w:tcW w:w="851" w:type="dxa"/>
          </w:tcPr>
          <w:p w:rsidRPr="006E1533" w:rsidR="00940FD4" w:rsidP="00184902" w:rsidRDefault="00940FD4" w14:paraId="240E37D6" w14:textId="77777777">
            <w:pPr>
              <w:jc w:val="both"/>
              <w:rPr>
                <w:rFonts w:cstheme="minorHAnsi"/>
                <w:b/>
                <w:bCs/>
                <w:sz w:val="20"/>
                <w:szCs w:val="20"/>
                <w:lang w:val="nl-BE"/>
              </w:rPr>
            </w:pPr>
          </w:p>
          <w:p w:rsidRPr="006E1533" w:rsidR="00940FD4" w:rsidP="00184902" w:rsidRDefault="00940FD4" w14:paraId="5080D57F" w14:textId="77777777">
            <w:pPr>
              <w:jc w:val="both"/>
              <w:rPr>
                <w:rFonts w:cstheme="minorHAnsi"/>
                <w:b/>
                <w:bCs/>
                <w:sz w:val="20"/>
                <w:szCs w:val="20"/>
                <w:lang w:val="nl-BE"/>
              </w:rPr>
            </w:pPr>
            <w:r w:rsidRPr="006E1533">
              <w:rPr>
                <w:rFonts w:cstheme="minorHAnsi"/>
                <w:b/>
                <w:bCs/>
                <w:sz w:val="20"/>
                <w:szCs w:val="20"/>
                <w:lang w:val="nl-BE"/>
              </w:rPr>
              <w:t>Jaar -2*</w:t>
            </w:r>
          </w:p>
        </w:tc>
        <w:tc>
          <w:tcPr>
            <w:tcW w:w="850" w:type="dxa"/>
          </w:tcPr>
          <w:p w:rsidRPr="006E1533" w:rsidR="00940FD4" w:rsidP="00184902" w:rsidRDefault="00940FD4" w14:paraId="798B5149" w14:textId="77777777">
            <w:pPr>
              <w:jc w:val="both"/>
              <w:rPr>
                <w:rFonts w:cstheme="minorHAnsi"/>
                <w:b/>
                <w:bCs/>
                <w:sz w:val="20"/>
                <w:szCs w:val="20"/>
                <w:lang w:val="nl-BE"/>
              </w:rPr>
            </w:pPr>
          </w:p>
          <w:p w:rsidRPr="006E1533" w:rsidR="00940FD4" w:rsidP="00184902" w:rsidRDefault="00940FD4" w14:paraId="70BA49CA" w14:textId="77777777">
            <w:pPr>
              <w:jc w:val="both"/>
              <w:rPr>
                <w:rFonts w:cstheme="minorHAnsi"/>
                <w:b/>
                <w:bCs/>
                <w:sz w:val="20"/>
                <w:szCs w:val="20"/>
                <w:lang w:val="nl-BE"/>
              </w:rPr>
            </w:pPr>
            <w:r w:rsidRPr="006E1533">
              <w:rPr>
                <w:rFonts w:cstheme="minorHAnsi"/>
                <w:b/>
                <w:bCs/>
                <w:sz w:val="20"/>
                <w:szCs w:val="20"/>
                <w:lang w:val="nl-BE"/>
              </w:rPr>
              <w:t>Jaar -1*</w:t>
            </w:r>
          </w:p>
        </w:tc>
        <w:tc>
          <w:tcPr>
            <w:tcW w:w="1134" w:type="dxa"/>
          </w:tcPr>
          <w:p w:rsidRPr="006E1533" w:rsidR="00940FD4" w:rsidP="00184902" w:rsidRDefault="00940FD4" w14:paraId="35ADB65B" w14:textId="77777777">
            <w:pPr>
              <w:jc w:val="both"/>
              <w:rPr>
                <w:rFonts w:cstheme="minorHAnsi"/>
                <w:b/>
                <w:bCs/>
                <w:sz w:val="20"/>
                <w:szCs w:val="20"/>
                <w:lang w:val="nl-BE"/>
              </w:rPr>
            </w:pPr>
          </w:p>
          <w:p w:rsidRPr="006E1533" w:rsidR="00940FD4" w:rsidP="00184902" w:rsidRDefault="00940FD4" w14:paraId="64399128" w14:textId="1136192E">
            <w:pPr>
              <w:jc w:val="both"/>
              <w:rPr>
                <w:rFonts w:cstheme="minorHAnsi"/>
                <w:b/>
                <w:bCs/>
                <w:sz w:val="20"/>
                <w:szCs w:val="20"/>
                <w:lang w:val="nl-BE"/>
              </w:rPr>
            </w:pPr>
            <w:r w:rsidRPr="006E1533">
              <w:rPr>
                <w:rFonts w:cstheme="minorHAnsi"/>
                <w:b/>
                <w:bCs/>
                <w:sz w:val="20"/>
                <w:szCs w:val="20"/>
                <w:lang w:val="nl-BE"/>
              </w:rPr>
              <w:t>ECOC</w:t>
            </w:r>
            <w:r w:rsidR="00724C53">
              <w:rPr>
                <w:rFonts w:cstheme="minorHAnsi"/>
                <w:b/>
                <w:bCs/>
                <w:sz w:val="20"/>
                <w:szCs w:val="20"/>
                <w:lang w:val="nl-BE"/>
              </w:rPr>
              <w:t>-</w:t>
            </w:r>
            <w:r w:rsidRPr="006E1533">
              <w:rPr>
                <w:rFonts w:cstheme="minorHAnsi"/>
                <w:b/>
                <w:bCs/>
                <w:sz w:val="20"/>
                <w:szCs w:val="20"/>
                <w:lang w:val="nl-BE"/>
              </w:rPr>
              <w:t xml:space="preserve">jaar </w:t>
            </w:r>
          </w:p>
        </w:tc>
      </w:tr>
      <w:tr w:rsidRPr="00302C12" w:rsidR="00940FD4" w:rsidTr="00184902" w14:paraId="26FBB12E" w14:textId="77777777">
        <w:tc>
          <w:tcPr>
            <w:tcW w:w="2126" w:type="dxa"/>
          </w:tcPr>
          <w:p w:rsidRPr="006E1533" w:rsidR="00940FD4" w:rsidP="00184902" w:rsidRDefault="00940FD4" w14:paraId="1E4333AD" w14:textId="77777777">
            <w:pPr>
              <w:jc w:val="both"/>
              <w:rPr>
                <w:rFonts w:cstheme="minorHAnsi"/>
                <w:sz w:val="20"/>
                <w:szCs w:val="20"/>
                <w:lang w:val="nl-BE"/>
              </w:rPr>
            </w:pPr>
            <w:r>
              <w:rPr>
                <w:rFonts w:cstheme="minorHAnsi"/>
                <w:sz w:val="20"/>
                <w:szCs w:val="20"/>
                <w:lang w:val="nl-BE"/>
              </w:rPr>
              <w:t>EU</w:t>
            </w:r>
          </w:p>
        </w:tc>
        <w:tc>
          <w:tcPr>
            <w:tcW w:w="850" w:type="dxa"/>
          </w:tcPr>
          <w:p w:rsidRPr="006E1533" w:rsidR="00940FD4" w:rsidP="00184902" w:rsidRDefault="00940FD4" w14:paraId="132237BC" w14:textId="77777777">
            <w:pPr>
              <w:jc w:val="both"/>
              <w:rPr>
                <w:rFonts w:cstheme="minorHAnsi"/>
                <w:sz w:val="20"/>
                <w:szCs w:val="20"/>
                <w:lang w:val="nl-BE"/>
              </w:rPr>
            </w:pPr>
          </w:p>
        </w:tc>
        <w:tc>
          <w:tcPr>
            <w:tcW w:w="851" w:type="dxa"/>
          </w:tcPr>
          <w:p w:rsidRPr="006E1533" w:rsidR="00940FD4" w:rsidP="00184902" w:rsidRDefault="00940FD4" w14:paraId="22C0F081" w14:textId="77777777">
            <w:pPr>
              <w:jc w:val="both"/>
              <w:rPr>
                <w:rFonts w:cstheme="minorHAnsi"/>
                <w:sz w:val="20"/>
                <w:szCs w:val="20"/>
                <w:lang w:val="nl-BE"/>
              </w:rPr>
            </w:pPr>
          </w:p>
        </w:tc>
        <w:tc>
          <w:tcPr>
            <w:tcW w:w="992" w:type="dxa"/>
          </w:tcPr>
          <w:p w:rsidRPr="006E1533" w:rsidR="00940FD4" w:rsidP="00184902" w:rsidRDefault="00940FD4" w14:paraId="5ED74A18" w14:textId="77777777">
            <w:pPr>
              <w:jc w:val="both"/>
              <w:rPr>
                <w:rFonts w:cstheme="minorHAnsi"/>
                <w:sz w:val="20"/>
                <w:szCs w:val="20"/>
                <w:lang w:val="nl-BE"/>
              </w:rPr>
            </w:pPr>
          </w:p>
        </w:tc>
        <w:tc>
          <w:tcPr>
            <w:tcW w:w="851" w:type="dxa"/>
          </w:tcPr>
          <w:p w:rsidRPr="006E1533" w:rsidR="00940FD4" w:rsidP="00184902" w:rsidRDefault="00940FD4" w14:paraId="044274A2" w14:textId="77777777">
            <w:pPr>
              <w:jc w:val="both"/>
              <w:rPr>
                <w:rFonts w:cstheme="minorHAnsi"/>
                <w:sz w:val="20"/>
                <w:szCs w:val="20"/>
                <w:lang w:val="nl-BE"/>
              </w:rPr>
            </w:pPr>
          </w:p>
        </w:tc>
        <w:tc>
          <w:tcPr>
            <w:tcW w:w="850" w:type="dxa"/>
          </w:tcPr>
          <w:p w:rsidRPr="006E1533" w:rsidR="00940FD4" w:rsidP="00184902" w:rsidRDefault="00940FD4" w14:paraId="04810C46" w14:textId="77777777">
            <w:pPr>
              <w:jc w:val="both"/>
              <w:rPr>
                <w:rFonts w:cstheme="minorHAnsi"/>
                <w:sz w:val="20"/>
                <w:szCs w:val="20"/>
                <w:lang w:val="nl-BE"/>
              </w:rPr>
            </w:pPr>
          </w:p>
        </w:tc>
        <w:tc>
          <w:tcPr>
            <w:tcW w:w="1134" w:type="dxa"/>
          </w:tcPr>
          <w:p w:rsidRPr="006E1533" w:rsidR="00940FD4" w:rsidP="00184902" w:rsidRDefault="00940FD4" w14:paraId="65C08D5A" w14:textId="77777777">
            <w:pPr>
              <w:jc w:val="both"/>
              <w:rPr>
                <w:rFonts w:cstheme="minorHAnsi"/>
                <w:sz w:val="20"/>
                <w:szCs w:val="20"/>
                <w:lang w:val="nl-BE"/>
              </w:rPr>
            </w:pPr>
          </w:p>
        </w:tc>
      </w:tr>
      <w:tr w:rsidRPr="00302C12" w:rsidR="00940FD4" w:rsidTr="00184902" w14:paraId="6BEBACE2" w14:textId="77777777">
        <w:tc>
          <w:tcPr>
            <w:tcW w:w="2126" w:type="dxa"/>
          </w:tcPr>
          <w:p w:rsidRPr="006E1533" w:rsidR="00940FD4" w:rsidP="00184902" w:rsidRDefault="00940FD4" w14:paraId="20C8F260" w14:textId="77777777">
            <w:pPr>
              <w:jc w:val="both"/>
              <w:rPr>
                <w:rFonts w:cstheme="minorHAnsi"/>
                <w:sz w:val="20"/>
                <w:szCs w:val="20"/>
                <w:lang w:val="nl-BE"/>
              </w:rPr>
            </w:pPr>
            <w:r>
              <w:rPr>
                <w:rFonts w:cstheme="minorHAnsi"/>
                <w:sz w:val="20"/>
                <w:szCs w:val="20"/>
                <w:lang w:val="nl-BE"/>
              </w:rPr>
              <w:t>Nationale overheid</w:t>
            </w:r>
          </w:p>
        </w:tc>
        <w:tc>
          <w:tcPr>
            <w:tcW w:w="850" w:type="dxa"/>
          </w:tcPr>
          <w:p w:rsidRPr="006E1533" w:rsidR="00940FD4" w:rsidP="00184902" w:rsidRDefault="00940FD4" w14:paraId="58071D59" w14:textId="77777777">
            <w:pPr>
              <w:jc w:val="both"/>
              <w:rPr>
                <w:rFonts w:cstheme="minorHAnsi"/>
                <w:sz w:val="20"/>
                <w:szCs w:val="20"/>
                <w:lang w:val="nl-BE"/>
              </w:rPr>
            </w:pPr>
          </w:p>
        </w:tc>
        <w:tc>
          <w:tcPr>
            <w:tcW w:w="851" w:type="dxa"/>
          </w:tcPr>
          <w:p w:rsidRPr="006E1533" w:rsidR="00940FD4" w:rsidP="00184902" w:rsidRDefault="00940FD4" w14:paraId="23FDBC52" w14:textId="77777777">
            <w:pPr>
              <w:jc w:val="both"/>
              <w:rPr>
                <w:rFonts w:cstheme="minorHAnsi"/>
                <w:sz w:val="20"/>
                <w:szCs w:val="20"/>
                <w:lang w:val="nl-BE"/>
              </w:rPr>
            </w:pPr>
          </w:p>
        </w:tc>
        <w:tc>
          <w:tcPr>
            <w:tcW w:w="992" w:type="dxa"/>
          </w:tcPr>
          <w:p w:rsidRPr="006E1533" w:rsidR="00940FD4" w:rsidP="00184902" w:rsidRDefault="00940FD4" w14:paraId="582E5939" w14:textId="77777777">
            <w:pPr>
              <w:jc w:val="both"/>
              <w:rPr>
                <w:rFonts w:cstheme="minorHAnsi"/>
                <w:sz w:val="20"/>
                <w:szCs w:val="20"/>
                <w:lang w:val="nl-BE"/>
              </w:rPr>
            </w:pPr>
          </w:p>
        </w:tc>
        <w:tc>
          <w:tcPr>
            <w:tcW w:w="851" w:type="dxa"/>
          </w:tcPr>
          <w:p w:rsidRPr="006E1533" w:rsidR="00940FD4" w:rsidP="00184902" w:rsidRDefault="00940FD4" w14:paraId="0521CBD5" w14:textId="77777777">
            <w:pPr>
              <w:jc w:val="both"/>
              <w:rPr>
                <w:rFonts w:cstheme="minorHAnsi"/>
                <w:sz w:val="20"/>
                <w:szCs w:val="20"/>
                <w:lang w:val="nl-BE"/>
              </w:rPr>
            </w:pPr>
          </w:p>
        </w:tc>
        <w:tc>
          <w:tcPr>
            <w:tcW w:w="850" w:type="dxa"/>
          </w:tcPr>
          <w:p w:rsidRPr="006E1533" w:rsidR="00940FD4" w:rsidP="00184902" w:rsidRDefault="00940FD4" w14:paraId="7C9561F9" w14:textId="77777777">
            <w:pPr>
              <w:jc w:val="both"/>
              <w:rPr>
                <w:rFonts w:cstheme="minorHAnsi"/>
                <w:sz w:val="20"/>
                <w:szCs w:val="20"/>
                <w:lang w:val="nl-BE"/>
              </w:rPr>
            </w:pPr>
          </w:p>
        </w:tc>
        <w:tc>
          <w:tcPr>
            <w:tcW w:w="1134" w:type="dxa"/>
          </w:tcPr>
          <w:p w:rsidRPr="006E1533" w:rsidR="00940FD4" w:rsidP="00184902" w:rsidRDefault="00940FD4" w14:paraId="09DC851F" w14:textId="77777777">
            <w:pPr>
              <w:jc w:val="both"/>
              <w:rPr>
                <w:rFonts w:cstheme="minorHAnsi"/>
                <w:sz w:val="20"/>
                <w:szCs w:val="20"/>
                <w:lang w:val="nl-BE"/>
              </w:rPr>
            </w:pPr>
          </w:p>
        </w:tc>
      </w:tr>
      <w:tr w:rsidRPr="00302C12" w:rsidR="00940FD4" w:rsidTr="00184902" w14:paraId="73393250" w14:textId="77777777">
        <w:tc>
          <w:tcPr>
            <w:tcW w:w="2126" w:type="dxa"/>
          </w:tcPr>
          <w:p w:rsidRPr="006E1533" w:rsidR="00940FD4" w:rsidP="00184902" w:rsidRDefault="00940FD4" w14:paraId="4B5443E6" w14:textId="77777777">
            <w:pPr>
              <w:jc w:val="both"/>
              <w:rPr>
                <w:rFonts w:cstheme="minorHAnsi"/>
                <w:sz w:val="20"/>
                <w:szCs w:val="20"/>
                <w:lang w:val="nl-BE"/>
              </w:rPr>
            </w:pPr>
            <w:r>
              <w:rPr>
                <w:rFonts w:cstheme="minorHAnsi"/>
                <w:sz w:val="20"/>
                <w:szCs w:val="20"/>
                <w:lang w:val="nl-BE"/>
              </w:rPr>
              <w:t>Stad</w:t>
            </w:r>
          </w:p>
        </w:tc>
        <w:tc>
          <w:tcPr>
            <w:tcW w:w="850" w:type="dxa"/>
          </w:tcPr>
          <w:p w:rsidRPr="006E1533" w:rsidR="00940FD4" w:rsidP="00184902" w:rsidRDefault="00940FD4" w14:paraId="7ABDBAAC" w14:textId="77777777">
            <w:pPr>
              <w:jc w:val="both"/>
              <w:rPr>
                <w:rFonts w:cstheme="minorHAnsi"/>
                <w:sz w:val="20"/>
                <w:szCs w:val="20"/>
                <w:lang w:val="nl-BE"/>
              </w:rPr>
            </w:pPr>
          </w:p>
        </w:tc>
        <w:tc>
          <w:tcPr>
            <w:tcW w:w="851" w:type="dxa"/>
          </w:tcPr>
          <w:p w:rsidRPr="006E1533" w:rsidR="00940FD4" w:rsidP="00184902" w:rsidRDefault="00940FD4" w14:paraId="5BAF5CCE" w14:textId="77777777">
            <w:pPr>
              <w:jc w:val="both"/>
              <w:rPr>
                <w:rFonts w:cstheme="minorHAnsi"/>
                <w:sz w:val="20"/>
                <w:szCs w:val="20"/>
                <w:lang w:val="nl-BE"/>
              </w:rPr>
            </w:pPr>
          </w:p>
        </w:tc>
        <w:tc>
          <w:tcPr>
            <w:tcW w:w="992" w:type="dxa"/>
          </w:tcPr>
          <w:p w:rsidRPr="006E1533" w:rsidR="00940FD4" w:rsidP="00184902" w:rsidRDefault="00940FD4" w14:paraId="718842A5" w14:textId="77777777">
            <w:pPr>
              <w:jc w:val="both"/>
              <w:rPr>
                <w:rFonts w:cstheme="minorHAnsi"/>
                <w:sz w:val="20"/>
                <w:szCs w:val="20"/>
                <w:lang w:val="nl-BE"/>
              </w:rPr>
            </w:pPr>
          </w:p>
        </w:tc>
        <w:tc>
          <w:tcPr>
            <w:tcW w:w="851" w:type="dxa"/>
          </w:tcPr>
          <w:p w:rsidRPr="006E1533" w:rsidR="00940FD4" w:rsidP="00184902" w:rsidRDefault="00940FD4" w14:paraId="13719ECB" w14:textId="77777777">
            <w:pPr>
              <w:jc w:val="both"/>
              <w:rPr>
                <w:rFonts w:cstheme="minorHAnsi"/>
                <w:sz w:val="20"/>
                <w:szCs w:val="20"/>
                <w:lang w:val="nl-BE"/>
              </w:rPr>
            </w:pPr>
          </w:p>
        </w:tc>
        <w:tc>
          <w:tcPr>
            <w:tcW w:w="850" w:type="dxa"/>
          </w:tcPr>
          <w:p w:rsidRPr="006E1533" w:rsidR="00940FD4" w:rsidP="00184902" w:rsidRDefault="00940FD4" w14:paraId="08E58620" w14:textId="77777777">
            <w:pPr>
              <w:jc w:val="both"/>
              <w:rPr>
                <w:rFonts w:cstheme="minorHAnsi"/>
                <w:sz w:val="20"/>
                <w:szCs w:val="20"/>
                <w:lang w:val="nl-BE"/>
              </w:rPr>
            </w:pPr>
          </w:p>
        </w:tc>
        <w:tc>
          <w:tcPr>
            <w:tcW w:w="1134" w:type="dxa"/>
          </w:tcPr>
          <w:p w:rsidRPr="006E1533" w:rsidR="00940FD4" w:rsidP="00184902" w:rsidRDefault="00940FD4" w14:paraId="68572BD3" w14:textId="77777777">
            <w:pPr>
              <w:jc w:val="both"/>
              <w:rPr>
                <w:rFonts w:cstheme="minorHAnsi"/>
                <w:sz w:val="20"/>
                <w:szCs w:val="20"/>
                <w:lang w:val="nl-BE"/>
              </w:rPr>
            </w:pPr>
          </w:p>
        </w:tc>
      </w:tr>
      <w:tr w:rsidRPr="00302C12" w:rsidR="00940FD4" w:rsidTr="00184902" w14:paraId="4628E316" w14:textId="77777777">
        <w:tc>
          <w:tcPr>
            <w:tcW w:w="2126" w:type="dxa"/>
          </w:tcPr>
          <w:p w:rsidRPr="006E1533" w:rsidR="00940FD4" w:rsidP="00184902" w:rsidRDefault="00940FD4" w14:paraId="744C2025" w14:textId="77777777">
            <w:pPr>
              <w:jc w:val="both"/>
              <w:rPr>
                <w:rFonts w:cstheme="minorHAnsi"/>
                <w:sz w:val="20"/>
                <w:szCs w:val="20"/>
                <w:lang w:val="nl-BE"/>
              </w:rPr>
            </w:pPr>
            <w:r>
              <w:rPr>
                <w:rFonts w:cstheme="minorHAnsi"/>
                <w:sz w:val="20"/>
                <w:szCs w:val="20"/>
                <w:lang w:val="nl-BE"/>
              </w:rPr>
              <w:t>Regio</w:t>
            </w:r>
          </w:p>
        </w:tc>
        <w:tc>
          <w:tcPr>
            <w:tcW w:w="850" w:type="dxa"/>
          </w:tcPr>
          <w:p w:rsidRPr="006E1533" w:rsidR="00940FD4" w:rsidP="00184902" w:rsidRDefault="00940FD4" w14:paraId="277A19AA" w14:textId="77777777">
            <w:pPr>
              <w:jc w:val="both"/>
              <w:rPr>
                <w:rFonts w:cstheme="minorHAnsi"/>
                <w:sz w:val="20"/>
                <w:szCs w:val="20"/>
                <w:lang w:val="nl-BE"/>
              </w:rPr>
            </w:pPr>
          </w:p>
        </w:tc>
        <w:tc>
          <w:tcPr>
            <w:tcW w:w="851" w:type="dxa"/>
          </w:tcPr>
          <w:p w:rsidRPr="006E1533" w:rsidR="00940FD4" w:rsidP="00184902" w:rsidRDefault="00940FD4" w14:paraId="123749BB" w14:textId="77777777">
            <w:pPr>
              <w:jc w:val="both"/>
              <w:rPr>
                <w:rFonts w:cstheme="minorHAnsi"/>
                <w:sz w:val="20"/>
                <w:szCs w:val="20"/>
                <w:lang w:val="nl-BE"/>
              </w:rPr>
            </w:pPr>
          </w:p>
        </w:tc>
        <w:tc>
          <w:tcPr>
            <w:tcW w:w="992" w:type="dxa"/>
          </w:tcPr>
          <w:p w:rsidRPr="006E1533" w:rsidR="00940FD4" w:rsidP="00184902" w:rsidRDefault="00940FD4" w14:paraId="6E143C89" w14:textId="77777777">
            <w:pPr>
              <w:jc w:val="both"/>
              <w:rPr>
                <w:rFonts w:cstheme="minorHAnsi"/>
                <w:sz w:val="20"/>
                <w:szCs w:val="20"/>
                <w:lang w:val="nl-BE"/>
              </w:rPr>
            </w:pPr>
          </w:p>
        </w:tc>
        <w:tc>
          <w:tcPr>
            <w:tcW w:w="851" w:type="dxa"/>
          </w:tcPr>
          <w:p w:rsidRPr="006E1533" w:rsidR="00940FD4" w:rsidP="00184902" w:rsidRDefault="00940FD4" w14:paraId="1963370D" w14:textId="77777777">
            <w:pPr>
              <w:jc w:val="both"/>
              <w:rPr>
                <w:rFonts w:cstheme="minorHAnsi"/>
                <w:sz w:val="20"/>
                <w:szCs w:val="20"/>
                <w:lang w:val="nl-BE"/>
              </w:rPr>
            </w:pPr>
          </w:p>
        </w:tc>
        <w:tc>
          <w:tcPr>
            <w:tcW w:w="850" w:type="dxa"/>
          </w:tcPr>
          <w:p w:rsidRPr="006E1533" w:rsidR="00940FD4" w:rsidP="00184902" w:rsidRDefault="00940FD4" w14:paraId="0E43BB20" w14:textId="77777777">
            <w:pPr>
              <w:jc w:val="both"/>
              <w:rPr>
                <w:rFonts w:cstheme="minorHAnsi"/>
                <w:sz w:val="20"/>
                <w:szCs w:val="20"/>
                <w:lang w:val="nl-BE"/>
              </w:rPr>
            </w:pPr>
          </w:p>
        </w:tc>
        <w:tc>
          <w:tcPr>
            <w:tcW w:w="1134" w:type="dxa"/>
          </w:tcPr>
          <w:p w:rsidRPr="006E1533" w:rsidR="00940FD4" w:rsidP="00184902" w:rsidRDefault="00940FD4" w14:paraId="576E8674" w14:textId="77777777">
            <w:pPr>
              <w:jc w:val="both"/>
              <w:rPr>
                <w:rFonts w:cstheme="minorHAnsi"/>
                <w:sz w:val="20"/>
                <w:szCs w:val="20"/>
                <w:lang w:val="nl-BE"/>
              </w:rPr>
            </w:pPr>
          </w:p>
        </w:tc>
      </w:tr>
      <w:tr w:rsidRPr="00302C12" w:rsidR="00940FD4" w:rsidTr="00184902" w14:paraId="0F121DE2" w14:textId="77777777">
        <w:tc>
          <w:tcPr>
            <w:tcW w:w="2126" w:type="dxa"/>
          </w:tcPr>
          <w:p w:rsidRPr="006E1533" w:rsidR="00940FD4" w:rsidP="00184902" w:rsidRDefault="00940FD4" w14:paraId="299C9FC1" w14:textId="77777777">
            <w:pPr>
              <w:jc w:val="both"/>
              <w:rPr>
                <w:rFonts w:cstheme="minorHAnsi"/>
                <w:sz w:val="20"/>
                <w:szCs w:val="20"/>
                <w:lang w:val="nl-BE"/>
              </w:rPr>
            </w:pPr>
            <w:r>
              <w:rPr>
                <w:rFonts w:cstheme="minorHAnsi"/>
                <w:sz w:val="20"/>
                <w:szCs w:val="20"/>
                <w:lang w:val="nl-BE"/>
              </w:rPr>
              <w:t xml:space="preserve">Sponsors </w:t>
            </w:r>
          </w:p>
        </w:tc>
        <w:tc>
          <w:tcPr>
            <w:tcW w:w="850" w:type="dxa"/>
          </w:tcPr>
          <w:p w:rsidRPr="006E1533" w:rsidR="00940FD4" w:rsidP="00184902" w:rsidRDefault="00940FD4" w14:paraId="78A98401" w14:textId="77777777">
            <w:pPr>
              <w:jc w:val="both"/>
              <w:rPr>
                <w:rFonts w:cstheme="minorHAnsi"/>
                <w:sz w:val="20"/>
                <w:szCs w:val="20"/>
                <w:lang w:val="nl-BE"/>
              </w:rPr>
            </w:pPr>
          </w:p>
        </w:tc>
        <w:tc>
          <w:tcPr>
            <w:tcW w:w="851" w:type="dxa"/>
          </w:tcPr>
          <w:p w:rsidRPr="006E1533" w:rsidR="00940FD4" w:rsidP="00184902" w:rsidRDefault="00940FD4" w14:paraId="1A3A12DA" w14:textId="77777777">
            <w:pPr>
              <w:jc w:val="both"/>
              <w:rPr>
                <w:rFonts w:cstheme="minorHAnsi"/>
                <w:sz w:val="20"/>
                <w:szCs w:val="20"/>
                <w:lang w:val="nl-BE"/>
              </w:rPr>
            </w:pPr>
          </w:p>
        </w:tc>
        <w:tc>
          <w:tcPr>
            <w:tcW w:w="992" w:type="dxa"/>
          </w:tcPr>
          <w:p w:rsidRPr="006E1533" w:rsidR="00940FD4" w:rsidP="00184902" w:rsidRDefault="00940FD4" w14:paraId="40F1EBAB" w14:textId="77777777">
            <w:pPr>
              <w:jc w:val="both"/>
              <w:rPr>
                <w:rFonts w:cstheme="minorHAnsi"/>
                <w:sz w:val="20"/>
                <w:szCs w:val="20"/>
                <w:lang w:val="nl-BE"/>
              </w:rPr>
            </w:pPr>
          </w:p>
        </w:tc>
        <w:tc>
          <w:tcPr>
            <w:tcW w:w="851" w:type="dxa"/>
          </w:tcPr>
          <w:p w:rsidRPr="006E1533" w:rsidR="00940FD4" w:rsidP="00184902" w:rsidRDefault="00940FD4" w14:paraId="1BEADAFC" w14:textId="77777777">
            <w:pPr>
              <w:jc w:val="both"/>
              <w:rPr>
                <w:rFonts w:cstheme="minorHAnsi"/>
                <w:sz w:val="20"/>
                <w:szCs w:val="20"/>
                <w:lang w:val="nl-BE"/>
              </w:rPr>
            </w:pPr>
          </w:p>
        </w:tc>
        <w:tc>
          <w:tcPr>
            <w:tcW w:w="850" w:type="dxa"/>
          </w:tcPr>
          <w:p w:rsidRPr="006E1533" w:rsidR="00940FD4" w:rsidP="00184902" w:rsidRDefault="00940FD4" w14:paraId="1BDFC38D" w14:textId="77777777">
            <w:pPr>
              <w:jc w:val="both"/>
              <w:rPr>
                <w:rFonts w:cstheme="minorHAnsi"/>
                <w:sz w:val="20"/>
                <w:szCs w:val="20"/>
                <w:lang w:val="nl-BE"/>
              </w:rPr>
            </w:pPr>
          </w:p>
        </w:tc>
        <w:tc>
          <w:tcPr>
            <w:tcW w:w="1134" w:type="dxa"/>
          </w:tcPr>
          <w:p w:rsidRPr="006E1533" w:rsidR="00940FD4" w:rsidP="00184902" w:rsidRDefault="00940FD4" w14:paraId="725DAF11" w14:textId="77777777">
            <w:pPr>
              <w:jc w:val="both"/>
              <w:rPr>
                <w:rFonts w:cstheme="minorHAnsi"/>
                <w:sz w:val="20"/>
                <w:szCs w:val="20"/>
                <w:lang w:val="nl-BE"/>
              </w:rPr>
            </w:pPr>
          </w:p>
        </w:tc>
      </w:tr>
      <w:tr w:rsidRPr="00302C12" w:rsidR="00940FD4" w:rsidTr="00184902" w14:paraId="2CBA5B28" w14:textId="77777777">
        <w:tc>
          <w:tcPr>
            <w:tcW w:w="2126" w:type="dxa"/>
          </w:tcPr>
          <w:p w:rsidRPr="006E1533" w:rsidR="00940FD4" w:rsidP="00184902" w:rsidRDefault="00940FD4" w14:paraId="45112092" w14:textId="77777777">
            <w:pPr>
              <w:jc w:val="both"/>
              <w:rPr>
                <w:rFonts w:cstheme="minorHAnsi"/>
                <w:sz w:val="20"/>
                <w:szCs w:val="20"/>
                <w:lang w:val="nl-BE"/>
              </w:rPr>
            </w:pPr>
            <w:r>
              <w:rPr>
                <w:rFonts w:cstheme="minorHAnsi"/>
                <w:sz w:val="20"/>
                <w:szCs w:val="20"/>
                <w:lang w:val="nl-BE"/>
              </w:rPr>
              <w:t>Andere</w:t>
            </w:r>
          </w:p>
        </w:tc>
        <w:tc>
          <w:tcPr>
            <w:tcW w:w="850" w:type="dxa"/>
          </w:tcPr>
          <w:p w:rsidRPr="006E1533" w:rsidR="00940FD4" w:rsidP="00184902" w:rsidRDefault="00940FD4" w14:paraId="3D1B6718" w14:textId="77777777">
            <w:pPr>
              <w:jc w:val="both"/>
              <w:rPr>
                <w:rFonts w:cstheme="minorHAnsi"/>
                <w:sz w:val="20"/>
                <w:szCs w:val="20"/>
                <w:lang w:val="nl-BE"/>
              </w:rPr>
            </w:pPr>
          </w:p>
        </w:tc>
        <w:tc>
          <w:tcPr>
            <w:tcW w:w="851" w:type="dxa"/>
          </w:tcPr>
          <w:p w:rsidRPr="006E1533" w:rsidR="00940FD4" w:rsidP="00184902" w:rsidRDefault="00940FD4" w14:paraId="5F4EC654" w14:textId="77777777">
            <w:pPr>
              <w:jc w:val="both"/>
              <w:rPr>
                <w:rFonts w:cstheme="minorHAnsi"/>
                <w:sz w:val="20"/>
                <w:szCs w:val="20"/>
                <w:lang w:val="nl-BE"/>
              </w:rPr>
            </w:pPr>
          </w:p>
        </w:tc>
        <w:tc>
          <w:tcPr>
            <w:tcW w:w="992" w:type="dxa"/>
          </w:tcPr>
          <w:p w:rsidRPr="006E1533" w:rsidR="00940FD4" w:rsidP="00184902" w:rsidRDefault="00940FD4" w14:paraId="6C1B70B6" w14:textId="77777777">
            <w:pPr>
              <w:jc w:val="both"/>
              <w:rPr>
                <w:rFonts w:cstheme="minorHAnsi"/>
                <w:sz w:val="20"/>
                <w:szCs w:val="20"/>
                <w:lang w:val="nl-BE"/>
              </w:rPr>
            </w:pPr>
          </w:p>
        </w:tc>
        <w:tc>
          <w:tcPr>
            <w:tcW w:w="851" w:type="dxa"/>
          </w:tcPr>
          <w:p w:rsidRPr="006E1533" w:rsidR="00940FD4" w:rsidP="00184902" w:rsidRDefault="00940FD4" w14:paraId="73BFDB0B" w14:textId="77777777">
            <w:pPr>
              <w:jc w:val="both"/>
              <w:rPr>
                <w:rFonts w:cstheme="minorHAnsi"/>
                <w:sz w:val="20"/>
                <w:szCs w:val="20"/>
                <w:lang w:val="nl-BE"/>
              </w:rPr>
            </w:pPr>
          </w:p>
        </w:tc>
        <w:tc>
          <w:tcPr>
            <w:tcW w:w="850" w:type="dxa"/>
          </w:tcPr>
          <w:p w:rsidRPr="006E1533" w:rsidR="00940FD4" w:rsidP="00184902" w:rsidRDefault="00940FD4" w14:paraId="2243289D" w14:textId="77777777">
            <w:pPr>
              <w:jc w:val="both"/>
              <w:rPr>
                <w:rFonts w:cstheme="minorHAnsi"/>
                <w:sz w:val="20"/>
                <w:szCs w:val="20"/>
                <w:lang w:val="nl-BE"/>
              </w:rPr>
            </w:pPr>
          </w:p>
        </w:tc>
        <w:tc>
          <w:tcPr>
            <w:tcW w:w="1134" w:type="dxa"/>
          </w:tcPr>
          <w:p w:rsidRPr="006E1533" w:rsidR="00940FD4" w:rsidP="00184902" w:rsidRDefault="00940FD4" w14:paraId="0579CD01" w14:textId="77777777">
            <w:pPr>
              <w:jc w:val="both"/>
              <w:rPr>
                <w:rFonts w:cstheme="minorHAnsi"/>
                <w:sz w:val="20"/>
                <w:szCs w:val="20"/>
                <w:lang w:val="nl-BE"/>
              </w:rPr>
            </w:pPr>
          </w:p>
        </w:tc>
      </w:tr>
    </w:tbl>
    <w:p w:rsidR="00940FD4" w:rsidP="00940FD4" w:rsidRDefault="00940FD4" w14:paraId="60B67980" w14:textId="77777777">
      <w:pPr>
        <w:spacing w:after="0"/>
        <w:ind w:left="720" w:firstLine="720"/>
        <w:jc w:val="both"/>
        <w:rPr>
          <w:rFonts w:ascii="Times New Roman" w:hAnsi="Times New Roman" w:cs="Times New Roman"/>
          <w:lang w:val="nl-BE"/>
        </w:rPr>
      </w:pPr>
    </w:p>
    <w:p w:rsidRPr="00302C12" w:rsidR="00940FD4" w:rsidP="00940FD4" w:rsidRDefault="00940FD4" w14:paraId="6E991D19" w14:textId="232F17F3">
      <w:pPr>
        <w:spacing w:after="0"/>
        <w:ind w:left="720" w:firstLine="720"/>
        <w:jc w:val="both"/>
        <w:rPr>
          <w:rFonts w:ascii="Times New Roman" w:hAnsi="Times New Roman" w:cs="Times New Roman"/>
          <w:lang w:val="nl-BE"/>
        </w:rPr>
      </w:pPr>
      <w:r>
        <w:rPr>
          <w:rFonts w:ascii="Times New Roman" w:hAnsi="Times New Roman" w:cs="Times New Roman"/>
          <w:lang w:val="nl-BE"/>
        </w:rPr>
        <w:t xml:space="preserve">  * </w:t>
      </w:r>
      <w:r w:rsidRPr="00D2683E">
        <w:rPr>
          <w:rFonts w:ascii="Times New Roman" w:hAnsi="Times New Roman" w:cs="Times New Roman"/>
          <w:lang w:val="nl-BE"/>
        </w:rPr>
        <w:t>Vul de juiste datum in</w:t>
      </w:r>
      <w:r>
        <w:rPr>
          <w:rFonts w:ascii="Times New Roman" w:hAnsi="Times New Roman" w:cs="Times New Roman"/>
          <w:lang w:val="nl-BE"/>
        </w:rPr>
        <w:t xml:space="preserve"> a.u.b. </w:t>
      </w:r>
      <w:r>
        <w:rPr>
          <w:rFonts w:ascii="Times New Roman" w:hAnsi="Times New Roman" w:cs="Times New Roman"/>
          <w:lang w:val="nl-BE"/>
        </w:rPr>
        <w:tab/>
      </w:r>
    </w:p>
    <w:p w:rsidRPr="00940FD4" w:rsidR="00940FD4" w:rsidP="00940FD4" w:rsidRDefault="00940FD4" w14:paraId="40A755F3" w14:textId="4F2418D2">
      <w:pPr>
        <w:jc w:val="both"/>
        <w:rPr>
          <w:rFonts w:ascii="Times New Roman" w:hAnsi="Times New Roman" w:cs="Times New Roman"/>
          <w:lang w:val="nl-BE"/>
        </w:rPr>
      </w:pPr>
    </w:p>
    <w:p w:rsidRPr="00EC2239" w:rsidR="00CD6026" w:rsidP="00AA035F" w:rsidRDefault="00EC2239" w14:paraId="75B5689F" w14:textId="41EA0BC3">
      <w:pPr>
        <w:numPr>
          <w:ilvl w:val="1"/>
          <w:numId w:val="5"/>
        </w:numPr>
        <w:spacing w:after="0" w:line="240" w:lineRule="auto"/>
        <w:jc w:val="both"/>
        <w:rPr>
          <w:rFonts w:ascii="Times New Roman" w:hAnsi="Times New Roman" w:cs="Times New Roman"/>
          <w:lang w:val="nl-BE"/>
        </w:rPr>
      </w:pPr>
      <w:r w:rsidRPr="00EC2239">
        <w:rPr>
          <w:rFonts w:ascii="Times New Roman" w:hAnsi="Times New Roman" w:cs="Times New Roman"/>
          <w:lang w:val="nl-BE"/>
        </w:rPr>
        <w:t>Voeg hier eventueel een tabel toe waarin wordt gespecificeerd welke bedragen zullen worden besteed aan nieuwe culturele infrastructuur die in het kader van het titeljaar zal worden gebruikt</w:t>
      </w:r>
      <w:r w:rsidRPr="00EC2239" w:rsidR="00CD6026">
        <w:rPr>
          <w:rFonts w:ascii="Times New Roman" w:hAnsi="Times New Roman" w:cs="Times New Roman"/>
          <w:lang w:val="nl-BE"/>
        </w:rPr>
        <w:t xml:space="preserve">. </w:t>
      </w:r>
    </w:p>
    <w:p w:rsidRPr="00EC2239" w:rsidR="00CD6026" w:rsidP="00CD6026" w:rsidRDefault="00CD6026" w14:paraId="4B7B83D6" w14:textId="77777777">
      <w:pPr>
        <w:ind w:left="1440"/>
        <w:jc w:val="both"/>
        <w:rPr>
          <w:rFonts w:ascii="Times New Roman" w:hAnsi="Times New Roman" w:cs="Times New Roman"/>
          <w:lang w:val="nl-BE"/>
        </w:rPr>
      </w:pPr>
    </w:p>
    <w:p w:rsidRPr="00CD6026" w:rsidR="00CD6026" w:rsidP="00AA035F" w:rsidRDefault="00EC2239" w14:paraId="5C7D8E1E" w14:textId="0A8FD362">
      <w:pPr>
        <w:pStyle w:val="Lijstalinea"/>
        <w:numPr>
          <w:ilvl w:val="0"/>
          <w:numId w:val="19"/>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Organisatorische</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structuur</w:t>
      </w:r>
      <w:proofErr w:type="spellEnd"/>
    </w:p>
    <w:p w:rsidRPr="00CD6026" w:rsidR="00CD6026" w:rsidP="00CD6026" w:rsidRDefault="00CD6026" w14:paraId="57C20BE2" w14:textId="77777777">
      <w:pPr>
        <w:ind w:left="720"/>
        <w:jc w:val="both"/>
        <w:rPr>
          <w:rFonts w:ascii="Times New Roman" w:hAnsi="Times New Roman" w:cs="Times New Roman"/>
        </w:rPr>
      </w:pPr>
    </w:p>
    <w:p w:rsidRPr="008A258F" w:rsidR="00CD6026" w:rsidP="00AA035F" w:rsidRDefault="008A258F" w14:paraId="4A4EC806" w14:textId="11E1AFD8">
      <w:pPr>
        <w:numPr>
          <w:ilvl w:val="0"/>
          <w:numId w:val="12"/>
        </w:numPr>
        <w:spacing w:after="0" w:line="240" w:lineRule="auto"/>
        <w:jc w:val="both"/>
        <w:rPr>
          <w:rFonts w:ascii="Times New Roman" w:hAnsi="Times New Roman" w:cs="Times New Roman"/>
          <w:lang w:val="nl-BE"/>
        </w:rPr>
      </w:pPr>
      <w:r w:rsidRPr="008A258F">
        <w:rPr>
          <w:rFonts w:ascii="Times New Roman" w:hAnsi="Times New Roman" w:cs="Times New Roman"/>
          <w:lang w:val="nl-BE"/>
        </w:rPr>
        <w:t>W</w:t>
      </w:r>
      <w:r w:rsidR="00880D39">
        <w:rPr>
          <w:rFonts w:ascii="Times New Roman" w:hAnsi="Times New Roman" w:cs="Times New Roman"/>
          <w:lang w:val="nl-BE"/>
        </w:rPr>
        <w:t xml:space="preserve">elke </w:t>
      </w:r>
      <w:r w:rsidRPr="008A258F">
        <w:rPr>
          <w:rFonts w:ascii="Times New Roman" w:hAnsi="Times New Roman" w:cs="Times New Roman"/>
          <w:lang w:val="nl-BE"/>
        </w:rPr>
        <w:t>bestuurs- en uitvoerings</w:t>
      </w:r>
      <w:r w:rsidR="00296CD2">
        <w:rPr>
          <w:rFonts w:ascii="Times New Roman" w:hAnsi="Times New Roman" w:cs="Times New Roman"/>
          <w:lang w:val="nl-BE"/>
        </w:rPr>
        <w:t>structuur</w:t>
      </w:r>
      <w:r w:rsidRPr="008A258F">
        <w:rPr>
          <w:rFonts w:ascii="Times New Roman" w:hAnsi="Times New Roman" w:cs="Times New Roman"/>
          <w:lang w:val="nl-BE"/>
        </w:rPr>
        <w:t xml:space="preserve"> wordt overwogen voor het </w:t>
      </w:r>
      <w:r w:rsidR="002652FA">
        <w:rPr>
          <w:rFonts w:ascii="Times New Roman" w:hAnsi="Times New Roman" w:cs="Times New Roman"/>
          <w:lang w:val="nl-BE"/>
        </w:rPr>
        <w:t>titel</w:t>
      </w:r>
      <w:r w:rsidR="000B5AE9">
        <w:rPr>
          <w:rFonts w:ascii="Times New Roman" w:hAnsi="Times New Roman" w:cs="Times New Roman"/>
          <w:lang w:val="nl-BE"/>
        </w:rPr>
        <w:t>j</w:t>
      </w:r>
      <w:r w:rsidRPr="008A258F">
        <w:rPr>
          <w:rFonts w:ascii="Times New Roman" w:hAnsi="Times New Roman" w:cs="Times New Roman"/>
          <w:lang w:val="nl-BE"/>
        </w:rPr>
        <w:t>aar</w:t>
      </w:r>
      <w:r w:rsidRPr="008A258F" w:rsidR="00CD6026">
        <w:rPr>
          <w:rFonts w:ascii="Times New Roman" w:hAnsi="Times New Roman" w:cs="Times New Roman"/>
          <w:lang w:val="nl-BE"/>
        </w:rPr>
        <w:t xml:space="preserve">? </w:t>
      </w:r>
    </w:p>
    <w:p w:rsidRPr="008A258F" w:rsidR="00CD6026" w:rsidP="00CD6026" w:rsidRDefault="00CD6026" w14:paraId="4B5C6FBC" w14:textId="77777777">
      <w:pPr>
        <w:jc w:val="both"/>
        <w:rPr>
          <w:rFonts w:ascii="Times New Roman" w:hAnsi="Times New Roman" w:cs="Times New Roman"/>
          <w:lang w:val="nl-BE"/>
        </w:rPr>
      </w:pPr>
    </w:p>
    <w:p w:rsidRPr="008A258F" w:rsidR="00CD6026" w:rsidP="00AA035F" w:rsidRDefault="008A258F" w14:paraId="34376C2B" w14:textId="0C588C3F">
      <w:pPr>
        <w:numPr>
          <w:ilvl w:val="0"/>
          <w:numId w:val="12"/>
        </w:numPr>
        <w:spacing w:after="0" w:line="240" w:lineRule="auto"/>
        <w:jc w:val="both"/>
        <w:rPr>
          <w:rFonts w:ascii="Times New Roman" w:hAnsi="Times New Roman" w:cs="Times New Roman"/>
          <w:lang w:val="nl-BE"/>
        </w:rPr>
      </w:pPr>
      <w:r w:rsidRPr="008A258F">
        <w:rPr>
          <w:rFonts w:ascii="Times New Roman" w:hAnsi="Times New Roman" w:cs="Times New Roman"/>
          <w:lang w:val="nl-BE"/>
        </w:rPr>
        <w:t>Hoe wordt deze structuur op managementniveau georganiseerd? Maak duidelijk wie de eindverantwoordelijkheid krijgt voor de algemene leiding van het project</w:t>
      </w:r>
      <w:r w:rsidR="00E10539">
        <w:rPr>
          <w:rFonts w:ascii="Times New Roman" w:hAnsi="Times New Roman" w:cs="Times New Roman"/>
          <w:lang w:val="nl-BE"/>
        </w:rPr>
        <w:t>.</w:t>
      </w:r>
    </w:p>
    <w:p w:rsidRPr="008A258F" w:rsidR="00CD6026" w:rsidP="00CD6026" w:rsidRDefault="00CD6026" w14:paraId="4D3D848A" w14:textId="77777777">
      <w:pPr>
        <w:ind w:left="720"/>
        <w:jc w:val="both"/>
        <w:rPr>
          <w:rFonts w:ascii="Times New Roman" w:hAnsi="Times New Roman" w:cs="Times New Roman"/>
          <w:lang w:val="nl-BE"/>
        </w:rPr>
      </w:pPr>
    </w:p>
    <w:p w:rsidRPr="008A258F" w:rsidR="00CD6026" w:rsidP="00AA035F" w:rsidRDefault="008A258F" w14:paraId="4C127095" w14:textId="691D7C5B">
      <w:pPr>
        <w:numPr>
          <w:ilvl w:val="0"/>
          <w:numId w:val="12"/>
        </w:numPr>
        <w:spacing w:after="0" w:line="240" w:lineRule="auto"/>
        <w:jc w:val="both"/>
        <w:rPr>
          <w:rFonts w:ascii="Times New Roman" w:hAnsi="Times New Roman" w:cs="Times New Roman"/>
          <w:lang w:val="nl-BE"/>
        </w:rPr>
      </w:pPr>
      <w:r w:rsidRPr="008A258F">
        <w:rPr>
          <w:rFonts w:ascii="Times New Roman" w:hAnsi="Times New Roman" w:cs="Times New Roman"/>
          <w:lang w:val="nl-BE"/>
        </w:rPr>
        <w:t xml:space="preserve">Hoe gaat u ervoor zorgen dat </w:t>
      </w:r>
      <w:r w:rsidR="005425C9">
        <w:rPr>
          <w:rFonts w:ascii="Times New Roman" w:hAnsi="Times New Roman" w:cs="Times New Roman"/>
          <w:lang w:val="nl-BE"/>
        </w:rPr>
        <w:t xml:space="preserve">het uitvoerende team bestaat uit </w:t>
      </w:r>
      <w:r w:rsidRPr="008A258F">
        <w:rPr>
          <w:rFonts w:ascii="Times New Roman" w:hAnsi="Times New Roman" w:cs="Times New Roman"/>
          <w:lang w:val="nl-BE"/>
        </w:rPr>
        <w:t xml:space="preserve">personeel met de juiste vaardigheden en ervaring om het culturele programma voor het project </w:t>
      </w:r>
      <w:r w:rsidR="002A35CD">
        <w:rPr>
          <w:rFonts w:ascii="Times New Roman" w:hAnsi="Times New Roman" w:cs="Times New Roman"/>
          <w:lang w:val="nl-BE"/>
        </w:rPr>
        <w:t>‘</w:t>
      </w:r>
      <w:r w:rsidRPr="008A258F">
        <w:rPr>
          <w:rFonts w:ascii="Times New Roman" w:hAnsi="Times New Roman" w:cs="Times New Roman"/>
          <w:lang w:val="nl-BE"/>
        </w:rPr>
        <w:t>Culturele Hoofdstad van Europa</w:t>
      </w:r>
      <w:r w:rsidR="002A35CD">
        <w:rPr>
          <w:rFonts w:ascii="Times New Roman" w:hAnsi="Times New Roman" w:cs="Times New Roman"/>
          <w:lang w:val="nl-BE"/>
        </w:rPr>
        <w:t>’</w:t>
      </w:r>
      <w:r w:rsidRPr="008A258F">
        <w:rPr>
          <w:rFonts w:ascii="Times New Roman" w:hAnsi="Times New Roman" w:cs="Times New Roman"/>
          <w:lang w:val="nl-BE"/>
        </w:rPr>
        <w:t xml:space="preserve"> te plannen, te beheren en uit te voeren</w:t>
      </w:r>
      <w:r w:rsidRPr="008A258F" w:rsidR="00CD6026">
        <w:rPr>
          <w:rFonts w:ascii="Times New Roman" w:hAnsi="Times New Roman" w:cs="Times New Roman"/>
          <w:lang w:val="nl-BE"/>
        </w:rPr>
        <w:t xml:space="preserve">? </w:t>
      </w:r>
    </w:p>
    <w:p w:rsidRPr="008A258F" w:rsidR="00CD6026" w:rsidP="00CD6026" w:rsidRDefault="00CD6026" w14:paraId="7A75E4C8" w14:textId="77777777">
      <w:pPr>
        <w:ind w:left="720"/>
        <w:jc w:val="both"/>
        <w:rPr>
          <w:rFonts w:ascii="Times New Roman" w:hAnsi="Times New Roman" w:cs="Times New Roman"/>
          <w:lang w:val="nl-BE"/>
        </w:rPr>
      </w:pPr>
    </w:p>
    <w:p w:rsidRPr="008A258F" w:rsidR="00CD6026" w:rsidP="00CD6026" w:rsidRDefault="008A258F" w14:paraId="284F90B8" w14:textId="4526590B">
      <w:pPr>
        <w:ind w:left="720"/>
        <w:jc w:val="both"/>
        <w:rPr>
          <w:rFonts w:ascii="Times New Roman" w:hAnsi="Times New Roman" w:cs="Times New Roman"/>
          <w:lang w:val="nl-BE"/>
        </w:rPr>
      </w:pPr>
      <w:r w:rsidRPr="008A258F">
        <w:rPr>
          <w:rFonts w:ascii="Times New Roman" w:hAnsi="Times New Roman" w:cs="Times New Roman"/>
          <w:lang w:val="nl-BE"/>
        </w:rPr>
        <w:t xml:space="preserve">Deze twee bovenstaande vragen kunnen worden beantwoord door </w:t>
      </w:r>
      <w:r w:rsidR="00B45709">
        <w:rPr>
          <w:rFonts w:ascii="Times New Roman" w:hAnsi="Times New Roman" w:cs="Times New Roman"/>
          <w:lang w:val="nl-BE"/>
        </w:rPr>
        <w:t xml:space="preserve">diagrammen, </w:t>
      </w:r>
      <w:r w:rsidRPr="008A258F">
        <w:rPr>
          <w:rFonts w:ascii="Times New Roman" w:hAnsi="Times New Roman" w:cs="Times New Roman"/>
          <w:lang w:val="nl-BE"/>
        </w:rPr>
        <w:t>de statuten van de organisatie, het aantal personeelsleden en de curricula vitae van de hoofdverantwoordelijken bij te voegen</w:t>
      </w:r>
      <w:r w:rsidRPr="008A258F" w:rsidR="00CD6026">
        <w:rPr>
          <w:rFonts w:ascii="Times New Roman" w:hAnsi="Times New Roman" w:cs="Times New Roman"/>
          <w:lang w:val="nl-BE"/>
        </w:rPr>
        <w:t>.</w:t>
      </w:r>
    </w:p>
    <w:p w:rsidRPr="008A258F" w:rsidR="00355663" w:rsidP="00355663" w:rsidRDefault="00355663" w14:paraId="50C7FBAD" w14:textId="77777777">
      <w:pPr>
        <w:ind w:left="720"/>
        <w:jc w:val="both"/>
        <w:rPr>
          <w:rFonts w:ascii="Times New Roman" w:hAnsi="Times New Roman" w:cs="Times New Roman"/>
          <w:lang w:val="nl-BE"/>
        </w:rPr>
      </w:pPr>
    </w:p>
    <w:p w:rsidRPr="00187640" w:rsidR="00CD6026" w:rsidP="00AA035F" w:rsidRDefault="00187640" w14:paraId="0F6FB3C5" w14:textId="5181995D">
      <w:pPr>
        <w:numPr>
          <w:ilvl w:val="0"/>
          <w:numId w:val="12"/>
        </w:numPr>
        <w:spacing w:after="0" w:line="240" w:lineRule="auto"/>
        <w:jc w:val="both"/>
        <w:rPr>
          <w:rFonts w:ascii="Times New Roman" w:hAnsi="Times New Roman" w:cs="Times New Roman"/>
          <w:lang w:val="nl-BE"/>
        </w:rPr>
      </w:pPr>
      <w:r w:rsidRPr="00187640">
        <w:rPr>
          <w:rFonts w:ascii="Times New Roman" w:hAnsi="Times New Roman" w:cs="Times New Roman"/>
          <w:lang w:val="nl-BE"/>
        </w:rPr>
        <w:t>Hoe gaat u ervoor zorgen dat er een goede samenwerking is tussen de lokale autoriteiten en deze structuur, inclusief het artistieke team</w:t>
      </w:r>
      <w:r w:rsidRPr="00187640" w:rsidR="00CD6026">
        <w:rPr>
          <w:rFonts w:ascii="Times New Roman" w:hAnsi="Times New Roman" w:cs="Times New Roman"/>
          <w:lang w:val="nl-BE"/>
        </w:rPr>
        <w:t>?</w:t>
      </w:r>
    </w:p>
    <w:p w:rsidRPr="00187640" w:rsidR="00CD6026" w:rsidP="00CD6026" w:rsidRDefault="00CD6026" w14:paraId="4B5046A3" w14:textId="77777777">
      <w:pPr>
        <w:jc w:val="both"/>
        <w:rPr>
          <w:rFonts w:ascii="Times New Roman" w:hAnsi="Times New Roman" w:cs="Times New Roman"/>
          <w:lang w:val="nl-BE"/>
        </w:rPr>
      </w:pPr>
    </w:p>
    <w:p w:rsidRPr="00CD6026" w:rsidR="00CD6026" w:rsidP="00AA035F" w:rsidRDefault="00187640" w14:paraId="61B2AC49" w14:textId="5D0FE81E">
      <w:pPr>
        <w:numPr>
          <w:ilvl w:val="0"/>
          <w:numId w:val="12"/>
        </w:numPr>
        <w:spacing w:after="0" w:line="240" w:lineRule="auto"/>
        <w:jc w:val="both"/>
        <w:rPr>
          <w:rFonts w:ascii="Times New Roman" w:hAnsi="Times New Roman" w:cs="Times New Roman"/>
        </w:rPr>
      </w:pPr>
      <w:r w:rsidRPr="00187640">
        <w:rPr>
          <w:rFonts w:ascii="Times New Roman" w:hAnsi="Times New Roman" w:cs="Times New Roman"/>
          <w:lang w:val="nl-BE"/>
        </w:rPr>
        <w:t>Volgens welke criteria en modaliteiten werden of worden de algemeen directeur en de artistiek directeur gekozen? Wat zijn</w:t>
      </w:r>
      <w:r w:rsidR="0028713F">
        <w:rPr>
          <w:rFonts w:ascii="Times New Roman" w:hAnsi="Times New Roman" w:cs="Times New Roman"/>
          <w:lang w:val="nl-BE"/>
        </w:rPr>
        <w:t xml:space="preserve"> – </w:t>
      </w:r>
      <w:r w:rsidRPr="00187640">
        <w:rPr>
          <w:rFonts w:ascii="Times New Roman" w:hAnsi="Times New Roman" w:cs="Times New Roman"/>
          <w:lang w:val="nl-BE"/>
        </w:rPr>
        <w:t>of worden</w:t>
      </w:r>
      <w:r w:rsidR="00FA3C1C">
        <w:rPr>
          <w:rFonts w:ascii="Times New Roman" w:hAnsi="Times New Roman" w:cs="Times New Roman"/>
          <w:lang w:val="nl-BE"/>
        </w:rPr>
        <w:t xml:space="preserve"> – </w:t>
      </w:r>
      <w:r w:rsidRPr="00187640">
        <w:rPr>
          <w:rFonts w:ascii="Times New Roman" w:hAnsi="Times New Roman" w:cs="Times New Roman"/>
          <w:lang w:val="nl-BE"/>
        </w:rPr>
        <w:t xml:space="preserve">hun respectieve profielen? Wanneer zullen zij hun functie opnemen? </w:t>
      </w:r>
      <w:r w:rsidRPr="00187640">
        <w:rPr>
          <w:rFonts w:ascii="Times New Roman" w:hAnsi="Times New Roman" w:cs="Times New Roman"/>
        </w:rPr>
        <w:t xml:space="preserve">Wat </w:t>
      </w:r>
      <w:proofErr w:type="spellStart"/>
      <w:r w:rsidRPr="00187640">
        <w:rPr>
          <w:rFonts w:ascii="Times New Roman" w:hAnsi="Times New Roman" w:cs="Times New Roman"/>
        </w:rPr>
        <w:t>zullen</w:t>
      </w:r>
      <w:proofErr w:type="spellEnd"/>
      <w:r w:rsidRPr="00187640">
        <w:rPr>
          <w:rFonts w:ascii="Times New Roman" w:hAnsi="Times New Roman" w:cs="Times New Roman"/>
        </w:rPr>
        <w:t xml:space="preserve"> </w:t>
      </w:r>
      <w:proofErr w:type="spellStart"/>
      <w:r w:rsidRPr="00187640">
        <w:rPr>
          <w:rFonts w:ascii="Times New Roman" w:hAnsi="Times New Roman" w:cs="Times New Roman"/>
        </w:rPr>
        <w:t>hun</w:t>
      </w:r>
      <w:proofErr w:type="spellEnd"/>
      <w:r w:rsidRPr="00187640">
        <w:rPr>
          <w:rFonts w:ascii="Times New Roman" w:hAnsi="Times New Roman" w:cs="Times New Roman"/>
        </w:rPr>
        <w:t xml:space="preserve"> </w:t>
      </w:r>
      <w:proofErr w:type="spellStart"/>
      <w:r w:rsidRPr="00187640">
        <w:rPr>
          <w:rFonts w:ascii="Times New Roman" w:hAnsi="Times New Roman" w:cs="Times New Roman"/>
        </w:rPr>
        <w:t>respectieve</w:t>
      </w:r>
      <w:proofErr w:type="spellEnd"/>
      <w:r w:rsidRPr="00187640">
        <w:rPr>
          <w:rFonts w:ascii="Times New Roman" w:hAnsi="Times New Roman" w:cs="Times New Roman"/>
        </w:rPr>
        <w:t xml:space="preserve"> </w:t>
      </w:r>
      <w:proofErr w:type="spellStart"/>
      <w:r w:rsidRPr="00187640">
        <w:rPr>
          <w:rFonts w:ascii="Times New Roman" w:hAnsi="Times New Roman" w:cs="Times New Roman"/>
        </w:rPr>
        <w:t>werkterreinen</w:t>
      </w:r>
      <w:proofErr w:type="spellEnd"/>
      <w:r w:rsidRPr="00187640">
        <w:rPr>
          <w:rFonts w:ascii="Times New Roman" w:hAnsi="Times New Roman" w:cs="Times New Roman"/>
        </w:rPr>
        <w:t xml:space="preserve"> </w:t>
      </w:r>
      <w:proofErr w:type="spellStart"/>
      <w:r w:rsidRPr="00187640">
        <w:rPr>
          <w:rFonts w:ascii="Times New Roman" w:hAnsi="Times New Roman" w:cs="Times New Roman"/>
        </w:rPr>
        <w:t>zijn</w:t>
      </w:r>
      <w:proofErr w:type="spellEnd"/>
      <w:r w:rsidRPr="00CD6026" w:rsidR="00CD6026">
        <w:rPr>
          <w:rFonts w:ascii="Times New Roman" w:hAnsi="Times New Roman" w:cs="Times New Roman"/>
        </w:rPr>
        <w:t xml:space="preserve">? </w:t>
      </w:r>
    </w:p>
    <w:p w:rsidRPr="00CD6026" w:rsidR="00CD6026" w:rsidP="00CD6026" w:rsidRDefault="00CD6026" w14:paraId="1E885AE4" w14:textId="77777777">
      <w:pPr>
        <w:jc w:val="both"/>
        <w:rPr>
          <w:rFonts w:ascii="Times New Roman" w:hAnsi="Times New Roman" w:cs="Times New Roman"/>
          <w:b/>
          <w:u w:val="single"/>
        </w:rPr>
      </w:pPr>
    </w:p>
    <w:p w:rsidRPr="00CD6026" w:rsidR="00CD6026" w:rsidP="00AA035F" w:rsidRDefault="00187640" w14:paraId="7013A5A8" w14:textId="03C60AB9">
      <w:pPr>
        <w:numPr>
          <w:ilvl w:val="0"/>
          <w:numId w:val="19"/>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Noodplannning</w:t>
      </w:r>
      <w:proofErr w:type="spellEnd"/>
    </w:p>
    <w:p w:rsidRPr="00CD6026" w:rsidR="00CD6026" w:rsidP="00CD6026" w:rsidRDefault="00CD6026" w14:paraId="3CC70D27" w14:textId="77777777">
      <w:pPr>
        <w:jc w:val="both"/>
        <w:rPr>
          <w:rFonts w:ascii="Times New Roman" w:hAnsi="Times New Roman" w:cs="Times New Roman"/>
          <w:u w:val="single"/>
        </w:rPr>
      </w:pPr>
    </w:p>
    <w:p w:rsidRPr="0017012C" w:rsidR="00CD6026" w:rsidP="00AA035F" w:rsidRDefault="0017012C" w14:paraId="3B505308" w14:textId="52CDBF66">
      <w:pPr>
        <w:numPr>
          <w:ilvl w:val="0"/>
          <w:numId w:val="12"/>
        </w:numPr>
        <w:spacing w:after="0" w:line="240" w:lineRule="auto"/>
        <w:jc w:val="both"/>
        <w:rPr>
          <w:rFonts w:ascii="Times New Roman" w:hAnsi="Times New Roman" w:cs="Times New Roman"/>
          <w:lang w:val="nl-BE"/>
        </w:rPr>
      </w:pPr>
      <w:r w:rsidRPr="0017012C">
        <w:rPr>
          <w:rFonts w:ascii="Times New Roman" w:hAnsi="Times New Roman" w:cs="Times New Roman"/>
          <w:lang w:val="nl-BE"/>
        </w:rPr>
        <w:t>Hebt u een risicobeoordeling uitgevoerd/gepland</w:t>
      </w:r>
      <w:r w:rsidRPr="0017012C" w:rsidR="00CD6026">
        <w:rPr>
          <w:rFonts w:ascii="Times New Roman" w:hAnsi="Times New Roman" w:cs="Times New Roman"/>
          <w:lang w:val="nl-BE"/>
        </w:rPr>
        <w:t>?</w:t>
      </w:r>
    </w:p>
    <w:p w:rsidRPr="0017012C" w:rsidR="00CD6026" w:rsidP="00CD6026" w:rsidRDefault="00CD6026" w14:paraId="138E26C9" w14:textId="77777777">
      <w:pPr>
        <w:ind w:left="720"/>
        <w:jc w:val="both"/>
        <w:rPr>
          <w:rFonts w:ascii="Times New Roman" w:hAnsi="Times New Roman" w:cs="Times New Roman"/>
          <w:lang w:val="nl-BE"/>
        </w:rPr>
      </w:pPr>
    </w:p>
    <w:p w:rsidRPr="0017012C" w:rsidR="00CD6026" w:rsidP="00AA035F" w:rsidRDefault="0017012C" w14:paraId="4F72AE6E" w14:textId="576A0EFE">
      <w:pPr>
        <w:numPr>
          <w:ilvl w:val="0"/>
          <w:numId w:val="12"/>
        </w:numPr>
        <w:spacing w:after="0" w:line="240" w:lineRule="auto"/>
        <w:jc w:val="both"/>
        <w:rPr>
          <w:rFonts w:ascii="Times New Roman" w:hAnsi="Times New Roman" w:cs="Times New Roman"/>
          <w:lang w:val="nl-BE"/>
        </w:rPr>
      </w:pPr>
      <w:r w:rsidRPr="0017012C">
        <w:rPr>
          <w:rFonts w:ascii="Times New Roman" w:hAnsi="Times New Roman" w:cs="Times New Roman"/>
          <w:lang w:val="nl-BE"/>
        </w:rPr>
        <w:t>Wat zijn de geplande risicobeperkende maatregelen</w:t>
      </w:r>
      <w:r w:rsidRPr="0017012C" w:rsidR="00CD6026">
        <w:rPr>
          <w:rFonts w:ascii="Times New Roman" w:hAnsi="Times New Roman" w:cs="Times New Roman"/>
          <w:lang w:val="nl-BE"/>
        </w:rPr>
        <w:t>?</w:t>
      </w:r>
    </w:p>
    <w:p w:rsidRPr="0017012C" w:rsidR="00CD6026" w:rsidP="00CD6026" w:rsidRDefault="00CD6026" w14:paraId="12ECDBE0" w14:textId="230F00A1">
      <w:pPr>
        <w:jc w:val="both"/>
        <w:rPr>
          <w:rFonts w:ascii="Times New Roman" w:hAnsi="Times New Roman" w:cs="Times New Roman"/>
          <w:u w:val="single"/>
          <w:lang w:val="nl-BE"/>
        </w:rPr>
      </w:pPr>
    </w:p>
    <w:p w:rsidRPr="00CD6026" w:rsidR="00CD6026" w:rsidP="00AA035F" w:rsidRDefault="00CD6026" w14:paraId="23BBC9E3" w14:textId="518C9207">
      <w:pPr>
        <w:numPr>
          <w:ilvl w:val="0"/>
          <w:numId w:val="19"/>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 xml:space="preserve">Marketing and </w:t>
      </w:r>
      <w:proofErr w:type="spellStart"/>
      <w:r w:rsidR="0017012C">
        <w:rPr>
          <w:rFonts w:ascii="Times New Roman" w:hAnsi="Times New Roman" w:cs="Times New Roman"/>
          <w:b/>
          <w:u w:val="single"/>
        </w:rPr>
        <w:t>communicatie</w:t>
      </w:r>
      <w:proofErr w:type="spellEnd"/>
    </w:p>
    <w:p w:rsidRPr="00CD6026" w:rsidR="00CD6026" w:rsidP="00CD6026" w:rsidRDefault="00CD6026" w14:paraId="763CD511" w14:textId="77777777">
      <w:pPr>
        <w:ind w:left="720"/>
        <w:jc w:val="both"/>
        <w:rPr>
          <w:rFonts w:ascii="Times New Roman" w:hAnsi="Times New Roman" w:cs="Times New Roman"/>
          <w:u w:val="single"/>
        </w:rPr>
      </w:pPr>
    </w:p>
    <w:p w:rsidRPr="004D480D" w:rsidR="00CD6026" w:rsidP="00AA035F" w:rsidRDefault="0017012C" w14:paraId="16C6D195" w14:textId="6F25086A">
      <w:pPr>
        <w:numPr>
          <w:ilvl w:val="0"/>
          <w:numId w:val="14"/>
        </w:numPr>
        <w:spacing w:after="0" w:line="240" w:lineRule="auto"/>
        <w:jc w:val="both"/>
        <w:rPr>
          <w:rFonts w:ascii="Times New Roman" w:hAnsi="Times New Roman" w:cs="Times New Roman"/>
          <w:lang w:val="nl-BE"/>
        </w:rPr>
      </w:pPr>
      <w:r w:rsidRPr="004D480D">
        <w:rPr>
          <w:rFonts w:ascii="Times New Roman" w:hAnsi="Times New Roman" w:cs="Times New Roman"/>
          <w:lang w:val="nl-BE"/>
        </w:rPr>
        <w:t xml:space="preserve">Kan </w:t>
      </w:r>
      <w:r w:rsidR="004B298C">
        <w:rPr>
          <w:rFonts w:ascii="Times New Roman" w:hAnsi="Times New Roman" w:cs="Times New Roman"/>
          <w:lang w:val="nl-BE"/>
        </w:rPr>
        <w:t>uw</w:t>
      </w:r>
      <w:r w:rsidRPr="004D480D">
        <w:rPr>
          <w:rFonts w:ascii="Times New Roman" w:hAnsi="Times New Roman" w:cs="Times New Roman"/>
          <w:lang w:val="nl-BE"/>
        </w:rPr>
        <w:t xml:space="preserve"> artistieke programma worden samengevat met een slogan</w:t>
      </w:r>
      <w:r w:rsidRPr="004D480D" w:rsidR="00CD6026">
        <w:rPr>
          <w:rFonts w:ascii="Times New Roman" w:hAnsi="Times New Roman" w:cs="Times New Roman"/>
          <w:lang w:val="nl-BE"/>
        </w:rPr>
        <w:t>?</w:t>
      </w:r>
    </w:p>
    <w:p w:rsidRPr="004D480D" w:rsidR="00CD6026" w:rsidP="00CD6026" w:rsidRDefault="00CD6026" w14:paraId="646303E3" w14:textId="77777777">
      <w:pPr>
        <w:autoSpaceDE w:val="0"/>
        <w:autoSpaceDN w:val="0"/>
        <w:adjustRightInd w:val="0"/>
        <w:jc w:val="both"/>
        <w:rPr>
          <w:rFonts w:ascii="Times New Roman" w:hAnsi="Times New Roman" w:cs="Times New Roman"/>
          <w:lang w:val="nl-BE"/>
        </w:rPr>
      </w:pPr>
    </w:p>
    <w:p w:rsidRPr="003213A1" w:rsidR="00CD6026" w:rsidP="00AA035F" w:rsidRDefault="004D480D" w14:paraId="45991599" w14:textId="129A08BD">
      <w:pPr>
        <w:numPr>
          <w:ilvl w:val="0"/>
          <w:numId w:val="15"/>
        </w:numPr>
        <w:spacing w:after="0" w:line="240" w:lineRule="auto"/>
        <w:jc w:val="both"/>
        <w:rPr>
          <w:rFonts w:ascii="Times New Roman" w:hAnsi="Times New Roman" w:cs="Times New Roman"/>
          <w:lang w:val="nl-BE"/>
        </w:rPr>
      </w:pPr>
      <w:r w:rsidRPr="004D480D">
        <w:rPr>
          <w:rFonts w:ascii="Times New Roman" w:hAnsi="Times New Roman" w:cs="Times New Roman"/>
          <w:lang w:val="nl-BE"/>
        </w:rPr>
        <w:t xml:space="preserve">Wat is de beoogde marketing- en communicatiestrategie van de stad voor het </w:t>
      </w:r>
      <w:r w:rsidR="00FD4F2B">
        <w:rPr>
          <w:rFonts w:ascii="Times New Roman" w:hAnsi="Times New Roman" w:cs="Times New Roman"/>
          <w:lang w:val="nl-BE"/>
        </w:rPr>
        <w:t>titel</w:t>
      </w:r>
      <w:r w:rsidRPr="004D480D">
        <w:rPr>
          <w:rFonts w:ascii="Times New Roman" w:hAnsi="Times New Roman" w:cs="Times New Roman"/>
          <w:lang w:val="nl-BE"/>
        </w:rPr>
        <w:t xml:space="preserve">jaar, in het bijzonder met betrekking tot de mediastrategie en het mobiliseren van een groot publiek? </w:t>
      </w:r>
      <w:r w:rsidRPr="003213A1">
        <w:rPr>
          <w:rFonts w:ascii="Times New Roman" w:hAnsi="Times New Roman" w:cs="Times New Roman"/>
          <w:lang w:val="nl-BE"/>
        </w:rPr>
        <w:t>Hieronder valt ook het gebruik van digitale communicatiekanalen</w:t>
      </w:r>
      <w:r w:rsidRPr="003213A1" w:rsidR="00CD6026">
        <w:rPr>
          <w:rFonts w:ascii="Times New Roman" w:hAnsi="Times New Roman" w:cs="Times New Roman"/>
          <w:lang w:val="nl-BE"/>
        </w:rPr>
        <w:t>.</w:t>
      </w:r>
    </w:p>
    <w:p w:rsidRPr="003213A1" w:rsidR="00CD6026" w:rsidP="00CD6026" w:rsidRDefault="00CD6026" w14:paraId="1CDE6B45" w14:textId="77777777">
      <w:pPr>
        <w:ind w:left="720"/>
        <w:jc w:val="both"/>
        <w:rPr>
          <w:rFonts w:ascii="Times New Roman" w:hAnsi="Times New Roman" w:cs="Times New Roman"/>
          <w:lang w:val="nl-BE"/>
        </w:rPr>
      </w:pPr>
    </w:p>
    <w:p w:rsidRPr="004D480D" w:rsidR="00CD6026" w:rsidP="00AA035F" w:rsidRDefault="004D480D" w14:paraId="1BC603FF" w14:textId="32E2BD37">
      <w:pPr>
        <w:numPr>
          <w:ilvl w:val="0"/>
          <w:numId w:val="15"/>
        </w:numPr>
        <w:spacing w:after="0" w:line="240" w:lineRule="auto"/>
        <w:jc w:val="both"/>
        <w:rPr>
          <w:rFonts w:ascii="Times New Roman" w:hAnsi="Times New Roman" w:cs="Times New Roman"/>
          <w:lang w:val="nl-BE"/>
        </w:rPr>
      </w:pPr>
      <w:r w:rsidRPr="004D480D">
        <w:rPr>
          <w:rFonts w:ascii="Times New Roman" w:hAnsi="Times New Roman" w:cs="Times New Roman"/>
          <w:lang w:val="nl-BE"/>
        </w:rPr>
        <w:t>Geef een beschrijving van de geplande of opgezette partnerschappen met de media met het oog op een ruime berichtgeving over het evenement</w:t>
      </w:r>
      <w:r w:rsidR="006232C7">
        <w:rPr>
          <w:rFonts w:ascii="Times New Roman" w:hAnsi="Times New Roman" w:cs="Times New Roman"/>
          <w:lang w:val="nl-BE"/>
        </w:rPr>
        <w:t>.</w:t>
      </w:r>
    </w:p>
    <w:p w:rsidRPr="004D480D" w:rsidR="00CD6026" w:rsidP="00CD6026" w:rsidRDefault="00CD6026" w14:paraId="1693FD85" w14:textId="77777777">
      <w:pPr>
        <w:ind w:left="720"/>
        <w:jc w:val="both"/>
        <w:rPr>
          <w:rFonts w:ascii="Times New Roman" w:hAnsi="Times New Roman" w:cs="Times New Roman"/>
          <w:lang w:val="nl-BE"/>
        </w:rPr>
      </w:pPr>
    </w:p>
    <w:p w:rsidRPr="004D480D" w:rsidR="00CD6026" w:rsidP="00AA035F" w:rsidRDefault="004D480D" w14:paraId="46718D6A" w14:textId="56463D1A">
      <w:pPr>
        <w:numPr>
          <w:ilvl w:val="0"/>
          <w:numId w:val="7"/>
        </w:numPr>
        <w:spacing w:after="0" w:line="240" w:lineRule="auto"/>
        <w:jc w:val="both"/>
        <w:rPr>
          <w:rFonts w:ascii="Times New Roman" w:hAnsi="Times New Roman" w:cs="Times New Roman"/>
          <w:lang w:val="nl-BE"/>
        </w:rPr>
      </w:pPr>
      <w:r w:rsidRPr="004D480D">
        <w:rPr>
          <w:rFonts w:ascii="Times New Roman" w:hAnsi="Times New Roman" w:cs="Times New Roman"/>
          <w:lang w:val="nl-BE"/>
        </w:rPr>
        <w:t xml:space="preserve">Hoe gaat u uw eigen burgers mobiliseren als </w:t>
      </w:r>
      <w:proofErr w:type="spellStart"/>
      <w:r w:rsidRPr="004D480D">
        <w:rPr>
          <w:rFonts w:ascii="Times New Roman" w:hAnsi="Times New Roman" w:cs="Times New Roman"/>
          <w:lang w:val="nl-BE"/>
        </w:rPr>
        <w:t>communicatoren</w:t>
      </w:r>
      <w:proofErr w:type="spellEnd"/>
      <w:r w:rsidRPr="004D480D">
        <w:rPr>
          <w:rFonts w:ascii="Times New Roman" w:hAnsi="Times New Roman" w:cs="Times New Roman"/>
          <w:lang w:val="nl-BE"/>
        </w:rPr>
        <w:t xml:space="preserve"> van het jaar naar de buitenwereld</w:t>
      </w:r>
      <w:r w:rsidRPr="004D480D" w:rsidR="00CD6026">
        <w:rPr>
          <w:rFonts w:ascii="Times New Roman" w:hAnsi="Times New Roman" w:cs="Times New Roman"/>
          <w:lang w:val="nl-BE"/>
        </w:rPr>
        <w:t>?</w:t>
      </w:r>
    </w:p>
    <w:p w:rsidRPr="004D480D" w:rsidR="00CD6026" w:rsidP="00CD6026" w:rsidRDefault="00CD6026" w14:paraId="0D4AFAE5" w14:textId="77777777">
      <w:pPr>
        <w:ind w:left="720"/>
        <w:jc w:val="both"/>
        <w:rPr>
          <w:rFonts w:ascii="Times New Roman" w:hAnsi="Times New Roman" w:cs="Times New Roman"/>
          <w:lang w:val="nl-BE"/>
        </w:rPr>
      </w:pPr>
    </w:p>
    <w:p w:rsidRPr="004D480D" w:rsidR="00CD6026" w:rsidP="00AA035F" w:rsidRDefault="004D480D" w14:paraId="1087DF70" w14:textId="5CBF3024">
      <w:pPr>
        <w:numPr>
          <w:ilvl w:val="0"/>
          <w:numId w:val="7"/>
        </w:numPr>
        <w:spacing w:after="0" w:line="240" w:lineRule="auto"/>
        <w:jc w:val="both"/>
        <w:rPr>
          <w:rFonts w:ascii="Times New Roman" w:hAnsi="Times New Roman" w:cs="Times New Roman"/>
          <w:lang w:val="nl-BE"/>
        </w:rPr>
      </w:pPr>
      <w:r w:rsidRPr="004D480D">
        <w:rPr>
          <w:rFonts w:ascii="Times New Roman" w:hAnsi="Times New Roman" w:cs="Times New Roman"/>
          <w:lang w:val="nl-BE"/>
        </w:rPr>
        <w:t xml:space="preserve">Hoe wil de stad duidelijk maken dat de </w:t>
      </w:r>
      <w:r w:rsidR="00140343">
        <w:rPr>
          <w:rFonts w:ascii="Times New Roman" w:hAnsi="Times New Roman" w:cs="Times New Roman"/>
          <w:lang w:val="nl-BE"/>
        </w:rPr>
        <w:t xml:space="preserve">actie </w:t>
      </w:r>
      <w:r w:rsidRPr="004D480D">
        <w:rPr>
          <w:rFonts w:ascii="Times New Roman" w:hAnsi="Times New Roman" w:cs="Times New Roman"/>
          <w:lang w:val="nl-BE"/>
        </w:rPr>
        <w:t xml:space="preserve">Culturele Hoofdstad van Europa een </w:t>
      </w:r>
      <w:r w:rsidR="000230D3">
        <w:rPr>
          <w:rFonts w:ascii="Times New Roman" w:hAnsi="Times New Roman" w:cs="Times New Roman"/>
          <w:lang w:val="nl-BE"/>
        </w:rPr>
        <w:t>project</w:t>
      </w:r>
      <w:r w:rsidRPr="004D480D">
        <w:rPr>
          <w:rFonts w:ascii="Times New Roman" w:hAnsi="Times New Roman" w:cs="Times New Roman"/>
          <w:lang w:val="nl-BE"/>
        </w:rPr>
        <w:t xml:space="preserve"> van de Europese Unie is</w:t>
      </w:r>
      <w:r w:rsidRPr="004D480D" w:rsidR="00CD6026">
        <w:rPr>
          <w:rFonts w:ascii="Times New Roman" w:hAnsi="Times New Roman" w:cs="Times New Roman"/>
          <w:lang w:val="nl-BE"/>
        </w:rPr>
        <w:t xml:space="preserve">? </w:t>
      </w:r>
    </w:p>
    <w:p w:rsidRPr="004D480D" w:rsidR="00CD6026" w:rsidP="00CD6026" w:rsidRDefault="00CD6026" w14:paraId="479380A9" w14:textId="77777777">
      <w:pPr>
        <w:ind w:left="720"/>
        <w:jc w:val="both"/>
        <w:rPr>
          <w:rFonts w:ascii="Times New Roman" w:hAnsi="Times New Roman" w:cs="Times New Roman"/>
          <w:lang w:val="nl-BE"/>
        </w:rPr>
      </w:pPr>
    </w:p>
    <w:p w:rsidRPr="00CD6026" w:rsidR="00CD6026" w:rsidP="00AA035F" w:rsidRDefault="00E37761" w14:paraId="00BBBD59" w14:textId="6AA28FD8">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Capaciteit</w:t>
      </w:r>
      <w:proofErr w:type="spellEnd"/>
      <w:r>
        <w:rPr>
          <w:rFonts w:ascii="Times New Roman" w:hAnsi="Times New Roman" w:cs="Times New Roman"/>
          <w:b/>
        </w:rPr>
        <w:t xml:space="preserve"> om </w:t>
      </w:r>
      <w:proofErr w:type="spellStart"/>
      <w:r>
        <w:rPr>
          <w:rFonts w:ascii="Times New Roman" w:hAnsi="Times New Roman" w:cs="Times New Roman"/>
          <w:b/>
        </w:rPr>
        <w:t>te</w:t>
      </w:r>
      <w:proofErr w:type="spellEnd"/>
      <w:r>
        <w:rPr>
          <w:rFonts w:ascii="Times New Roman" w:hAnsi="Times New Roman" w:cs="Times New Roman"/>
          <w:b/>
        </w:rPr>
        <w:t xml:space="preserve"> </w:t>
      </w:r>
      <w:proofErr w:type="spellStart"/>
      <w:r>
        <w:rPr>
          <w:rFonts w:ascii="Times New Roman" w:hAnsi="Times New Roman" w:cs="Times New Roman"/>
          <w:b/>
        </w:rPr>
        <w:t>leveren</w:t>
      </w:r>
      <w:proofErr w:type="spellEnd"/>
      <w:r>
        <w:rPr>
          <w:rFonts w:ascii="Times New Roman" w:hAnsi="Times New Roman" w:cs="Times New Roman"/>
          <w:b/>
        </w:rPr>
        <w:t xml:space="preserve"> </w:t>
      </w:r>
    </w:p>
    <w:p w:rsidRPr="00CD6026" w:rsidR="00CD6026" w:rsidP="00CD6026" w:rsidRDefault="00CD6026" w14:paraId="3D5BACAA" w14:textId="77777777">
      <w:pPr>
        <w:ind w:left="360"/>
        <w:jc w:val="both"/>
        <w:rPr>
          <w:rFonts w:ascii="Times New Roman" w:hAnsi="Times New Roman" w:cs="Times New Roman"/>
        </w:rPr>
      </w:pPr>
    </w:p>
    <w:p w:rsidRPr="00E37761" w:rsidR="00CD6026" w:rsidP="00AA035F" w:rsidRDefault="00E37761" w14:paraId="00FBCB7B" w14:textId="31574173">
      <w:pPr>
        <w:numPr>
          <w:ilvl w:val="0"/>
          <w:numId w:val="4"/>
        </w:numPr>
        <w:spacing w:after="0" w:line="240" w:lineRule="auto"/>
        <w:jc w:val="both"/>
        <w:rPr>
          <w:rFonts w:ascii="Times New Roman" w:hAnsi="Times New Roman" w:cs="Times New Roman"/>
          <w:lang w:val="nl-BE"/>
        </w:rPr>
      </w:pPr>
      <w:r w:rsidRPr="00E37761">
        <w:rPr>
          <w:rFonts w:ascii="Times New Roman" w:hAnsi="Times New Roman" w:cs="Times New Roman"/>
          <w:lang w:val="nl-BE"/>
        </w:rPr>
        <w:t>Lever bewijs van de voortdurende politieke steun en betrokkenheid van de relevante autoriteiten</w:t>
      </w:r>
      <w:r w:rsidRPr="00E37761" w:rsidR="00CD6026">
        <w:rPr>
          <w:rFonts w:ascii="Times New Roman" w:hAnsi="Times New Roman" w:cs="Times New Roman"/>
          <w:lang w:val="nl-BE"/>
        </w:rPr>
        <w:t>.</w:t>
      </w:r>
    </w:p>
    <w:p w:rsidRPr="00E37761" w:rsidR="00CD6026" w:rsidP="00CD6026" w:rsidRDefault="00CD6026" w14:paraId="56B9E4D4" w14:textId="77777777">
      <w:pPr>
        <w:ind w:left="720"/>
        <w:jc w:val="both"/>
        <w:rPr>
          <w:rFonts w:ascii="Times New Roman" w:hAnsi="Times New Roman" w:cs="Times New Roman"/>
          <w:lang w:val="nl-BE"/>
        </w:rPr>
      </w:pPr>
    </w:p>
    <w:p w:rsidRPr="00E37761" w:rsidR="00CD6026" w:rsidP="00AA035F" w:rsidRDefault="00E37761" w14:paraId="348C8D3B" w14:textId="7B930311">
      <w:pPr>
        <w:numPr>
          <w:ilvl w:val="0"/>
          <w:numId w:val="4"/>
        </w:numPr>
        <w:spacing w:after="0" w:line="240" w:lineRule="auto"/>
        <w:jc w:val="both"/>
        <w:rPr>
          <w:rFonts w:ascii="Times New Roman" w:hAnsi="Times New Roman" w:cs="Times New Roman"/>
          <w:lang w:val="nl-BE"/>
        </w:rPr>
      </w:pPr>
      <w:r w:rsidRPr="00E37761">
        <w:rPr>
          <w:rFonts w:ascii="Times New Roman" w:hAnsi="Times New Roman" w:cs="Times New Roman"/>
          <w:lang w:val="nl-BE"/>
        </w:rPr>
        <w:t xml:space="preserve">Geef een gedetailleerd overzicht van de stand van zaken van de geplande infrastructuurprojecten die in de </w:t>
      </w:r>
      <w:r w:rsidR="00A8000F">
        <w:rPr>
          <w:rFonts w:ascii="Times New Roman" w:hAnsi="Times New Roman" w:cs="Times New Roman"/>
          <w:lang w:val="nl-BE"/>
        </w:rPr>
        <w:t>pre</w:t>
      </w:r>
      <w:r w:rsidRPr="00E37761">
        <w:rPr>
          <w:rFonts w:ascii="Times New Roman" w:hAnsi="Times New Roman" w:cs="Times New Roman"/>
          <w:lang w:val="nl-BE"/>
        </w:rPr>
        <w:t xml:space="preserve">selectiefase zijn beschreven, inclusief het geplande tijdschema voor de werkzaamheden. Gelieve de </w:t>
      </w:r>
      <w:r w:rsidR="00DE4C88">
        <w:rPr>
          <w:rFonts w:ascii="Times New Roman" w:hAnsi="Times New Roman" w:cs="Times New Roman"/>
          <w:lang w:val="nl-BE"/>
        </w:rPr>
        <w:t>link</w:t>
      </w:r>
      <w:r w:rsidRPr="00E37761">
        <w:rPr>
          <w:rFonts w:ascii="Times New Roman" w:hAnsi="Times New Roman" w:cs="Times New Roman"/>
          <w:lang w:val="nl-BE"/>
        </w:rPr>
        <w:t xml:space="preserve"> met het project Culturele Hoofdstad van Europa te verduidelijken</w:t>
      </w:r>
      <w:r w:rsidRPr="00E37761" w:rsidR="00CD6026">
        <w:rPr>
          <w:rFonts w:ascii="Times New Roman" w:hAnsi="Times New Roman" w:cs="Times New Roman"/>
          <w:lang w:val="nl-BE"/>
        </w:rPr>
        <w:t>.</w:t>
      </w:r>
    </w:p>
    <w:p w:rsidRPr="00E37761" w:rsidR="00CD6026" w:rsidP="00CD6026" w:rsidRDefault="00CD6026" w14:paraId="63D4CF8C" w14:textId="1197DFBB">
      <w:pPr>
        <w:jc w:val="both"/>
        <w:rPr>
          <w:rFonts w:ascii="Times New Roman" w:hAnsi="Times New Roman" w:cs="Times New Roman"/>
          <w:lang w:val="nl-BE"/>
        </w:rPr>
      </w:pPr>
    </w:p>
    <w:p w:rsidRPr="00CD6026" w:rsidR="00CD6026" w:rsidP="00AA035F" w:rsidRDefault="00E37761" w14:paraId="762B2285" w14:textId="321E471D">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Aanvullende</w:t>
      </w:r>
      <w:proofErr w:type="spellEnd"/>
      <w:r>
        <w:rPr>
          <w:rFonts w:ascii="Times New Roman" w:hAnsi="Times New Roman" w:cs="Times New Roman"/>
          <w:b/>
        </w:rPr>
        <w:t xml:space="preserve"> </w:t>
      </w:r>
      <w:proofErr w:type="spellStart"/>
      <w:r>
        <w:rPr>
          <w:rFonts w:ascii="Times New Roman" w:hAnsi="Times New Roman" w:cs="Times New Roman"/>
          <w:b/>
        </w:rPr>
        <w:t>informatie</w:t>
      </w:r>
      <w:proofErr w:type="spellEnd"/>
    </w:p>
    <w:p w:rsidRPr="00CD6026" w:rsidR="00CD6026" w:rsidP="00CD6026" w:rsidRDefault="00CD6026" w14:paraId="6FD84166" w14:textId="77777777">
      <w:pPr>
        <w:ind w:left="720"/>
        <w:jc w:val="both"/>
        <w:rPr>
          <w:rFonts w:ascii="Times New Roman" w:hAnsi="Times New Roman" w:cs="Times New Roman"/>
        </w:rPr>
      </w:pPr>
    </w:p>
    <w:p w:rsidRPr="00B15402" w:rsidR="00CD6026" w:rsidP="00AA035F" w:rsidRDefault="00B15402" w14:paraId="5651D446" w14:textId="7DCEE9A1">
      <w:pPr>
        <w:numPr>
          <w:ilvl w:val="0"/>
          <w:numId w:val="7"/>
        </w:numPr>
        <w:spacing w:after="0" w:line="240" w:lineRule="auto"/>
        <w:jc w:val="both"/>
        <w:rPr>
          <w:rFonts w:ascii="Times New Roman" w:hAnsi="Times New Roman" w:cs="Times New Roman"/>
          <w:lang w:val="nl-BE"/>
        </w:rPr>
      </w:pPr>
      <w:r w:rsidRPr="00B15402">
        <w:rPr>
          <w:rFonts w:ascii="Times New Roman" w:hAnsi="Times New Roman" w:cs="Times New Roman"/>
          <w:lang w:val="nl-BE"/>
        </w:rPr>
        <w:t>Voeg eventuele aanvullende informatie toe die u nuttig acht in verband met uw aanvraag</w:t>
      </w:r>
      <w:r w:rsidRPr="00B15402" w:rsidR="00CD6026">
        <w:rPr>
          <w:rFonts w:ascii="Times New Roman" w:hAnsi="Times New Roman" w:cs="Times New Roman"/>
          <w:lang w:val="nl-BE"/>
        </w:rPr>
        <w:t xml:space="preserve">. </w:t>
      </w:r>
    </w:p>
    <w:p w:rsidRPr="00B703EF" w:rsidR="00CD6026" w:rsidP="00CD6026" w:rsidRDefault="00CD6026" w14:paraId="1C4962C4" w14:textId="0F20FF3D">
      <w:pPr>
        <w:jc w:val="both"/>
        <w:rPr>
          <w:rFonts w:ascii="Times New Roman" w:hAnsi="Times New Roman" w:cs="Times New Roman"/>
          <w:b/>
          <w:lang w:val="nl-BE"/>
        </w:rPr>
      </w:pPr>
      <w:r w:rsidRPr="00B15402">
        <w:rPr>
          <w:rFonts w:ascii="Times New Roman" w:hAnsi="Times New Roman" w:cs="Times New Roman"/>
          <w:lang w:val="nl-BE"/>
        </w:rPr>
        <w:br w:type="page"/>
      </w:r>
      <w:r w:rsidRPr="00B703EF" w:rsidR="00B15402">
        <w:rPr>
          <w:rFonts w:ascii="Times New Roman" w:hAnsi="Times New Roman" w:cs="Times New Roman"/>
          <w:b/>
          <w:lang w:val="nl-BE"/>
        </w:rPr>
        <w:t xml:space="preserve">BIJLAGE </w:t>
      </w:r>
      <w:r w:rsidRPr="00B703EF">
        <w:rPr>
          <w:rFonts w:ascii="Times New Roman" w:hAnsi="Times New Roman" w:cs="Times New Roman"/>
          <w:b/>
          <w:lang w:val="nl-BE"/>
        </w:rPr>
        <w:t>2</w:t>
      </w:r>
    </w:p>
    <w:p w:rsidRPr="00B703EF" w:rsidR="00CD6026" w:rsidP="00CD6026" w:rsidRDefault="00B703EF" w14:paraId="465EAACE" w14:textId="329FAB7A">
      <w:pPr>
        <w:pBdr>
          <w:top w:val="single" w:color="auto" w:sz="4" w:space="1"/>
          <w:left w:val="single" w:color="auto" w:sz="4" w:space="4"/>
          <w:bottom w:val="single" w:color="auto" w:sz="4" w:space="1"/>
          <w:right w:val="single" w:color="auto" w:sz="4" w:space="4"/>
        </w:pBdr>
        <w:jc w:val="center"/>
        <w:rPr>
          <w:rFonts w:ascii="Times New Roman" w:hAnsi="Times New Roman" w:cs="Times New Roman"/>
          <w:b/>
          <w:u w:val="single"/>
          <w:lang w:val="nl-BE"/>
        </w:rPr>
      </w:pPr>
      <w:r w:rsidRPr="00B703EF">
        <w:rPr>
          <w:rFonts w:ascii="Times New Roman" w:hAnsi="Times New Roman" w:cs="Times New Roman"/>
          <w:b/>
          <w:u w:val="single"/>
          <w:lang w:val="nl-BE"/>
        </w:rPr>
        <w:t>VERKLARING OP EREWOORD VAN DE AANVRAGENDE STAD</w:t>
      </w:r>
    </w:p>
    <w:p w:rsidRPr="00B703EF" w:rsidR="00CD6026" w:rsidP="00CD6026" w:rsidRDefault="00CD6026" w14:paraId="38CB841E" w14:textId="77777777">
      <w:pPr>
        <w:rPr>
          <w:rFonts w:ascii="Times New Roman" w:hAnsi="Times New Roman" w:cs="Times New Roman"/>
          <w:lang w:val="nl-B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96"/>
      </w:tblGrid>
      <w:tr w:rsidRPr="00AC17F1" w:rsidR="00CD6026" w:rsidTr="000B41DF" w14:paraId="4E50E639" w14:textId="77777777">
        <w:tc>
          <w:tcPr>
            <w:tcW w:w="5000" w:type="pct"/>
            <w:shd w:val="clear" w:color="auto" w:fill="auto"/>
          </w:tcPr>
          <w:p w:rsidRPr="00B703EF" w:rsidR="00CD6026" w:rsidP="000B41DF" w:rsidRDefault="00B703EF" w14:paraId="72984039" w14:textId="5728796E">
            <w:pPr>
              <w:spacing w:before="40" w:after="40"/>
              <w:jc w:val="both"/>
              <w:rPr>
                <w:rFonts w:ascii="Times New Roman" w:hAnsi="Times New Roman" w:cs="Times New Roman"/>
                <w:noProof/>
                <w:lang w:val="nl-BE"/>
              </w:rPr>
            </w:pPr>
            <w:r w:rsidRPr="00B703EF">
              <w:rPr>
                <w:rFonts w:ascii="Times New Roman" w:hAnsi="Times New Roman" w:cs="Times New Roman"/>
                <w:noProof/>
                <w:lang w:val="nl-BE"/>
              </w:rPr>
              <w:t xml:space="preserve">De ondergetekende </w:t>
            </w:r>
            <w:r w:rsidRPr="00B703EF" w:rsidR="00CD6026">
              <w:rPr>
                <w:rFonts w:ascii="Times New Roman" w:hAnsi="Times New Roman" w:cs="Times New Roman"/>
                <w:noProof/>
                <w:lang w:val="nl-BE"/>
              </w:rPr>
              <w:t>[</w:t>
            </w:r>
            <w:r w:rsidRPr="00B703EF" w:rsidR="00CD6026">
              <w:rPr>
                <w:rFonts w:ascii="Times New Roman" w:hAnsi="Times New Roman" w:cs="Times New Roman"/>
                <w:i/>
                <w:noProof/>
                <w:highlight w:val="lightGray"/>
                <w:lang w:val="nl-BE"/>
              </w:rPr>
              <w:t>na</w:t>
            </w:r>
            <w:r w:rsidRPr="00B703EF">
              <w:rPr>
                <w:rFonts w:ascii="Times New Roman" w:hAnsi="Times New Roman" w:cs="Times New Roman"/>
                <w:i/>
                <w:noProof/>
                <w:highlight w:val="lightGray"/>
                <w:lang w:val="nl-BE"/>
              </w:rPr>
              <w:t>am van de onderteke</w:t>
            </w:r>
            <w:r>
              <w:rPr>
                <w:rFonts w:ascii="Times New Roman" w:hAnsi="Times New Roman" w:cs="Times New Roman"/>
                <w:i/>
                <w:noProof/>
                <w:highlight w:val="lightGray"/>
                <w:lang w:val="nl-BE"/>
              </w:rPr>
              <w:t>naar van dit formulier invullen</w:t>
            </w:r>
            <w:r w:rsidRPr="00B703EF" w:rsidR="00CD6026">
              <w:rPr>
                <w:rFonts w:ascii="Times New Roman" w:hAnsi="Times New Roman" w:cs="Times New Roman"/>
                <w:i/>
                <w:noProof/>
                <w:lang w:val="nl-BE"/>
              </w:rPr>
              <w:t>]</w:t>
            </w:r>
            <w:r w:rsidRPr="00B703EF" w:rsidR="00CD6026">
              <w:rPr>
                <w:rFonts w:ascii="Times New Roman" w:hAnsi="Times New Roman" w:cs="Times New Roman"/>
                <w:noProof/>
                <w:lang w:val="nl-BE"/>
              </w:rPr>
              <w:t>:</w:t>
            </w:r>
          </w:p>
          <w:p w:rsidRPr="00B703EF" w:rsidR="00CD6026" w:rsidP="000B41DF" w:rsidRDefault="00CD6026" w14:paraId="55E4B5EE" w14:textId="77777777">
            <w:pPr>
              <w:spacing w:before="40" w:after="40"/>
              <w:ind w:left="720" w:firstLine="720"/>
              <w:jc w:val="both"/>
              <w:rPr>
                <w:rFonts w:ascii="Times New Roman" w:hAnsi="Times New Roman" w:cs="Times New Roman"/>
                <w:noProof/>
                <w:lang w:val="nl-BE"/>
              </w:rPr>
            </w:pPr>
          </w:p>
          <w:p w:rsidRPr="00EC3721" w:rsidR="00CD6026" w:rsidP="000B41DF" w:rsidRDefault="00EC3721" w14:paraId="4224429A" w14:textId="7804E125">
            <w:pPr>
              <w:spacing w:before="40" w:after="40"/>
              <w:jc w:val="both"/>
              <w:rPr>
                <w:rFonts w:ascii="Times New Roman" w:hAnsi="Times New Roman" w:cs="Times New Roman"/>
                <w:i/>
                <w:noProof/>
                <w:lang w:val="nl-BE"/>
              </w:rPr>
            </w:pPr>
            <w:r w:rsidRPr="00EC3721">
              <w:rPr>
                <w:rFonts w:ascii="Times New Roman" w:hAnsi="Times New Roman" w:cs="Times New Roman"/>
                <w:noProof/>
                <w:lang w:val="nl-BE"/>
              </w:rPr>
              <w:t>vertegenwoordigt de volgende rechtspersoon</w:t>
            </w:r>
            <w:r w:rsidRPr="00EC3721" w:rsidR="00CD6026">
              <w:rPr>
                <w:rFonts w:ascii="Times New Roman" w:hAnsi="Times New Roman" w:cs="Times New Roman"/>
                <w:noProof/>
                <w:lang w:val="nl-BE"/>
              </w:rPr>
              <w:t xml:space="preserve">: </w:t>
            </w:r>
          </w:p>
          <w:p w:rsidRPr="00EC3721" w:rsidR="00CD6026" w:rsidP="000B41DF" w:rsidRDefault="00EC3721" w14:paraId="041BF14E" w14:textId="03934D9B">
            <w:pPr>
              <w:spacing w:before="40" w:after="40"/>
              <w:ind w:firstLine="720"/>
              <w:jc w:val="both"/>
              <w:rPr>
                <w:rFonts w:ascii="Times New Roman" w:hAnsi="Times New Roman" w:cs="Times New Roman"/>
                <w:noProof/>
                <w:lang w:val="nl-BE"/>
              </w:rPr>
            </w:pPr>
            <w:r w:rsidRPr="00EC3721">
              <w:rPr>
                <w:rFonts w:ascii="Times New Roman" w:hAnsi="Times New Roman" w:cs="Times New Roman"/>
                <w:noProof/>
                <w:lang w:val="nl-BE"/>
              </w:rPr>
              <w:t>volledige officiële naam</w:t>
            </w:r>
            <w:r w:rsidRPr="00EC3721" w:rsidR="00CD6026">
              <w:rPr>
                <w:rFonts w:ascii="Times New Roman" w:hAnsi="Times New Roman" w:cs="Times New Roman"/>
                <w:noProof/>
                <w:lang w:val="nl-BE"/>
              </w:rPr>
              <w:t>:</w:t>
            </w:r>
          </w:p>
          <w:p w:rsidRPr="00EC3721" w:rsidR="00CD6026" w:rsidP="000B41DF" w:rsidRDefault="00EC3721" w14:paraId="3F04EB44" w14:textId="0539C1F2">
            <w:pPr>
              <w:spacing w:before="40" w:after="40"/>
              <w:ind w:firstLine="720"/>
              <w:jc w:val="both"/>
              <w:rPr>
                <w:rFonts w:ascii="Times New Roman" w:hAnsi="Times New Roman" w:cs="Times New Roman"/>
                <w:noProof/>
                <w:lang w:val="nl-BE"/>
              </w:rPr>
            </w:pPr>
            <w:r>
              <w:rPr>
                <w:rFonts w:ascii="Times New Roman" w:hAnsi="Times New Roman" w:cs="Times New Roman"/>
                <w:noProof/>
                <w:lang w:val="nl-BE"/>
              </w:rPr>
              <w:t>o</w:t>
            </w:r>
            <w:r w:rsidRPr="00EC3721">
              <w:rPr>
                <w:rFonts w:ascii="Times New Roman" w:hAnsi="Times New Roman" w:cs="Times New Roman"/>
                <w:noProof/>
                <w:lang w:val="nl-BE"/>
              </w:rPr>
              <w:t>fficiële rechtsvorm</w:t>
            </w:r>
            <w:r w:rsidRPr="00EC3721" w:rsidR="00CD6026">
              <w:rPr>
                <w:rFonts w:ascii="Times New Roman" w:hAnsi="Times New Roman" w:cs="Times New Roman"/>
                <w:noProof/>
                <w:lang w:val="nl-BE"/>
              </w:rPr>
              <w:t>:</w:t>
            </w:r>
          </w:p>
          <w:p w:rsidRPr="00EC3721" w:rsidR="00CD6026" w:rsidP="000B41DF" w:rsidRDefault="00EC3721" w14:paraId="3AC276CE" w14:textId="5B180A83">
            <w:pPr>
              <w:spacing w:before="40" w:after="40"/>
              <w:ind w:firstLine="720"/>
              <w:jc w:val="both"/>
              <w:rPr>
                <w:rFonts w:ascii="Times New Roman" w:hAnsi="Times New Roman" w:cs="Times New Roman"/>
                <w:noProof/>
                <w:lang w:val="nl-BE"/>
              </w:rPr>
            </w:pPr>
            <w:r w:rsidRPr="00EC3721">
              <w:rPr>
                <w:rFonts w:ascii="Times New Roman" w:hAnsi="Times New Roman" w:cs="Times New Roman"/>
                <w:noProof/>
                <w:lang w:val="nl-BE"/>
              </w:rPr>
              <w:t>volledig officieel adres</w:t>
            </w:r>
            <w:r w:rsidRPr="00EC3721" w:rsidR="00CD6026">
              <w:rPr>
                <w:rFonts w:ascii="Times New Roman" w:hAnsi="Times New Roman" w:cs="Times New Roman"/>
                <w:noProof/>
                <w:lang w:val="nl-BE"/>
              </w:rPr>
              <w:t>:</w:t>
            </w:r>
          </w:p>
          <w:p w:rsidRPr="00CD6026" w:rsidR="00CD6026" w:rsidP="000B41DF" w:rsidRDefault="00191B6F" w14:paraId="51549447" w14:textId="616E80BC">
            <w:pPr>
              <w:spacing w:before="40" w:after="120"/>
              <w:ind w:firstLine="720"/>
              <w:jc w:val="both"/>
              <w:rPr>
                <w:rFonts w:ascii="Times New Roman" w:hAnsi="Times New Roman" w:cs="Times New Roman"/>
                <w:noProof/>
              </w:rPr>
            </w:pPr>
            <w:r>
              <w:rPr>
                <w:rFonts w:ascii="Times New Roman" w:hAnsi="Times New Roman" w:cs="Times New Roman"/>
                <w:noProof/>
              </w:rPr>
              <w:t>btw</w:t>
            </w:r>
            <w:r w:rsidR="00EC3721">
              <w:rPr>
                <w:rFonts w:ascii="Times New Roman" w:hAnsi="Times New Roman" w:cs="Times New Roman"/>
                <w:noProof/>
              </w:rPr>
              <w:t>-registratienummer</w:t>
            </w:r>
            <w:r w:rsidRPr="00CD6026" w:rsidR="00CD6026">
              <w:rPr>
                <w:rFonts w:ascii="Times New Roman" w:hAnsi="Times New Roman" w:cs="Times New Roman"/>
                <w:noProof/>
              </w:rPr>
              <w:t>:</w:t>
            </w:r>
          </w:p>
          <w:p w:rsidRPr="003A57A5" w:rsidR="00CD6026" w:rsidP="00AA035F" w:rsidRDefault="003A57A5" w14:paraId="34C940A9" w14:textId="36B517B2">
            <w:pPr>
              <w:numPr>
                <w:ilvl w:val="0"/>
                <w:numId w:val="9"/>
              </w:numPr>
              <w:spacing w:before="240" w:after="120" w:line="240" w:lineRule="auto"/>
              <w:ind w:left="356" w:hanging="356"/>
              <w:jc w:val="both"/>
              <w:rPr>
                <w:rFonts w:ascii="Times New Roman" w:hAnsi="Times New Roman" w:cs="Times New Roman"/>
                <w:noProof/>
                <w:lang w:val="nl-BE"/>
              </w:rPr>
            </w:pPr>
            <w:r w:rsidRPr="003A57A5">
              <w:rPr>
                <w:rFonts w:ascii="Times New Roman" w:hAnsi="Times New Roman" w:cs="Times New Roman"/>
                <w:noProof/>
                <w:lang w:val="nl-BE"/>
              </w:rPr>
              <w:t>verklaart dat de aanvragende stad zich niet in een van de volgende situaties bevindt</w:t>
            </w:r>
            <w:r w:rsidR="00995D33">
              <w:rPr>
                <w:rFonts w:ascii="Times New Roman" w:hAnsi="Times New Roman" w:cs="Times New Roman"/>
                <w:noProof/>
                <w:lang w:val="nl-BE"/>
              </w:rPr>
              <w:t>,</w:t>
            </w:r>
            <w:r w:rsidRPr="003A57A5">
              <w:rPr>
                <w:rFonts w:ascii="Times New Roman" w:hAnsi="Times New Roman" w:cs="Times New Roman"/>
                <w:noProof/>
                <w:lang w:val="nl-BE"/>
              </w:rPr>
              <w:t xml:space="preserve"> waardoor zij van het ontvangen van prijzen van de Unie zou worden uitgesloten</w:t>
            </w:r>
            <w:r w:rsidRPr="003A57A5" w:rsidR="00CD6026">
              <w:rPr>
                <w:rFonts w:ascii="Times New Roman" w:hAnsi="Times New Roman" w:cs="Times New Roman"/>
                <w:noProof/>
                <w:lang w:val="nl-BE"/>
              </w:rPr>
              <w:t>:</w:t>
            </w:r>
          </w:p>
          <w:p w:rsidRPr="009615B7" w:rsidR="00EE5B6E" w:rsidP="009615B7" w:rsidRDefault="003A57A5" w14:paraId="22F2A3DF" w14:textId="362F6AB9">
            <w:pPr>
              <w:pStyle w:val="Text1"/>
              <w:numPr>
                <w:ilvl w:val="0"/>
                <w:numId w:val="8"/>
              </w:numPr>
              <w:spacing w:before="40" w:after="40" w:line="240" w:lineRule="auto"/>
              <w:jc w:val="both"/>
              <w:rPr>
                <w:noProof/>
                <w:lang w:val="nl-BE"/>
              </w:rPr>
            </w:pPr>
            <w:r w:rsidRPr="003A57A5">
              <w:rPr>
                <w:noProof/>
                <w:lang w:val="nl-BE"/>
              </w:rPr>
              <w:t>in staat van faillissement, vereffening, akkoord of surseance van betaling verkeert, haar faillissement is aangevraagd, tegen haar een procedure van vereffening, akkoord of surseance van betaling loopt, zij haar werkzaamheden heeft gestaakt of in een vergelijkbare toestand verkeert als gevolg van een soortgelijke procedure krachtens de nationale wet- en regelgeving</w:t>
            </w:r>
            <w:r w:rsidRPr="003A57A5" w:rsidR="00CD6026">
              <w:rPr>
                <w:noProof/>
                <w:lang w:val="nl-BE"/>
              </w:rPr>
              <w:t>;</w:t>
            </w:r>
          </w:p>
          <w:p w:rsidRPr="00F540B2" w:rsidR="00CD6026" w:rsidP="00F540B2" w:rsidRDefault="009615B7" w14:paraId="65984E7D" w14:textId="60CD65AF">
            <w:pPr>
              <w:pStyle w:val="Text1"/>
              <w:numPr>
                <w:ilvl w:val="0"/>
                <w:numId w:val="8"/>
              </w:numPr>
              <w:spacing w:before="40" w:after="40" w:line="240" w:lineRule="auto"/>
              <w:ind w:left="357" w:hanging="357"/>
              <w:jc w:val="both"/>
              <w:rPr>
                <w:noProof/>
                <w:lang w:val="nl-BE"/>
              </w:rPr>
            </w:pPr>
            <w:r w:rsidRPr="009615B7">
              <w:rPr>
                <w:noProof/>
                <w:lang w:val="nl-BE"/>
              </w:rPr>
              <w:t>bij een rechterlijke beslissing van een bevoegde autoriteit van een lidstaat</w:t>
            </w:r>
            <w:r w:rsidR="00A809AE">
              <w:rPr>
                <w:noProof/>
                <w:lang w:val="nl-BE"/>
              </w:rPr>
              <w:t xml:space="preserve"> die </w:t>
            </w:r>
            <w:r w:rsidR="00F540B2">
              <w:rPr>
                <w:noProof/>
                <w:lang w:val="nl-BE"/>
              </w:rPr>
              <w:t xml:space="preserve">bevoegd is voor </w:t>
            </w:r>
            <w:r w:rsidRPr="00F540B2" w:rsidR="00F540B2">
              <w:rPr>
                <w:i/>
                <w:iCs/>
                <w:noProof/>
                <w:lang w:val="nl-BE"/>
              </w:rPr>
              <w:t>res judicata</w:t>
            </w:r>
            <w:r w:rsidRPr="00F540B2" w:rsidR="00F540B2">
              <w:rPr>
                <w:noProof/>
                <w:lang w:val="nl-BE"/>
              </w:rPr>
              <w:t>,</w:t>
            </w:r>
            <w:r w:rsidRPr="00F540B2">
              <w:rPr>
                <w:noProof/>
                <w:lang w:val="nl-BE"/>
              </w:rPr>
              <w:t xml:space="preserve"> </w:t>
            </w:r>
            <w:r w:rsidRPr="009615B7">
              <w:rPr>
                <w:noProof/>
                <w:lang w:val="nl-BE"/>
              </w:rPr>
              <w:t>veroordeeld is geweest voor een delict dat de beroepsethiek aantast</w:t>
            </w:r>
            <w:r w:rsidR="00F540B2">
              <w:rPr>
                <w:noProof/>
                <w:lang w:val="nl-BE"/>
              </w:rPr>
              <w:t>;</w:t>
            </w:r>
          </w:p>
          <w:p w:rsidRPr="0076622A" w:rsidR="00CD6026" w:rsidP="00AA035F" w:rsidRDefault="0076622A" w14:paraId="1F080121" w14:textId="725B062B">
            <w:pPr>
              <w:pStyle w:val="Text1"/>
              <w:numPr>
                <w:ilvl w:val="0"/>
                <w:numId w:val="8"/>
              </w:numPr>
              <w:spacing w:before="40" w:after="40" w:line="240" w:lineRule="auto"/>
              <w:jc w:val="both"/>
              <w:rPr>
                <w:noProof/>
                <w:lang w:val="nl-BE"/>
              </w:rPr>
            </w:pPr>
            <w:r w:rsidRPr="0076622A">
              <w:rPr>
                <w:noProof/>
                <w:lang w:val="nl-BE"/>
              </w:rPr>
              <w:t xml:space="preserve">een ernstige </w:t>
            </w:r>
            <w:r w:rsidR="00711F89">
              <w:rPr>
                <w:noProof/>
                <w:lang w:val="nl-BE"/>
              </w:rPr>
              <w:t xml:space="preserve">professionele </w:t>
            </w:r>
            <w:r w:rsidRPr="0076622A">
              <w:rPr>
                <w:noProof/>
                <w:lang w:val="nl-BE"/>
              </w:rPr>
              <w:t>fout heeft begaan, vastgesteld op elke grond die de Commissie aannemelijk kan maken, met inbegrip van besluiten van de Europese Investeringsbank en internationale organisaties</w:t>
            </w:r>
            <w:r w:rsidRPr="0076622A" w:rsidR="00CD6026">
              <w:rPr>
                <w:noProof/>
                <w:lang w:val="nl-BE"/>
              </w:rPr>
              <w:t>;</w:t>
            </w:r>
          </w:p>
          <w:p w:rsidRPr="0076622A" w:rsidR="00CD6026" w:rsidP="00AA035F" w:rsidRDefault="0076622A" w14:paraId="11202229" w14:textId="0A63C162">
            <w:pPr>
              <w:pStyle w:val="Text1"/>
              <w:numPr>
                <w:ilvl w:val="0"/>
                <w:numId w:val="8"/>
              </w:numPr>
              <w:spacing w:before="40" w:after="40" w:line="240" w:lineRule="auto"/>
              <w:jc w:val="both"/>
              <w:rPr>
                <w:noProof/>
                <w:lang w:val="nl-BE"/>
              </w:rPr>
            </w:pPr>
            <w:r w:rsidRPr="0076622A">
              <w:rPr>
                <w:noProof/>
                <w:lang w:val="nl-BE"/>
              </w:rPr>
              <w:t>niet heeft voldaan aan al</w:t>
            </w:r>
            <w:r w:rsidR="00BB15C9">
              <w:rPr>
                <w:noProof/>
                <w:lang w:val="nl-BE"/>
              </w:rPr>
              <w:t xml:space="preserve">le </w:t>
            </w:r>
            <w:r w:rsidRPr="0076622A">
              <w:rPr>
                <w:noProof/>
                <w:lang w:val="nl-BE"/>
              </w:rPr>
              <w:t xml:space="preserve">verplichtingen tot betaling van socialezekerheidsbijdragen en belastingen volgens de wetgeving van het land </w:t>
            </w:r>
            <w:r w:rsidR="005D1F18">
              <w:rPr>
                <w:noProof/>
                <w:lang w:val="nl-BE"/>
              </w:rPr>
              <w:t>van vestiging</w:t>
            </w:r>
            <w:r w:rsidRPr="0076622A">
              <w:rPr>
                <w:noProof/>
                <w:lang w:val="nl-BE"/>
              </w:rPr>
              <w:t>, van het land van de bevoegde ordonnateur</w:t>
            </w:r>
            <w:r w:rsidR="007078CE">
              <w:rPr>
                <w:noProof/>
                <w:lang w:val="nl-BE"/>
              </w:rPr>
              <w:t>,</w:t>
            </w:r>
            <w:r w:rsidRPr="0076622A">
              <w:rPr>
                <w:noProof/>
                <w:lang w:val="nl-BE"/>
              </w:rPr>
              <w:t xml:space="preserve"> en van het land waar de actie moet worden uitgevoerd</w:t>
            </w:r>
            <w:r w:rsidRPr="0076622A" w:rsidR="00CD6026">
              <w:rPr>
                <w:noProof/>
                <w:lang w:val="nl-BE"/>
              </w:rPr>
              <w:t>;</w:t>
            </w:r>
          </w:p>
          <w:p w:rsidRPr="000066C0" w:rsidR="000066C0" w:rsidP="00AA035F" w:rsidRDefault="000066C0" w14:paraId="06953ACE" w14:textId="58858027">
            <w:pPr>
              <w:pStyle w:val="Text1"/>
              <w:numPr>
                <w:ilvl w:val="0"/>
                <w:numId w:val="8"/>
              </w:numPr>
              <w:spacing w:before="40" w:after="40" w:line="240" w:lineRule="auto"/>
              <w:jc w:val="both"/>
              <w:rPr>
                <w:noProof/>
                <w:lang w:val="nl-BE"/>
              </w:rPr>
            </w:pPr>
            <w:r w:rsidRPr="000066C0">
              <w:rPr>
                <w:noProof/>
                <w:lang w:val="nl-BE"/>
              </w:rPr>
              <w:t xml:space="preserve">bij een rechterlijke beslissing met kracht van </w:t>
            </w:r>
            <w:r w:rsidRPr="000066C0">
              <w:rPr>
                <w:i/>
                <w:iCs/>
                <w:noProof/>
                <w:lang w:val="nl-BE"/>
              </w:rPr>
              <w:t>res judicata</w:t>
            </w:r>
            <w:r>
              <w:rPr>
                <w:noProof/>
                <w:lang w:val="nl-BE"/>
              </w:rPr>
              <w:t xml:space="preserve"> </w:t>
            </w:r>
            <w:r w:rsidRPr="000066C0">
              <w:rPr>
                <w:noProof/>
                <w:lang w:val="nl-BE"/>
              </w:rPr>
              <w:t>is veroordeeld voor fraude, corruptie, deelname aan een criminele organisatie, het witwassen van geld of enige andere illegale activiteit, indien de financiële belangen van de Unie daardoor worden geschaad</w:t>
            </w:r>
          </w:p>
          <w:p w:rsidRPr="00B51B9A" w:rsidR="00CD6026" w:rsidP="00AA035F" w:rsidRDefault="00B51B9A" w14:paraId="49EA4F0F" w14:textId="3F5B3374">
            <w:pPr>
              <w:numPr>
                <w:ilvl w:val="0"/>
                <w:numId w:val="8"/>
              </w:numPr>
              <w:spacing w:before="40" w:after="40" w:line="240" w:lineRule="auto"/>
              <w:jc w:val="both"/>
              <w:rPr>
                <w:rFonts w:ascii="Times New Roman" w:hAnsi="Times New Roman" w:cs="Times New Roman"/>
                <w:noProof/>
                <w:lang w:val="nl-BE"/>
              </w:rPr>
            </w:pPr>
            <w:r w:rsidRPr="00B51B9A">
              <w:rPr>
                <w:rFonts w:ascii="Times New Roman" w:hAnsi="Times New Roman" w:cs="Times New Roman"/>
                <w:noProof/>
                <w:lang w:val="nl-BE"/>
              </w:rPr>
              <w:t xml:space="preserve">onderworpen is aan een administratieve sanctie wegens het geven van een verkeerde voorstelling van de gegevens die vereist zijn als voorwaarde voor deelname aan een aanbestedingsprocedure of een andere procedure voor de toekenning van subsidies, of deze gegevens niet heeft verstrekt, of ernstig in gebreke is gesteld wegens niet-nakoming van </w:t>
            </w:r>
            <w:r w:rsidR="008A69D0">
              <w:rPr>
                <w:rFonts w:ascii="Times New Roman" w:hAnsi="Times New Roman" w:cs="Times New Roman"/>
                <w:noProof/>
                <w:lang w:val="nl-BE"/>
              </w:rPr>
              <w:t>de</w:t>
            </w:r>
            <w:r w:rsidRPr="00B51B9A">
              <w:rPr>
                <w:rFonts w:ascii="Times New Roman" w:hAnsi="Times New Roman" w:cs="Times New Roman"/>
                <w:noProof/>
                <w:lang w:val="nl-BE"/>
              </w:rPr>
              <w:t xml:space="preserve"> verplichtingen in het kader van contracten of overeenkomsten die onder de begroting van de Unie vallen</w:t>
            </w:r>
            <w:r w:rsidRPr="00B51B9A" w:rsidR="00CD6026">
              <w:rPr>
                <w:rFonts w:ascii="Times New Roman" w:hAnsi="Times New Roman" w:cs="Times New Roman"/>
                <w:noProof/>
                <w:lang w:val="nl-BE"/>
              </w:rPr>
              <w:t>.</w:t>
            </w:r>
          </w:p>
          <w:p w:rsidRPr="00D740C0" w:rsidR="00CD6026" w:rsidP="00AA035F" w:rsidRDefault="00D740C0" w14:paraId="3CE7C5B2" w14:textId="3145E36D">
            <w:pPr>
              <w:numPr>
                <w:ilvl w:val="0"/>
                <w:numId w:val="9"/>
              </w:numPr>
              <w:spacing w:before="240" w:after="120" w:line="240" w:lineRule="auto"/>
              <w:ind w:left="356" w:hanging="356"/>
              <w:jc w:val="both"/>
              <w:rPr>
                <w:rFonts w:ascii="Times New Roman" w:hAnsi="Times New Roman" w:cs="Times New Roman"/>
                <w:noProof/>
                <w:lang w:val="nl-BE"/>
              </w:rPr>
            </w:pPr>
            <w:r w:rsidRPr="00D740C0">
              <w:rPr>
                <w:rFonts w:ascii="Times New Roman" w:hAnsi="Times New Roman" w:cs="Times New Roman"/>
                <w:noProof/>
                <w:lang w:val="nl-BE"/>
              </w:rPr>
              <w:t>verklaart dat de aanvragende stad</w:t>
            </w:r>
            <w:r w:rsidRPr="00D740C0" w:rsidR="00CD6026">
              <w:rPr>
                <w:rFonts w:ascii="Times New Roman" w:hAnsi="Times New Roman" w:cs="Times New Roman"/>
                <w:noProof/>
                <w:lang w:val="nl-BE"/>
              </w:rPr>
              <w:t>:</w:t>
            </w:r>
          </w:p>
          <w:p w:rsidRPr="00D740C0" w:rsidR="00CD6026" w:rsidP="00AA035F" w:rsidRDefault="00D740C0" w14:paraId="22980FF0" w14:textId="3935AB96">
            <w:pPr>
              <w:numPr>
                <w:ilvl w:val="0"/>
                <w:numId w:val="8"/>
              </w:numPr>
              <w:spacing w:before="40" w:after="40" w:line="240" w:lineRule="auto"/>
              <w:jc w:val="both"/>
              <w:rPr>
                <w:rFonts w:ascii="Times New Roman" w:hAnsi="Times New Roman" w:cs="Times New Roman"/>
                <w:noProof/>
                <w:lang w:val="nl-BE"/>
              </w:rPr>
            </w:pPr>
            <w:r w:rsidRPr="00D740C0">
              <w:rPr>
                <w:rFonts w:ascii="Times New Roman" w:hAnsi="Times New Roman" w:cs="Times New Roman"/>
                <w:noProof/>
                <w:lang w:val="nl-BE"/>
              </w:rPr>
              <w:t>geen belangenconflict heeft in verband met de prijs; een belangenconflict zou met name kunnen ontstaan als gevolg van economische belangen, politieke of nationale affiniteit, familie- of gevoelsleven of andere gedeelde belangen</w:t>
            </w:r>
            <w:r w:rsidRPr="00D740C0" w:rsidR="00CD6026">
              <w:rPr>
                <w:rFonts w:ascii="Times New Roman" w:hAnsi="Times New Roman" w:cs="Times New Roman"/>
                <w:noProof/>
                <w:lang w:val="nl-BE"/>
              </w:rPr>
              <w:t>;</w:t>
            </w:r>
          </w:p>
          <w:p w:rsidRPr="00D740C0" w:rsidR="00CD6026" w:rsidP="00AA035F" w:rsidRDefault="00D740C0" w14:paraId="3EA82E99" w14:textId="54B107DF">
            <w:pPr>
              <w:numPr>
                <w:ilvl w:val="0"/>
                <w:numId w:val="8"/>
              </w:numPr>
              <w:spacing w:before="40" w:after="40" w:line="240" w:lineRule="auto"/>
              <w:jc w:val="both"/>
              <w:rPr>
                <w:rFonts w:ascii="Times New Roman" w:hAnsi="Times New Roman" w:cs="Times New Roman"/>
                <w:noProof/>
                <w:lang w:val="nl-BE"/>
              </w:rPr>
            </w:pPr>
            <w:r w:rsidRPr="00D740C0">
              <w:rPr>
                <w:rFonts w:ascii="Times New Roman" w:hAnsi="Times New Roman" w:cs="Times New Roman"/>
                <w:noProof/>
                <w:lang w:val="nl-BE"/>
              </w:rPr>
              <w:t>de Commissie onverwijld op de hoogte zal stellen van elke situatie die als een belangenconflict wordt beschouwd of die tot een belangenconflict zou kunnen leiden</w:t>
            </w:r>
            <w:r w:rsidRPr="00D740C0" w:rsidR="00CD6026">
              <w:rPr>
                <w:rFonts w:ascii="Times New Roman" w:hAnsi="Times New Roman" w:cs="Times New Roman"/>
                <w:noProof/>
                <w:lang w:val="nl-BE"/>
              </w:rPr>
              <w:t>;</w:t>
            </w:r>
          </w:p>
          <w:p w:rsidRPr="006C1CDD" w:rsidR="00CD6026" w:rsidP="00AA035F" w:rsidRDefault="006C1CDD" w14:paraId="55107733" w14:textId="3648933E">
            <w:pPr>
              <w:numPr>
                <w:ilvl w:val="0"/>
                <w:numId w:val="8"/>
              </w:numPr>
              <w:spacing w:before="40" w:after="40" w:line="240" w:lineRule="auto"/>
              <w:jc w:val="both"/>
              <w:rPr>
                <w:rFonts w:ascii="Times New Roman" w:hAnsi="Times New Roman" w:cs="Times New Roman"/>
                <w:noProof/>
                <w:lang w:val="nl-BE"/>
              </w:rPr>
            </w:pPr>
            <w:r w:rsidRPr="006C1CDD">
              <w:rPr>
                <w:rFonts w:ascii="Times New Roman" w:hAnsi="Times New Roman" w:cs="Times New Roman"/>
                <w:noProof/>
                <w:lang w:val="nl-BE"/>
              </w:rPr>
              <w:t>geen voordeel, financieel of in natura, heeft toegekend en niet zal toekennen, niet heeft gezocht en niet zal zoeken, niet heeft geprobeerd en niet zal proberen te verkrijgen, en geen voordeel, financieel of in natura, heeft aanvaard en niet zal aanvaarden van of aan welke partij dan ook, wanneer een dergelijk voordeel een illegale praktijk is of corruptie inhoudt, hetzij direct of indirect, voor zover het een stimulans of beloning is met betrekking tot de toekenning van de prijs</w:t>
            </w:r>
            <w:r w:rsidRPr="006C1CDD" w:rsidR="00CD6026">
              <w:rPr>
                <w:rFonts w:ascii="Times New Roman" w:hAnsi="Times New Roman" w:cs="Times New Roman"/>
                <w:noProof/>
                <w:lang w:val="nl-BE"/>
              </w:rPr>
              <w:t>;</w:t>
            </w:r>
          </w:p>
          <w:p w:rsidRPr="006C1CDD" w:rsidR="00CD6026" w:rsidP="00AA035F" w:rsidRDefault="006C1CDD" w14:paraId="73B9D4A3" w14:textId="5B5FB862">
            <w:pPr>
              <w:numPr>
                <w:ilvl w:val="0"/>
                <w:numId w:val="8"/>
              </w:numPr>
              <w:spacing w:before="40" w:after="40" w:line="240" w:lineRule="auto"/>
              <w:jc w:val="both"/>
              <w:rPr>
                <w:rFonts w:ascii="Times New Roman" w:hAnsi="Times New Roman" w:cs="Times New Roman"/>
                <w:noProof/>
                <w:lang w:val="nl-BE"/>
              </w:rPr>
            </w:pPr>
            <w:r w:rsidRPr="006C1CDD">
              <w:rPr>
                <w:rFonts w:ascii="Times New Roman" w:hAnsi="Times New Roman" w:cs="Times New Roman"/>
                <w:noProof/>
                <w:lang w:val="nl-BE"/>
              </w:rPr>
              <w:t xml:space="preserve">nauwkeurige, oprechte en volledige informatie </w:t>
            </w:r>
            <w:r w:rsidR="002E721C">
              <w:rPr>
                <w:rFonts w:ascii="Times New Roman" w:hAnsi="Times New Roman" w:cs="Times New Roman"/>
                <w:noProof/>
                <w:lang w:val="nl-BE"/>
              </w:rPr>
              <w:t>zal</w:t>
            </w:r>
            <w:r w:rsidRPr="006C1CDD">
              <w:rPr>
                <w:rFonts w:ascii="Times New Roman" w:hAnsi="Times New Roman" w:cs="Times New Roman"/>
                <w:noProof/>
                <w:lang w:val="nl-BE"/>
              </w:rPr>
              <w:t xml:space="preserve"> verstrekken in het kader van deze procedure voor het toekennen van de prijs</w:t>
            </w:r>
            <w:r w:rsidRPr="006C1CDD" w:rsidR="00CD6026">
              <w:rPr>
                <w:rFonts w:ascii="Times New Roman" w:hAnsi="Times New Roman" w:cs="Times New Roman"/>
                <w:noProof/>
                <w:lang w:val="nl-BE"/>
              </w:rPr>
              <w:t>.</w:t>
            </w:r>
          </w:p>
          <w:p w:rsidRPr="006C1CDD" w:rsidR="00CD6026" w:rsidP="00AA035F" w:rsidRDefault="006C1CDD" w14:paraId="3B1F6DBF" w14:textId="0E3ED4B8">
            <w:pPr>
              <w:numPr>
                <w:ilvl w:val="0"/>
                <w:numId w:val="9"/>
              </w:numPr>
              <w:spacing w:before="240" w:after="120" w:line="240" w:lineRule="auto"/>
              <w:ind w:left="356" w:hanging="356"/>
              <w:jc w:val="both"/>
              <w:rPr>
                <w:rFonts w:ascii="Times New Roman" w:hAnsi="Times New Roman" w:cs="Times New Roman"/>
                <w:noProof/>
                <w:lang w:val="nl-BE"/>
              </w:rPr>
            </w:pPr>
            <w:r w:rsidRPr="006C1CDD">
              <w:rPr>
                <w:rFonts w:ascii="Times New Roman" w:hAnsi="Times New Roman" w:cs="Times New Roman"/>
                <w:noProof/>
                <w:lang w:val="nl-BE"/>
              </w:rPr>
              <w:t>Ik verklaar dat de aanvragende stad volledig in aanmerking komt overeenkomstig de criteria die zijn vastgesteld in de specifieke oproep tot het indienen van aanvragen</w:t>
            </w:r>
            <w:r w:rsidRPr="006C1CDD" w:rsidR="00CD6026">
              <w:rPr>
                <w:rFonts w:ascii="Times New Roman" w:hAnsi="Times New Roman" w:cs="Times New Roman"/>
                <w:noProof/>
                <w:lang w:val="nl-BE"/>
              </w:rPr>
              <w:t>.</w:t>
            </w:r>
          </w:p>
          <w:p w:rsidRPr="00AC17F1" w:rsidR="00CD6026" w:rsidP="00AA035F" w:rsidRDefault="00AC17F1" w14:paraId="3FC20E08" w14:textId="5F1C2323">
            <w:pPr>
              <w:numPr>
                <w:ilvl w:val="0"/>
                <w:numId w:val="9"/>
              </w:numPr>
              <w:spacing w:before="240" w:after="120" w:line="240" w:lineRule="auto"/>
              <w:ind w:left="356" w:hanging="356"/>
              <w:jc w:val="both"/>
              <w:rPr>
                <w:rFonts w:ascii="Times New Roman" w:hAnsi="Times New Roman" w:cs="Times New Roman"/>
                <w:noProof/>
                <w:lang w:val="nl-BE"/>
              </w:rPr>
            </w:pPr>
            <w:r w:rsidRPr="00AC17F1">
              <w:rPr>
                <w:rFonts w:ascii="Times New Roman" w:hAnsi="Times New Roman" w:cs="Times New Roman"/>
                <w:noProof/>
                <w:lang w:val="nl-BE"/>
              </w:rPr>
              <w:t>Ik erken dat overeenkomstig artikel 131 van Verordening (EU, Euratom) nr. 966/2012 van het Europees Parlement en de Raad van 25 oktober 2012 tot vaststelling van de financiële regels van toepassing op de algemene begroting van de Unie (</w:t>
            </w:r>
            <w:r w:rsidR="00044233">
              <w:rPr>
                <w:rFonts w:ascii="Times New Roman" w:hAnsi="Times New Roman" w:cs="Times New Roman"/>
                <w:noProof/>
                <w:lang w:val="nl-BE"/>
              </w:rPr>
              <w:t>‘</w:t>
            </w:r>
            <w:r w:rsidRPr="00AC17F1">
              <w:rPr>
                <w:rFonts w:ascii="Times New Roman" w:hAnsi="Times New Roman" w:cs="Times New Roman"/>
                <w:noProof/>
                <w:lang w:val="nl-BE"/>
              </w:rPr>
              <w:t>het Financieel Reglement</w:t>
            </w:r>
            <w:r w:rsidR="00044233">
              <w:rPr>
                <w:rFonts w:ascii="Times New Roman" w:hAnsi="Times New Roman" w:cs="Times New Roman"/>
                <w:noProof/>
                <w:lang w:val="nl-BE"/>
              </w:rPr>
              <w:t>’</w:t>
            </w:r>
            <w:r w:rsidRPr="00AC17F1">
              <w:rPr>
                <w:rFonts w:ascii="Times New Roman" w:hAnsi="Times New Roman" w:cs="Times New Roman"/>
                <w:noProof/>
                <w:lang w:val="nl-BE"/>
              </w:rPr>
              <w:t>), zoals gewijzigd</w:t>
            </w:r>
            <w:r w:rsidR="008F7EDE">
              <w:rPr>
                <w:rFonts w:ascii="Times New Roman" w:hAnsi="Times New Roman" w:cs="Times New Roman"/>
                <w:noProof/>
                <w:lang w:val="nl-BE"/>
              </w:rPr>
              <w:t>,</w:t>
            </w:r>
            <w:r w:rsidRPr="00AC17F1">
              <w:rPr>
                <w:rFonts w:ascii="Times New Roman" w:hAnsi="Times New Roman" w:cs="Times New Roman"/>
                <w:noProof/>
                <w:lang w:val="nl-BE"/>
              </w:rPr>
              <w:t xml:space="preserve"> en artikel 145 van Gedelegeerde Verordening (EU, Euratom) nr. 1268/2012 van de Commissie van 29 oktober 2012 tot vaststelling van uitvoeringsvoorschriften van Verordening (EU, Euratom) nr. 966/2012 van het Europees Parlement en de Raad tot vaststelling van de financiële regels van toepassing op de algemene begroting van de Unie (</w:t>
            </w:r>
            <w:r w:rsidR="00583604">
              <w:rPr>
                <w:rFonts w:ascii="Times New Roman" w:hAnsi="Times New Roman" w:cs="Times New Roman"/>
                <w:noProof/>
                <w:lang w:val="nl-BE"/>
              </w:rPr>
              <w:t>‘</w:t>
            </w:r>
            <w:r w:rsidRPr="00AC17F1">
              <w:rPr>
                <w:rFonts w:ascii="Times New Roman" w:hAnsi="Times New Roman" w:cs="Times New Roman"/>
                <w:noProof/>
                <w:lang w:val="nl-BE"/>
              </w:rPr>
              <w:t>de uitvoeringsvoorschriften</w:t>
            </w:r>
            <w:r w:rsidR="00583604">
              <w:rPr>
                <w:rFonts w:ascii="Times New Roman" w:hAnsi="Times New Roman" w:cs="Times New Roman"/>
                <w:noProof/>
                <w:lang w:val="nl-BE"/>
              </w:rPr>
              <w:t>’</w:t>
            </w:r>
            <w:r w:rsidRPr="00AC17F1">
              <w:rPr>
                <w:rFonts w:ascii="Times New Roman" w:hAnsi="Times New Roman" w:cs="Times New Roman"/>
                <w:noProof/>
                <w:lang w:val="nl-BE"/>
              </w:rPr>
              <w:t>), zoals gewijzigd</w:t>
            </w:r>
            <w:r w:rsidR="00DA1B59">
              <w:rPr>
                <w:rFonts w:ascii="Times New Roman" w:hAnsi="Times New Roman" w:cs="Times New Roman"/>
                <w:noProof/>
                <w:lang w:val="nl-BE"/>
              </w:rPr>
              <w:t>,</w:t>
            </w:r>
            <w:r w:rsidRPr="00AC17F1">
              <w:rPr>
                <w:rFonts w:ascii="Times New Roman" w:hAnsi="Times New Roman" w:cs="Times New Roman"/>
                <w:noProof/>
                <w:lang w:val="nl-BE"/>
              </w:rPr>
              <w:t xml:space="preserve"> aanvragers die schuldig worden bevonden aan een onjuiste voorstelling van zaken,</w:t>
            </w:r>
            <w:r w:rsidR="001C04F4">
              <w:rPr>
                <w:rFonts w:ascii="Times New Roman" w:hAnsi="Times New Roman" w:cs="Times New Roman"/>
                <w:noProof/>
                <w:lang w:val="nl-BE"/>
              </w:rPr>
              <w:t xml:space="preserve"> </w:t>
            </w:r>
            <w:r w:rsidRPr="00AC17F1">
              <w:rPr>
                <w:rFonts w:ascii="Times New Roman" w:hAnsi="Times New Roman" w:cs="Times New Roman"/>
                <w:noProof/>
                <w:lang w:val="nl-BE"/>
              </w:rPr>
              <w:t xml:space="preserve">onder bepaalde voorwaarden administratieve en financiële sancties </w:t>
            </w:r>
            <w:r w:rsidR="00DA1B59">
              <w:rPr>
                <w:rFonts w:ascii="Times New Roman" w:hAnsi="Times New Roman" w:cs="Times New Roman"/>
                <w:noProof/>
                <w:lang w:val="nl-BE"/>
              </w:rPr>
              <w:t>k</w:t>
            </w:r>
            <w:r w:rsidR="001C04F4">
              <w:rPr>
                <w:rFonts w:ascii="Times New Roman" w:hAnsi="Times New Roman" w:cs="Times New Roman"/>
                <w:noProof/>
                <w:lang w:val="nl-BE"/>
              </w:rPr>
              <w:t xml:space="preserve">an </w:t>
            </w:r>
            <w:r w:rsidRPr="00AC17F1">
              <w:rPr>
                <w:rFonts w:ascii="Times New Roman" w:hAnsi="Times New Roman" w:cs="Times New Roman"/>
                <w:noProof/>
                <w:lang w:val="nl-BE"/>
              </w:rPr>
              <w:t>worden opgelegd</w:t>
            </w:r>
            <w:r w:rsidRPr="00AC17F1" w:rsidR="00CD6026">
              <w:rPr>
                <w:rFonts w:ascii="Times New Roman" w:hAnsi="Times New Roman" w:cs="Times New Roman"/>
                <w:noProof/>
                <w:lang w:val="nl-BE"/>
              </w:rPr>
              <w:t>.</w:t>
            </w:r>
          </w:p>
          <w:p w:rsidRPr="00AC17F1" w:rsidR="00CD6026" w:rsidP="000B41DF" w:rsidRDefault="00AC17F1" w14:paraId="12A113FD" w14:textId="2EACB7EE">
            <w:pPr>
              <w:spacing w:after="240"/>
              <w:jc w:val="both"/>
              <w:rPr>
                <w:rFonts w:ascii="Times New Roman" w:hAnsi="Times New Roman" w:cs="Times New Roman"/>
                <w:lang w:val="nl-BE"/>
              </w:rPr>
            </w:pPr>
            <w:r w:rsidRPr="00AC17F1">
              <w:rPr>
                <w:rFonts w:ascii="Times New Roman" w:hAnsi="Times New Roman" w:cs="Times New Roman"/>
                <w:lang w:val="nl-BE"/>
              </w:rPr>
              <w:t>Indien een prijs wordt toegekend, aanvaardt de aanvragende stad de voorwaarden die zijn vastgesteld in de oproep tot het indienen van aanvragen</w:t>
            </w:r>
            <w:r w:rsidRPr="00AC17F1" w:rsidR="00CD6026">
              <w:rPr>
                <w:rFonts w:ascii="Times New Roman" w:hAnsi="Times New Roman" w:cs="Times New Roman"/>
                <w:lang w:val="nl-BE"/>
              </w:rPr>
              <w:t>.</w:t>
            </w:r>
          </w:p>
          <w:p w:rsidRPr="00AC17F1" w:rsidR="00CD6026" w:rsidP="000B41DF" w:rsidRDefault="00AC17F1" w14:paraId="48888489" w14:textId="291B9A5D">
            <w:pPr>
              <w:spacing w:before="120" w:after="240"/>
              <w:jc w:val="both"/>
              <w:rPr>
                <w:rFonts w:ascii="Times New Roman" w:hAnsi="Times New Roman" w:cs="Times New Roman"/>
                <w:lang w:val="nl-BE"/>
              </w:rPr>
            </w:pPr>
            <w:r w:rsidRPr="00AC17F1">
              <w:rPr>
                <w:rFonts w:ascii="Times New Roman" w:hAnsi="Times New Roman" w:cs="Times New Roman"/>
                <w:lang w:val="nl-BE"/>
              </w:rPr>
              <w:t>Achternaam</w:t>
            </w:r>
            <w:r w:rsidRPr="00AC17F1" w:rsidR="00CD6026">
              <w:rPr>
                <w:rFonts w:ascii="Times New Roman" w:hAnsi="Times New Roman" w:cs="Times New Roman"/>
                <w:lang w:val="nl-BE"/>
              </w:rPr>
              <w:t xml:space="preserve">, </w:t>
            </w:r>
            <w:r w:rsidRPr="00AC17F1">
              <w:rPr>
                <w:rFonts w:ascii="Times New Roman" w:hAnsi="Times New Roman" w:cs="Times New Roman"/>
                <w:lang w:val="nl-BE"/>
              </w:rPr>
              <w:t>voornaam</w:t>
            </w:r>
            <w:r w:rsidRPr="00AC17F1" w:rsidR="00CD6026">
              <w:rPr>
                <w:rFonts w:ascii="Times New Roman" w:hAnsi="Times New Roman" w:cs="Times New Roman"/>
                <w:lang w:val="nl-BE"/>
              </w:rPr>
              <w:t>:</w:t>
            </w:r>
          </w:p>
          <w:p w:rsidRPr="00AC17F1" w:rsidR="00CD6026" w:rsidP="000B41DF" w:rsidRDefault="00CD6026" w14:paraId="38515B61" w14:textId="77777777">
            <w:pPr>
              <w:spacing w:before="120" w:after="240"/>
              <w:jc w:val="both"/>
              <w:rPr>
                <w:rFonts w:ascii="Times New Roman" w:hAnsi="Times New Roman" w:cs="Times New Roman"/>
                <w:lang w:val="nl-BE"/>
              </w:rPr>
            </w:pPr>
          </w:p>
          <w:p w:rsidRPr="00AC17F1" w:rsidR="00CD6026" w:rsidP="000B41DF" w:rsidRDefault="00AC17F1" w14:paraId="242B6963" w14:textId="5C011969">
            <w:pPr>
              <w:spacing w:before="120" w:after="240"/>
              <w:jc w:val="both"/>
              <w:rPr>
                <w:rFonts w:ascii="Times New Roman" w:hAnsi="Times New Roman" w:cs="Times New Roman"/>
                <w:lang w:val="nl-BE"/>
              </w:rPr>
            </w:pPr>
            <w:r w:rsidRPr="00AC17F1">
              <w:rPr>
                <w:rFonts w:ascii="Times New Roman" w:hAnsi="Times New Roman" w:cs="Times New Roman"/>
                <w:lang w:val="nl-BE"/>
              </w:rPr>
              <w:t>Titel of functie in de stad</w:t>
            </w:r>
            <w:r w:rsidRPr="00AC17F1" w:rsidR="00CD6026">
              <w:rPr>
                <w:rFonts w:ascii="Times New Roman" w:hAnsi="Times New Roman" w:cs="Times New Roman"/>
                <w:lang w:val="nl-BE"/>
              </w:rPr>
              <w:t>:</w:t>
            </w:r>
          </w:p>
          <w:p w:rsidRPr="00AC17F1" w:rsidR="00CD6026" w:rsidP="000B41DF" w:rsidRDefault="00AC17F1" w14:paraId="3076C9F1" w14:textId="3BC2FC2B">
            <w:pPr>
              <w:spacing w:before="120" w:after="240"/>
              <w:jc w:val="both"/>
              <w:rPr>
                <w:rFonts w:ascii="Times New Roman" w:hAnsi="Times New Roman" w:cs="Times New Roman"/>
                <w:lang w:val="nl-BE"/>
              </w:rPr>
            </w:pPr>
            <w:r w:rsidRPr="00AC17F1">
              <w:rPr>
                <w:rFonts w:ascii="Times New Roman" w:hAnsi="Times New Roman" w:cs="Times New Roman"/>
                <w:lang w:val="nl-BE"/>
              </w:rPr>
              <w:t>Handtekening</w:t>
            </w:r>
            <w:r w:rsidRPr="00AC17F1" w:rsidR="00CD6026">
              <w:rPr>
                <w:rFonts w:ascii="Times New Roman" w:hAnsi="Times New Roman" w:cs="Times New Roman"/>
                <w:lang w:val="nl-BE"/>
              </w:rPr>
              <w:t xml:space="preserve"> [</w:t>
            </w:r>
            <w:r w:rsidRPr="00AC17F1">
              <w:rPr>
                <w:rFonts w:ascii="Times New Roman" w:hAnsi="Times New Roman" w:cs="Times New Roman"/>
                <w:lang w:val="nl-BE"/>
              </w:rPr>
              <w:t>en officiële stempel</w:t>
            </w:r>
            <w:r w:rsidRPr="00AC17F1" w:rsidR="00CD6026">
              <w:rPr>
                <w:rFonts w:ascii="Times New Roman" w:hAnsi="Times New Roman" w:cs="Times New Roman"/>
                <w:lang w:val="nl-BE"/>
              </w:rPr>
              <w:t xml:space="preserve">] </w:t>
            </w:r>
            <w:r w:rsidRPr="00AC17F1">
              <w:rPr>
                <w:rFonts w:ascii="Times New Roman" w:hAnsi="Times New Roman" w:cs="Times New Roman"/>
                <w:lang w:val="nl-BE"/>
              </w:rPr>
              <w:t>van de aanvrager</w:t>
            </w:r>
            <w:r w:rsidRPr="00AC17F1" w:rsidR="00CD6026">
              <w:rPr>
                <w:rFonts w:ascii="Times New Roman" w:hAnsi="Times New Roman" w:cs="Times New Roman"/>
                <w:lang w:val="nl-BE"/>
              </w:rPr>
              <w:t>:</w:t>
            </w:r>
          </w:p>
          <w:p w:rsidRPr="00AC17F1" w:rsidR="00CD6026" w:rsidP="000B41DF" w:rsidRDefault="00CD6026" w14:paraId="582DE742" w14:textId="58525D77">
            <w:pPr>
              <w:spacing w:before="120"/>
              <w:jc w:val="both"/>
              <w:rPr>
                <w:rFonts w:ascii="Times New Roman" w:hAnsi="Times New Roman" w:cs="Times New Roman"/>
                <w:lang w:val="nl-BE"/>
              </w:rPr>
            </w:pPr>
            <w:r w:rsidRPr="00AC17F1">
              <w:rPr>
                <w:rFonts w:ascii="Times New Roman" w:hAnsi="Times New Roman" w:cs="Times New Roman"/>
                <w:lang w:val="nl-BE"/>
              </w:rPr>
              <w:t>Dat</w:t>
            </w:r>
            <w:r w:rsidR="00AC17F1">
              <w:rPr>
                <w:rFonts w:ascii="Times New Roman" w:hAnsi="Times New Roman" w:cs="Times New Roman"/>
                <w:lang w:val="nl-BE"/>
              </w:rPr>
              <w:t>um</w:t>
            </w:r>
            <w:r w:rsidRPr="00AC17F1">
              <w:rPr>
                <w:rFonts w:ascii="Times New Roman" w:hAnsi="Times New Roman" w:cs="Times New Roman"/>
                <w:lang w:val="nl-BE"/>
              </w:rPr>
              <w:t>:</w:t>
            </w:r>
          </w:p>
          <w:p w:rsidRPr="00AC17F1" w:rsidR="00CD6026" w:rsidP="000B41DF" w:rsidRDefault="00CD6026" w14:paraId="740DBE78" w14:textId="77777777">
            <w:pPr>
              <w:jc w:val="both"/>
              <w:rPr>
                <w:rFonts w:ascii="Times New Roman" w:hAnsi="Times New Roman" w:cs="Times New Roman"/>
                <w:b/>
                <w:u w:val="single"/>
                <w:lang w:val="nl-BE"/>
              </w:rPr>
            </w:pPr>
          </w:p>
        </w:tc>
      </w:tr>
      <w:tr w:rsidRPr="000569F7" w:rsidR="00CD6026" w:rsidTr="000B41DF" w14:paraId="6B06691F" w14:textId="77777777">
        <w:tc>
          <w:tcPr>
            <w:tcW w:w="5000" w:type="pct"/>
            <w:shd w:val="clear" w:color="auto" w:fill="auto"/>
          </w:tcPr>
          <w:p w:rsidRPr="00E74A43" w:rsidR="00CD6026" w:rsidP="00E74A43" w:rsidRDefault="00E74A43" w14:paraId="109CF074" w14:textId="101147DB">
            <w:pPr>
              <w:autoSpaceDE w:val="0"/>
              <w:autoSpaceDN w:val="0"/>
              <w:adjustRightInd w:val="0"/>
              <w:spacing w:before="120"/>
              <w:jc w:val="both"/>
              <w:rPr>
                <w:rFonts w:ascii="Times New Roman" w:hAnsi="Times New Roman" w:cs="Times New Roman"/>
                <w:sz w:val="20"/>
                <w:szCs w:val="20"/>
                <w:lang w:val="nl-BE"/>
              </w:rPr>
            </w:pPr>
            <w:r w:rsidRPr="00E74A43">
              <w:rPr>
                <w:rFonts w:ascii="Times New Roman" w:hAnsi="Times New Roman" w:cs="Times New Roman"/>
                <w:sz w:val="20"/>
                <w:szCs w:val="20"/>
                <w:lang w:val="nl-BE"/>
              </w:rPr>
              <w:t>Uw antwoord op de oproep tot het indienen van aanvragen impliceert de registratie en verwerking van persoonsgegevens (zoals uw naam, adres en cv), die zullen worden verwerkt overeenkomstig Verordening (EU) 2018/1725 van het Europees Parlement en de Raad van 23 oktober 2018 betreffende de bescherming van natuurlijke personen in verband met de verwerking van persoonsgegevens door de communautaire instellingen, organen en instanties en betreffende het vrije verkeer van die gegevens en tot intrekking van Verordening (EG) nr. 45/2001 en Besluit nr. 1247/2002/EG. Tenzij anders aangegeven, zijn uw antwoorden op de vragen in dit formulier en alle gevraagde persoonsgegevens nodig om uw aanvraag te beoordelen overeenkomstig de specificaties van de oproep tot het indienen van aanvragen</w:t>
            </w:r>
            <w:r w:rsidR="00FE369A">
              <w:rPr>
                <w:rFonts w:ascii="Times New Roman" w:hAnsi="Times New Roman" w:cs="Times New Roman"/>
                <w:sz w:val="20"/>
                <w:szCs w:val="20"/>
                <w:lang w:val="nl-BE"/>
              </w:rPr>
              <w:t>,</w:t>
            </w:r>
            <w:r w:rsidRPr="00E74A43">
              <w:rPr>
                <w:rFonts w:ascii="Times New Roman" w:hAnsi="Times New Roman" w:cs="Times New Roman"/>
                <w:sz w:val="20"/>
                <w:szCs w:val="20"/>
                <w:lang w:val="nl-BE"/>
              </w:rPr>
              <w:t xml:space="preserve"> en zullen zij uitsluitend voor dat doel door de </w:t>
            </w:r>
            <w:r w:rsidR="00DC492D">
              <w:rPr>
                <w:rFonts w:ascii="Times New Roman" w:hAnsi="Times New Roman" w:cs="Times New Roman"/>
                <w:sz w:val="20"/>
                <w:szCs w:val="20"/>
                <w:lang w:val="nl-BE"/>
              </w:rPr>
              <w:t>management</w:t>
            </w:r>
            <w:r w:rsidRPr="00E74A43">
              <w:rPr>
                <w:rFonts w:ascii="Times New Roman" w:hAnsi="Times New Roman" w:cs="Times New Roman"/>
                <w:sz w:val="20"/>
                <w:szCs w:val="20"/>
                <w:lang w:val="nl-BE"/>
              </w:rPr>
              <w:t>autoriteit worden verwerkt. Meer informatie over de verwerking van uw persoonsgegevens vindt u in de privacyverklaring op de pagina</w:t>
            </w:r>
            <w:r w:rsidRPr="00E74A43" w:rsidR="00CD6026">
              <w:rPr>
                <w:rFonts w:ascii="Times New Roman" w:hAnsi="Times New Roman" w:cs="Times New Roman"/>
                <w:sz w:val="20"/>
                <w:szCs w:val="20"/>
                <w:lang w:val="nl-BE"/>
              </w:rPr>
              <w:t xml:space="preserve">: </w:t>
            </w:r>
            <w:hyperlink w:history="1" r:id="rId23">
              <w:r w:rsidRPr="00E74A43" w:rsidR="00CD6026">
                <w:rPr>
                  <w:rFonts w:ascii="Times New Roman" w:hAnsi="Times New Roman" w:cs="Times New Roman"/>
                  <w:color w:val="0000FF"/>
                  <w:sz w:val="20"/>
                  <w:szCs w:val="20"/>
                  <w:u w:val="single"/>
                  <w:lang w:val="nl-BE"/>
                </w:rPr>
                <w:t>http://ec.europa.eu/dataprotectionofficer/privacystatement_publicprocurement_en.pdf</w:t>
              </w:r>
            </w:hyperlink>
            <w:r w:rsidRPr="00E74A43" w:rsidR="00CD6026">
              <w:rPr>
                <w:rFonts w:ascii="Times New Roman" w:hAnsi="Times New Roman" w:cs="Times New Roman"/>
                <w:sz w:val="20"/>
                <w:szCs w:val="20"/>
                <w:lang w:val="nl-BE"/>
              </w:rPr>
              <w:t xml:space="preserve">. </w:t>
            </w:r>
          </w:p>
          <w:p w:rsidRPr="00AF3F2A" w:rsidR="00CD6026" w:rsidP="000B41DF" w:rsidRDefault="00AF3F2A" w14:paraId="6FC13A26" w14:textId="16887A1F">
            <w:pPr>
              <w:autoSpaceDE w:val="0"/>
              <w:autoSpaceDN w:val="0"/>
              <w:adjustRightInd w:val="0"/>
              <w:jc w:val="both"/>
              <w:rPr>
                <w:rFonts w:ascii="Times New Roman" w:hAnsi="Times New Roman" w:cs="Times New Roman"/>
                <w:sz w:val="20"/>
                <w:szCs w:val="20"/>
                <w:lang w:val="nl-BE"/>
              </w:rPr>
            </w:pPr>
            <w:r w:rsidRPr="00AF3F2A">
              <w:rPr>
                <w:rFonts w:ascii="Times New Roman" w:hAnsi="Times New Roman" w:cs="Times New Roman"/>
                <w:sz w:val="20"/>
                <w:szCs w:val="20"/>
                <w:lang w:val="nl-BE"/>
              </w:rPr>
              <w:t>Uw persoonsgegevens kunnen door de rekenplichtige van de Commissie worden geregistreerd in het systeem voor vroegtijdige opsporing en uitsluiting (EDES), indien u zich in een van de situaties bevindt die worden genoemd in</w:t>
            </w:r>
            <w:r w:rsidRPr="00AF3F2A" w:rsidR="00CD6026">
              <w:rPr>
                <w:rFonts w:ascii="Times New Roman" w:hAnsi="Times New Roman" w:cs="Times New Roman"/>
                <w:sz w:val="20"/>
                <w:szCs w:val="20"/>
                <w:lang w:val="nl-BE"/>
              </w:rPr>
              <w:t xml:space="preserve">: </w:t>
            </w:r>
          </w:p>
          <w:p w:rsidRPr="00AF3F2A" w:rsidR="00CD6026" w:rsidP="00CD6026" w:rsidRDefault="00CD6026" w14:paraId="62E0C3DB" w14:textId="114341B3">
            <w:pPr>
              <w:autoSpaceDE w:val="0"/>
              <w:autoSpaceDN w:val="0"/>
              <w:adjustRightInd w:val="0"/>
              <w:ind w:left="256" w:hanging="256"/>
              <w:rPr>
                <w:rFonts w:ascii="Times New Roman" w:hAnsi="Times New Roman" w:cs="Times New Roman"/>
                <w:sz w:val="20"/>
                <w:szCs w:val="20"/>
                <w:lang w:val="nl-BE"/>
              </w:rPr>
            </w:pPr>
            <w:r w:rsidRPr="00AF3F2A">
              <w:rPr>
                <w:rFonts w:ascii="Times New Roman" w:hAnsi="Times New Roman" w:cs="Times New Roman"/>
                <w:sz w:val="20"/>
                <w:szCs w:val="20"/>
                <w:lang w:val="nl-BE"/>
              </w:rPr>
              <w:t>-</w:t>
            </w:r>
            <w:r w:rsidRPr="00AF3F2A">
              <w:rPr>
                <w:rFonts w:ascii="Times New Roman" w:hAnsi="Times New Roman" w:cs="Times New Roman"/>
                <w:sz w:val="20"/>
                <w:szCs w:val="20"/>
                <w:lang w:val="nl-BE"/>
              </w:rPr>
              <w:tab/>
            </w:r>
            <w:r w:rsidRPr="00AF3F2A" w:rsidR="00AF3F2A">
              <w:rPr>
                <w:rFonts w:ascii="Times New Roman" w:hAnsi="Times New Roman" w:cs="Times New Roman"/>
                <w:sz w:val="20"/>
                <w:szCs w:val="20"/>
                <w:lang w:val="nl-BE"/>
              </w:rPr>
              <w:t>Verordening (EU, Euratom) nr. 966/2012 van het Europees Parlement en de Raad van 25 oktober 2012 tot vaststelling van de financiële regels van toepassing op de algemene begroting van de Unie (</w:t>
            </w:r>
            <w:r w:rsidR="003F3968">
              <w:rPr>
                <w:rFonts w:ascii="Times New Roman" w:hAnsi="Times New Roman" w:cs="Times New Roman"/>
                <w:sz w:val="20"/>
                <w:szCs w:val="20"/>
                <w:lang w:val="nl-BE"/>
              </w:rPr>
              <w:t>‘</w:t>
            </w:r>
            <w:r w:rsidRPr="00AF3F2A" w:rsidR="00AF3F2A">
              <w:rPr>
                <w:rFonts w:ascii="Times New Roman" w:hAnsi="Times New Roman" w:cs="Times New Roman"/>
                <w:sz w:val="20"/>
                <w:szCs w:val="20"/>
                <w:lang w:val="nl-BE"/>
              </w:rPr>
              <w:t>het Financieel Reglement</w:t>
            </w:r>
            <w:r w:rsidR="003F3968">
              <w:rPr>
                <w:rFonts w:ascii="Times New Roman" w:hAnsi="Times New Roman" w:cs="Times New Roman"/>
                <w:sz w:val="20"/>
                <w:szCs w:val="20"/>
                <w:lang w:val="nl-BE"/>
              </w:rPr>
              <w:t>’</w:t>
            </w:r>
            <w:r w:rsidRPr="00AF3F2A" w:rsidR="00AF3F2A">
              <w:rPr>
                <w:rFonts w:ascii="Times New Roman" w:hAnsi="Times New Roman" w:cs="Times New Roman"/>
                <w:sz w:val="20"/>
                <w:szCs w:val="20"/>
                <w:lang w:val="nl-BE"/>
              </w:rPr>
              <w:t xml:space="preserve">), gewijzigd bij Verordening (EU, Euratom) 2015/1929 (zie voor meer informatie de </w:t>
            </w:r>
            <w:r w:rsidRPr="00086F8C" w:rsidR="00AF3F2A">
              <w:rPr>
                <w:rFonts w:ascii="Times New Roman" w:hAnsi="Times New Roman" w:cs="Times New Roman"/>
                <w:sz w:val="20"/>
                <w:szCs w:val="20"/>
                <w:lang w:val="nl-BE"/>
              </w:rPr>
              <w:t xml:space="preserve">privacyverklaring op </w:t>
            </w:r>
            <w:r w:rsidRPr="00086F8C">
              <w:rPr>
                <w:rFonts w:ascii="Times New Roman" w:hAnsi="Times New Roman" w:cs="Times New Roman"/>
                <w:sz w:val="20"/>
                <w:szCs w:val="20"/>
                <w:lang w:val="nl-BE"/>
              </w:rPr>
              <w:t xml:space="preserve"> </w:t>
            </w:r>
            <w:hyperlink w:history="1" r:id="rId24">
              <w:r w:rsidRPr="00086F8C" w:rsidR="00086F8C">
                <w:rPr>
                  <w:rStyle w:val="Hyperlink"/>
                  <w:rFonts w:ascii="Times New Roman" w:hAnsi="Times New Roman" w:cs="Times New Roman"/>
                  <w:sz w:val="20"/>
                  <w:szCs w:val="20"/>
                  <w:lang w:val="nl-BE"/>
                </w:rPr>
                <w:t>https://commission.europa.eu/funding-tenders/procedures-guidelines-tenders/information-contractors-and-beneficiaries/forms-contracts_en</w:t>
              </w:r>
            </w:hyperlink>
            <w:r w:rsidRPr="00086F8C" w:rsidR="00086F8C">
              <w:rPr>
                <w:rFonts w:ascii="Times New Roman" w:hAnsi="Times New Roman" w:cs="Times New Roman"/>
                <w:sz w:val="20"/>
                <w:szCs w:val="20"/>
                <w:lang w:val="nl-BE"/>
              </w:rPr>
              <w:t xml:space="preserve"> </w:t>
            </w:r>
            <w:r w:rsidRPr="00086F8C">
              <w:rPr>
                <w:rFonts w:ascii="Times New Roman" w:hAnsi="Times New Roman" w:cs="Times New Roman"/>
                <w:sz w:val="20"/>
                <w:szCs w:val="20"/>
                <w:lang w:val="nl-BE"/>
              </w:rPr>
              <w:t>), o</w:t>
            </w:r>
            <w:r w:rsidRPr="00086F8C" w:rsidR="00AF3F2A">
              <w:rPr>
                <w:rFonts w:ascii="Times New Roman" w:hAnsi="Times New Roman" w:cs="Times New Roman"/>
                <w:sz w:val="20"/>
                <w:szCs w:val="20"/>
                <w:lang w:val="nl-BE"/>
              </w:rPr>
              <w:t>f</w:t>
            </w:r>
          </w:p>
          <w:p w:rsidRPr="001B7B2E" w:rsidR="00CD6026" w:rsidP="000B41DF" w:rsidRDefault="00CD6026" w14:paraId="63C692BB" w14:textId="07484DD4">
            <w:pPr>
              <w:autoSpaceDE w:val="0"/>
              <w:autoSpaceDN w:val="0"/>
              <w:adjustRightInd w:val="0"/>
              <w:ind w:left="256" w:hanging="256"/>
              <w:jc w:val="both"/>
              <w:rPr>
                <w:rFonts w:ascii="Times New Roman" w:hAnsi="Times New Roman" w:cs="Times New Roman"/>
                <w:sz w:val="20"/>
                <w:szCs w:val="20"/>
                <w:lang w:val="nl-BE"/>
              </w:rPr>
            </w:pPr>
            <w:r w:rsidRPr="001B7B2E">
              <w:rPr>
                <w:rFonts w:ascii="Times New Roman" w:hAnsi="Times New Roman" w:cs="Times New Roman"/>
                <w:sz w:val="20"/>
                <w:szCs w:val="20"/>
                <w:lang w:val="nl-BE"/>
              </w:rPr>
              <w:t>-</w:t>
            </w:r>
            <w:r w:rsidRPr="001B7B2E">
              <w:rPr>
                <w:rFonts w:ascii="Times New Roman" w:hAnsi="Times New Roman" w:cs="Times New Roman"/>
                <w:sz w:val="20"/>
                <w:szCs w:val="20"/>
                <w:lang w:val="nl-BE"/>
              </w:rPr>
              <w:tab/>
            </w:r>
            <w:r w:rsidR="00B13F05">
              <w:rPr>
                <w:rFonts w:ascii="Times New Roman" w:hAnsi="Times New Roman" w:cs="Times New Roman"/>
                <w:sz w:val="20"/>
                <w:szCs w:val="20"/>
                <w:lang w:val="nl-BE"/>
              </w:rPr>
              <w:t>V</w:t>
            </w:r>
            <w:r w:rsidRPr="001B7B2E" w:rsidR="001B7B2E">
              <w:rPr>
                <w:rFonts w:ascii="Times New Roman" w:hAnsi="Times New Roman" w:cs="Times New Roman"/>
                <w:sz w:val="20"/>
                <w:szCs w:val="20"/>
                <w:lang w:val="nl-BE"/>
              </w:rPr>
              <w:t>erordening 2008/1302 van de Commissie van 17.12.2008 betreffende de centrale gegevensbank van uitsluitingen (zie voor meer informatie de privacyverklaring op</w:t>
            </w:r>
          </w:p>
          <w:p w:rsidRPr="00F42267" w:rsidR="00CD6026" w:rsidP="00CD6026" w:rsidRDefault="000867D7" w14:paraId="53F7F888" w14:textId="30A9B02C">
            <w:pPr>
              <w:autoSpaceDE w:val="0"/>
              <w:autoSpaceDN w:val="0"/>
              <w:adjustRightInd w:val="0"/>
              <w:ind w:left="512" w:hanging="256"/>
              <w:jc w:val="both"/>
              <w:rPr>
                <w:rFonts w:ascii="Times New Roman" w:hAnsi="Times New Roman" w:cs="Times New Roman"/>
                <w:sz w:val="20"/>
                <w:szCs w:val="20"/>
                <w:lang w:val="nl-BE"/>
              </w:rPr>
            </w:pPr>
            <w:hyperlink w:history="1" r:id="rId25">
              <w:r w:rsidRPr="00F42267" w:rsidR="00F42267">
                <w:rPr>
                  <w:rStyle w:val="Hyperlink"/>
                  <w:rFonts w:ascii="Times New Roman" w:hAnsi="Times New Roman" w:cs="Times New Roman"/>
                  <w:sz w:val="20"/>
                  <w:szCs w:val="20"/>
                  <w:lang w:val="nl-BE"/>
                </w:rPr>
                <w:t>http://ec.europa.eu/budget/explained/management/protecting/protect_en.cfm</w:t>
              </w:r>
            </w:hyperlink>
            <w:r w:rsidRPr="00F42267" w:rsidR="00F42267">
              <w:rPr>
                <w:rStyle w:val="Hyperlink"/>
                <w:rFonts w:ascii="Times New Roman" w:hAnsi="Times New Roman" w:cs="Times New Roman"/>
                <w:color w:val="auto"/>
                <w:sz w:val="20"/>
                <w:szCs w:val="20"/>
                <w:u w:val="none"/>
                <w:lang w:val="nl-BE"/>
              </w:rPr>
              <w:t xml:space="preserve"> )</w:t>
            </w:r>
          </w:p>
        </w:tc>
      </w:tr>
    </w:tbl>
    <w:p w:rsidRPr="0025697C" w:rsidR="009079BD" w:rsidP="00AE1217" w:rsidRDefault="009079BD" w14:paraId="6FFBC3CB" w14:textId="77777777">
      <w:pPr>
        <w:spacing w:after="0" w:line="240" w:lineRule="auto"/>
        <w:jc w:val="both"/>
        <w:rPr>
          <w:rFonts w:ascii="Times New Roman" w:hAnsi="Times New Roman" w:cs="Times New Roman"/>
          <w:sz w:val="24"/>
          <w:szCs w:val="24"/>
          <w:lang w:val="nl-BE"/>
        </w:rPr>
      </w:pPr>
    </w:p>
    <w:sectPr w:rsidRPr="0025697C" w:rsidR="009079BD" w:rsidSect="007D3A76">
      <w:headerReference w:type="first" r:id="rId26"/>
      <w:pgSz w:w="11906" w:h="16838" w:orient="portrait"/>
      <w:pgMar w:top="1440" w:right="1440" w:bottom="1701"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0E0" w:rsidP="00D068C2" w:rsidRDefault="005410E0" w14:paraId="177F0231" w14:textId="77777777">
      <w:pPr>
        <w:spacing w:after="0" w:line="240" w:lineRule="auto"/>
      </w:pPr>
      <w:r>
        <w:separator/>
      </w:r>
    </w:p>
  </w:endnote>
  <w:endnote w:type="continuationSeparator" w:id="0">
    <w:p w:rsidR="005410E0" w:rsidP="00D068C2" w:rsidRDefault="005410E0" w14:paraId="1F11B387" w14:textId="77777777">
      <w:pPr>
        <w:spacing w:after="0" w:line="240" w:lineRule="auto"/>
      </w:pPr>
      <w:r>
        <w:continuationSeparator/>
      </w:r>
    </w:p>
  </w:endnote>
  <w:endnote w:type="continuationNotice" w:id="1">
    <w:p w:rsidR="005410E0" w:rsidRDefault="005410E0" w14:paraId="614BC9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0E0" w:rsidP="00D068C2" w:rsidRDefault="005410E0" w14:paraId="02E54A99" w14:textId="77777777">
      <w:pPr>
        <w:spacing w:after="0" w:line="240" w:lineRule="auto"/>
      </w:pPr>
      <w:r>
        <w:separator/>
      </w:r>
    </w:p>
  </w:footnote>
  <w:footnote w:type="continuationSeparator" w:id="0">
    <w:p w:rsidR="005410E0" w:rsidP="00D068C2" w:rsidRDefault="005410E0" w14:paraId="03987340" w14:textId="77777777">
      <w:pPr>
        <w:spacing w:after="0" w:line="240" w:lineRule="auto"/>
      </w:pPr>
      <w:r>
        <w:continuationSeparator/>
      </w:r>
    </w:p>
  </w:footnote>
  <w:footnote w:type="continuationNotice" w:id="1">
    <w:p w:rsidR="005410E0" w:rsidRDefault="005410E0" w14:paraId="6CD709C0" w14:textId="77777777">
      <w:pPr>
        <w:spacing w:after="0" w:line="240" w:lineRule="auto"/>
      </w:pPr>
    </w:p>
  </w:footnote>
  <w:footnote w:id="2">
    <w:p w:rsidRPr="00992884" w:rsidR="006A26BA" w:rsidP="006A26BA" w:rsidRDefault="006A26BA" w14:paraId="7356906B" w14:textId="1541A450">
      <w:pPr>
        <w:spacing w:after="0"/>
        <w:jc w:val="both"/>
        <w:rPr>
          <w:rFonts w:ascii="Times New Roman" w:hAnsi="Times New Roman" w:cs="Times New Roman"/>
          <w:sz w:val="20"/>
          <w:szCs w:val="20"/>
          <w:lang w:val="nl-BE"/>
        </w:rPr>
      </w:pPr>
      <w:r w:rsidRPr="006E46F7">
        <w:rPr>
          <w:rStyle w:val="Voetnootmarkering"/>
          <w:rFonts w:ascii="Times New Roman" w:hAnsi="Times New Roman" w:cs="Times New Roman"/>
          <w:sz w:val="20"/>
          <w:szCs w:val="20"/>
        </w:rPr>
        <w:footnoteRef/>
      </w:r>
      <w:r w:rsidRPr="0025697C">
        <w:rPr>
          <w:rFonts w:ascii="Times New Roman" w:hAnsi="Times New Roman" w:cs="Times New Roman"/>
          <w:sz w:val="20"/>
          <w:szCs w:val="20"/>
          <w:lang w:val="nl-BE"/>
        </w:rPr>
        <w:t xml:space="preserve"> </w:t>
      </w:r>
      <w:r w:rsidRPr="0025697C" w:rsidR="00763438">
        <w:rPr>
          <w:rFonts w:ascii="Times New Roman" w:hAnsi="Times New Roman" w:cs="Times New Roman"/>
          <w:sz w:val="20"/>
          <w:szCs w:val="20"/>
          <w:lang w:val="nl-BE"/>
        </w:rPr>
        <w:t>Publicatieblad van de Europese Unie</w:t>
      </w:r>
      <w:r w:rsidRPr="0025697C" w:rsidR="00C035B2">
        <w:rPr>
          <w:rFonts w:ascii="Times New Roman" w:hAnsi="Times New Roman" w:cs="Times New Roman"/>
          <w:sz w:val="20"/>
          <w:szCs w:val="20"/>
          <w:lang w:val="nl-BE"/>
        </w:rPr>
        <w:t>,</w:t>
      </w:r>
      <w:r w:rsidRPr="0025697C" w:rsidR="00763438">
        <w:rPr>
          <w:rFonts w:ascii="Times New Roman" w:hAnsi="Times New Roman" w:cs="Times New Roman"/>
          <w:sz w:val="20"/>
          <w:szCs w:val="20"/>
          <w:lang w:val="nl-BE"/>
        </w:rPr>
        <w:t xml:space="preserve"> </w:t>
      </w:r>
      <w:r w:rsidRPr="0025697C">
        <w:rPr>
          <w:rFonts w:ascii="Times New Roman" w:hAnsi="Times New Roman" w:cs="Times New Roman"/>
          <w:sz w:val="20"/>
          <w:szCs w:val="20"/>
          <w:lang w:val="nl-BE"/>
        </w:rPr>
        <w:t xml:space="preserve">L 132 </w:t>
      </w:r>
      <w:r w:rsidRPr="0025697C" w:rsidR="00883394">
        <w:rPr>
          <w:rFonts w:ascii="Times New Roman" w:hAnsi="Times New Roman" w:cs="Times New Roman"/>
          <w:sz w:val="20"/>
          <w:szCs w:val="20"/>
          <w:lang w:val="nl-BE"/>
        </w:rPr>
        <w:t>van</w:t>
      </w:r>
      <w:r w:rsidRPr="0025697C">
        <w:rPr>
          <w:rFonts w:ascii="Times New Roman" w:hAnsi="Times New Roman" w:cs="Times New Roman"/>
          <w:sz w:val="20"/>
          <w:szCs w:val="20"/>
          <w:lang w:val="nl-BE"/>
        </w:rPr>
        <w:t xml:space="preserve"> </w:t>
      </w:r>
      <w:r w:rsidRPr="00992884">
        <w:rPr>
          <w:rFonts w:ascii="Times New Roman" w:hAnsi="Times New Roman" w:cs="Times New Roman"/>
          <w:sz w:val="20"/>
          <w:szCs w:val="20"/>
          <w:lang w:val="nl-BE"/>
        </w:rPr>
        <w:t xml:space="preserve">3 </w:t>
      </w:r>
      <w:r w:rsidRPr="00992884" w:rsidR="00883394">
        <w:rPr>
          <w:rFonts w:ascii="Times New Roman" w:hAnsi="Times New Roman" w:cs="Times New Roman"/>
          <w:sz w:val="20"/>
          <w:szCs w:val="20"/>
          <w:lang w:val="nl-BE"/>
        </w:rPr>
        <w:t>mei</w:t>
      </w:r>
      <w:r w:rsidRPr="00992884">
        <w:rPr>
          <w:rFonts w:ascii="Times New Roman" w:hAnsi="Times New Roman" w:cs="Times New Roman"/>
          <w:sz w:val="20"/>
          <w:szCs w:val="20"/>
          <w:lang w:val="nl-BE"/>
        </w:rPr>
        <w:t xml:space="preserve"> 2014: </w:t>
      </w:r>
      <w:bookmarkStart w:name="_Hlk42014113" w:id="0"/>
      <w:r w:rsidRPr="00992884" w:rsidR="004057B1">
        <w:rPr>
          <w:rFonts w:ascii="Times New Roman" w:hAnsi="Times New Roman" w:cs="Times New Roman"/>
          <w:sz w:val="20"/>
          <w:szCs w:val="20"/>
          <w:lang w:val="nl-BE"/>
        </w:rPr>
        <w:fldChar w:fldCharType="begin"/>
      </w:r>
      <w:r w:rsidRPr="00992884" w:rsidR="004057B1">
        <w:rPr>
          <w:rFonts w:ascii="Times New Roman" w:hAnsi="Times New Roman" w:cs="Times New Roman"/>
          <w:sz w:val="20"/>
          <w:szCs w:val="20"/>
          <w:lang w:val="nl-BE"/>
        </w:rPr>
        <w:instrText xml:space="preserve"> HYPERLINK "https://eur-lex.europa.eu/legal-content/EN/TXT/?uri=OJ:L:2014:132:TOC" </w:instrText>
      </w:r>
      <w:r w:rsidRPr="00992884" w:rsidR="004057B1">
        <w:rPr>
          <w:rFonts w:ascii="Times New Roman" w:hAnsi="Times New Roman" w:cs="Times New Roman"/>
          <w:sz w:val="20"/>
          <w:szCs w:val="20"/>
          <w:lang w:val="nl-BE"/>
        </w:rPr>
      </w:r>
      <w:r w:rsidRPr="00992884" w:rsidR="004057B1">
        <w:rPr>
          <w:rFonts w:ascii="Times New Roman" w:hAnsi="Times New Roman" w:cs="Times New Roman"/>
          <w:sz w:val="20"/>
          <w:szCs w:val="20"/>
          <w:lang w:val="nl-BE"/>
        </w:rPr>
        <w:fldChar w:fldCharType="separate"/>
      </w:r>
      <w:r w:rsidRPr="00992884" w:rsidR="004057B1">
        <w:rPr>
          <w:rStyle w:val="Hyperlink"/>
          <w:rFonts w:ascii="Times New Roman" w:hAnsi="Times New Roman" w:cs="Times New Roman"/>
          <w:sz w:val="20"/>
          <w:szCs w:val="20"/>
          <w:lang w:val="nl-BE"/>
        </w:rPr>
        <w:t>https://eur-lex.europa.eu/legal-content/EN/TXT/?uri=OJ:L:2014:132:TOC</w:t>
      </w:r>
      <w:bookmarkEnd w:id="0"/>
      <w:r w:rsidRPr="00992884" w:rsidR="004057B1">
        <w:rPr>
          <w:rFonts w:ascii="Times New Roman" w:hAnsi="Times New Roman" w:cs="Times New Roman"/>
          <w:sz w:val="20"/>
          <w:szCs w:val="20"/>
          <w:lang w:val="nl-BE"/>
        </w:rPr>
        <w:fldChar w:fldCharType="end"/>
      </w:r>
      <w:r w:rsidRPr="00992884" w:rsidR="004057B1">
        <w:rPr>
          <w:rFonts w:ascii="Times New Roman" w:hAnsi="Times New Roman" w:cs="Times New Roman"/>
          <w:color w:val="0000FF"/>
          <w:sz w:val="20"/>
          <w:szCs w:val="20"/>
          <w:lang w:val="nl-BE" w:bidi="lv-LV"/>
        </w:rPr>
        <w:t xml:space="preserve"> , </w:t>
      </w:r>
      <w:r w:rsidRPr="00992884">
        <w:rPr>
          <w:rFonts w:ascii="Times New Roman" w:hAnsi="Times New Roman" w:cs="Times New Roman"/>
          <w:sz w:val="20"/>
          <w:szCs w:val="20"/>
          <w:lang w:val="nl-BE"/>
        </w:rPr>
        <w:t xml:space="preserve">L 237 </w:t>
      </w:r>
      <w:r w:rsidRPr="00992884" w:rsidR="00883394">
        <w:rPr>
          <w:rFonts w:ascii="Times New Roman" w:hAnsi="Times New Roman" w:cs="Times New Roman"/>
          <w:sz w:val="20"/>
          <w:szCs w:val="20"/>
          <w:lang w:val="nl-BE"/>
        </w:rPr>
        <w:t>van</w:t>
      </w:r>
      <w:r w:rsidRPr="00992884">
        <w:rPr>
          <w:rFonts w:ascii="Times New Roman" w:hAnsi="Times New Roman" w:cs="Times New Roman"/>
          <w:sz w:val="20"/>
          <w:szCs w:val="20"/>
          <w:lang w:val="nl-BE"/>
        </w:rPr>
        <w:t xml:space="preserve"> 13 </w:t>
      </w:r>
      <w:r w:rsidRPr="00992884" w:rsidR="00883394">
        <w:rPr>
          <w:rFonts w:ascii="Times New Roman" w:hAnsi="Times New Roman" w:cs="Times New Roman"/>
          <w:sz w:val="20"/>
          <w:szCs w:val="20"/>
          <w:lang w:val="nl-BE"/>
        </w:rPr>
        <w:t>s</w:t>
      </w:r>
      <w:r w:rsidRPr="00992884">
        <w:rPr>
          <w:rFonts w:ascii="Times New Roman" w:hAnsi="Times New Roman" w:cs="Times New Roman"/>
          <w:sz w:val="20"/>
          <w:szCs w:val="20"/>
          <w:lang w:val="nl-BE"/>
        </w:rPr>
        <w:t xml:space="preserve">eptember 2017: </w:t>
      </w:r>
      <w:hyperlink w:history="1" r:id="rId1">
        <w:r w:rsidRPr="00992884" w:rsidR="00CF1709">
          <w:rPr>
            <w:rStyle w:val="Hyperlink"/>
            <w:rFonts w:ascii="Times New Roman" w:hAnsi="Times New Roman" w:cs="Times New Roman"/>
            <w:sz w:val="20"/>
            <w:szCs w:val="20"/>
            <w:lang w:val="nl-BE"/>
          </w:rPr>
          <w:t>https://eur-lex.europa.eu/legal-content/EN/TXT/?uri=CELEX:32017D1545</w:t>
        </w:r>
      </w:hyperlink>
      <w:r w:rsidRPr="00992884" w:rsidR="005232DC">
        <w:rPr>
          <w:rFonts w:ascii="Times New Roman" w:hAnsi="Times New Roman" w:cs="Times New Roman"/>
          <w:color w:val="0000FF"/>
          <w:sz w:val="20"/>
          <w:szCs w:val="20"/>
          <w:lang w:val="nl-BE"/>
        </w:rPr>
        <w:t>,</w:t>
      </w:r>
      <w:r w:rsidRPr="00992884">
        <w:rPr>
          <w:rFonts w:ascii="Times New Roman" w:hAnsi="Times New Roman" w:cs="Times New Roman"/>
          <w:sz w:val="20"/>
          <w:szCs w:val="20"/>
          <w:lang w:val="nl-BE"/>
        </w:rPr>
        <w:t xml:space="preserve"> </w:t>
      </w:r>
      <w:r w:rsidRPr="00992884" w:rsidR="005232DC">
        <w:rPr>
          <w:rFonts w:ascii="Times New Roman" w:hAnsi="Times New Roman" w:cs="Times New Roman"/>
          <w:sz w:val="20"/>
          <w:szCs w:val="20"/>
          <w:lang w:val="nl-BE"/>
        </w:rPr>
        <w:t xml:space="preserve">en </w:t>
      </w:r>
      <w:r w:rsidRPr="00992884">
        <w:rPr>
          <w:rFonts w:ascii="Times New Roman" w:hAnsi="Times New Roman" w:cs="Times New Roman"/>
          <w:sz w:val="20"/>
          <w:szCs w:val="20"/>
          <w:lang w:val="nl-BE"/>
        </w:rPr>
        <w:t xml:space="preserve">L 437 </w:t>
      </w:r>
      <w:r w:rsidRPr="00992884" w:rsidR="00883394">
        <w:rPr>
          <w:rFonts w:ascii="Times New Roman" w:hAnsi="Times New Roman" w:cs="Times New Roman"/>
          <w:sz w:val="20"/>
          <w:szCs w:val="20"/>
          <w:lang w:val="nl-BE"/>
        </w:rPr>
        <w:t>van</w:t>
      </w:r>
      <w:r w:rsidRPr="00992884">
        <w:rPr>
          <w:rFonts w:ascii="Times New Roman" w:hAnsi="Times New Roman" w:cs="Times New Roman"/>
          <w:sz w:val="20"/>
          <w:szCs w:val="20"/>
          <w:lang w:val="nl-BE"/>
        </w:rPr>
        <w:t xml:space="preserve"> 2</w:t>
      </w:r>
      <w:r w:rsidRPr="00992884" w:rsidR="00950523">
        <w:rPr>
          <w:rFonts w:ascii="Times New Roman" w:hAnsi="Times New Roman" w:cs="Times New Roman"/>
          <w:sz w:val="20"/>
          <w:szCs w:val="20"/>
          <w:lang w:val="nl-BE"/>
        </w:rPr>
        <w:t>3</w:t>
      </w:r>
      <w:r w:rsidRPr="00992884">
        <w:rPr>
          <w:rFonts w:ascii="Times New Roman" w:hAnsi="Times New Roman" w:cs="Times New Roman"/>
          <w:sz w:val="20"/>
          <w:szCs w:val="20"/>
          <w:lang w:val="nl-BE"/>
        </w:rPr>
        <w:t xml:space="preserve"> </w:t>
      </w:r>
      <w:r w:rsidRPr="00992884" w:rsidR="00883394">
        <w:rPr>
          <w:rFonts w:ascii="Times New Roman" w:hAnsi="Times New Roman" w:cs="Times New Roman"/>
          <w:sz w:val="20"/>
          <w:szCs w:val="20"/>
          <w:lang w:val="nl-BE"/>
        </w:rPr>
        <w:t>d</w:t>
      </w:r>
      <w:r w:rsidRPr="00992884">
        <w:rPr>
          <w:rFonts w:ascii="Times New Roman" w:hAnsi="Times New Roman" w:cs="Times New Roman"/>
          <w:sz w:val="20"/>
          <w:szCs w:val="20"/>
          <w:lang w:val="nl-BE"/>
        </w:rPr>
        <w:t xml:space="preserve">ecember 2020: </w:t>
      </w:r>
      <w:hyperlink w:history="1" r:id="rId2">
        <w:r w:rsidRPr="00962657" w:rsidR="00146AF1">
          <w:rPr>
            <w:rStyle w:val="Hyperlink"/>
            <w:rFonts w:ascii="Times New Roman" w:hAnsi="Times New Roman" w:cs="Times New Roman"/>
            <w:sz w:val="20"/>
            <w:szCs w:val="20"/>
            <w:lang w:val="nl-BE"/>
          </w:rPr>
          <w:t>https://eur-lex.europa.eu/legal-content/EN/TXT/?uri=celex:32020D2229</w:t>
        </w:r>
      </w:hyperlink>
      <w:r w:rsidRPr="00992884">
        <w:rPr>
          <w:rFonts w:ascii="Times New Roman" w:hAnsi="Times New Roman" w:cs="Times New Roman"/>
          <w:sz w:val="20"/>
          <w:szCs w:val="20"/>
          <w:lang w:val="nl-BE"/>
        </w:rPr>
        <w:t>.</w:t>
      </w:r>
    </w:p>
    <w:p w:rsidRPr="00CF1709" w:rsidR="006A26BA" w:rsidP="006A26BA" w:rsidRDefault="006A26BA" w14:paraId="5AEF45E4" w14:textId="77777777">
      <w:pPr>
        <w:pStyle w:val="Voetnoottekst"/>
        <w:rPr>
          <w:lang w:val="nl-BE"/>
        </w:rPr>
      </w:pPr>
    </w:p>
  </w:footnote>
  <w:footnote w:id="3">
    <w:p w:rsidRPr="001A7209" w:rsidR="006A26BA" w:rsidP="006A26BA" w:rsidRDefault="006A26BA" w14:paraId="4FEC790C" w14:textId="5E969176">
      <w:pPr>
        <w:pStyle w:val="Voetnoottekst"/>
        <w:rPr>
          <w:rFonts w:ascii="Times New Roman" w:hAnsi="Times New Roman" w:cs="Times New Roman"/>
          <w:lang w:val="lv-LV"/>
        </w:rPr>
      </w:pPr>
      <w:r w:rsidRPr="001A7209">
        <w:rPr>
          <w:rStyle w:val="Voetnootmarkering"/>
          <w:rFonts w:ascii="Times New Roman" w:hAnsi="Times New Roman" w:cs="Times New Roman"/>
        </w:rPr>
        <w:footnoteRef/>
      </w:r>
      <w:r w:rsidRPr="0025697C">
        <w:rPr>
          <w:rFonts w:ascii="Times New Roman" w:hAnsi="Times New Roman" w:cs="Times New Roman"/>
          <w:lang w:val="nl-BE"/>
        </w:rPr>
        <w:t xml:space="preserve"> </w:t>
      </w:r>
      <w:r w:rsidRPr="0025697C" w:rsidR="00A6027D">
        <w:rPr>
          <w:rFonts w:ascii="Times New Roman" w:hAnsi="Times New Roman" w:cs="Times New Roman"/>
          <w:lang w:val="nl-BE"/>
        </w:rPr>
        <w:t>Meer informatie over de</w:t>
      </w:r>
      <w:r w:rsidRPr="0025697C" w:rsidR="003B72BD">
        <w:rPr>
          <w:rFonts w:ascii="Times New Roman" w:hAnsi="Times New Roman" w:cs="Times New Roman"/>
          <w:lang w:val="nl-BE"/>
        </w:rPr>
        <w:t xml:space="preserve"> </w:t>
      </w:r>
      <w:r w:rsidR="00A8000F">
        <w:rPr>
          <w:rFonts w:ascii="Times New Roman" w:hAnsi="Times New Roman" w:cs="Times New Roman"/>
          <w:lang w:val="nl-BE"/>
        </w:rPr>
        <w:t>pre</w:t>
      </w:r>
      <w:r w:rsidRPr="0025697C" w:rsidR="003B72BD">
        <w:rPr>
          <w:rFonts w:ascii="Times New Roman" w:hAnsi="Times New Roman" w:cs="Times New Roman"/>
          <w:lang w:val="nl-BE"/>
        </w:rPr>
        <w:t xml:space="preserve">selectie en de selectiefasen </w:t>
      </w:r>
      <w:r w:rsidRPr="0025697C" w:rsidR="00B44D17">
        <w:rPr>
          <w:rFonts w:ascii="Times New Roman" w:hAnsi="Times New Roman" w:cs="Times New Roman"/>
          <w:lang w:val="nl-BE"/>
        </w:rPr>
        <w:t>is te vinden</w:t>
      </w:r>
      <w:r w:rsidRPr="0025697C" w:rsidR="00F30F99">
        <w:rPr>
          <w:rFonts w:ascii="Times New Roman" w:hAnsi="Times New Roman" w:cs="Times New Roman"/>
          <w:lang w:val="nl-BE"/>
        </w:rPr>
        <w:t xml:space="preserve"> in </w:t>
      </w:r>
      <w:r w:rsidRPr="0025697C" w:rsidR="00110B88">
        <w:rPr>
          <w:rFonts w:ascii="Times New Roman" w:hAnsi="Times New Roman" w:cs="Times New Roman"/>
          <w:lang w:val="nl-BE"/>
        </w:rPr>
        <w:t>punt 3 van deze oproep.</w:t>
      </w:r>
    </w:p>
  </w:footnote>
  <w:footnote w:id="4">
    <w:p w:rsidRPr="0025697C" w:rsidR="006A26BA" w:rsidP="006A26BA" w:rsidRDefault="006A26BA" w14:paraId="636FB02F" w14:textId="5A8FFACF">
      <w:pPr>
        <w:spacing w:after="0"/>
        <w:jc w:val="both"/>
        <w:rPr>
          <w:rFonts w:ascii="Times New Roman" w:hAnsi="Times New Roman" w:cs="Times New Roman"/>
          <w:lang w:val="nl-BE"/>
        </w:rPr>
      </w:pPr>
      <w:r>
        <w:rPr>
          <w:rStyle w:val="Voetnootmarkering"/>
        </w:rPr>
        <w:footnoteRef/>
      </w:r>
      <w:r w:rsidRPr="0025697C">
        <w:rPr>
          <w:lang w:val="nl-BE"/>
        </w:rPr>
        <w:t xml:space="preserve"> </w:t>
      </w:r>
      <w:r w:rsidRPr="0025697C" w:rsidR="00920EB2">
        <w:rPr>
          <w:rFonts w:ascii="Times New Roman" w:hAnsi="Times New Roman" w:cs="Times New Roman"/>
          <w:sz w:val="20"/>
          <w:szCs w:val="20"/>
          <w:lang w:val="nl-BE"/>
        </w:rPr>
        <w:t>Financieel Reglement</w:t>
      </w:r>
      <w:r w:rsidRPr="0025697C" w:rsidR="0094772E">
        <w:rPr>
          <w:rFonts w:ascii="Times New Roman" w:hAnsi="Times New Roman" w:cs="Times New Roman"/>
          <w:sz w:val="20"/>
          <w:szCs w:val="20"/>
          <w:lang w:val="nl-BE"/>
        </w:rPr>
        <w:t xml:space="preserve"> van 30 juli 2018 met betrekking tot de financiële regels die van toepassing zijn op </w:t>
      </w:r>
      <w:r w:rsidRPr="0025697C" w:rsidR="001648F9">
        <w:rPr>
          <w:rFonts w:ascii="Times New Roman" w:hAnsi="Times New Roman" w:cs="Times New Roman"/>
          <w:sz w:val="20"/>
          <w:szCs w:val="20"/>
          <w:lang w:val="nl-BE"/>
        </w:rPr>
        <w:t>de</w:t>
      </w:r>
      <w:r w:rsidRPr="0025697C" w:rsidR="0094772E">
        <w:rPr>
          <w:rFonts w:ascii="Times New Roman" w:hAnsi="Times New Roman" w:cs="Times New Roman"/>
          <w:sz w:val="20"/>
          <w:szCs w:val="20"/>
          <w:lang w:val="nl-BE"/>
        </w:rPr>
        <w:t xml:space="preserve"> algemene</w:t>
      </w:r>
      <w:r w:rsidRPr="0025697C" w:rsidR="001648F9">
        <w:rPr>
          <w:rFonts w:ascii="Times New Roman" w:hAnsi="Times New Roman" w:cs="Times New Roman"/>
          <w:sz w:val="20"/>
          <w:szCs w:val="20"/>
          <w:lang w:val="nl-BE"/>
        </w:rPr>
        <w:t xml:space="preserve"> begroting van de Unie</w:t>
      </w:r>
      <w:r w:rsidRPr="0025697C">
        <w:rPr>
          <w:rFonts w:ascii="Times New Roman" w:hAnsi="Times New Roman" w:cs="Times New Roman"/>
          <w:sz w:val="20"/>
          <w:szCs w:val="20"/>
          <w:lang w:val="nl-BE"/>
        </w:rPr>
        <w:t xml:space="preserve"> (</w:t>
      </w:r>
      <w:r w:rsidRPr="0025697C" w:rsidR="00050212">
        <w:rPr>
          <w:rFonts w:ascii="Times New Roman" w:hAnsi="Times New Roman" w:cs="Times New Roman"/>
          <w:sz w:val="20"/>
          <w:szCs w:val="20"/>
          <w:lang w:val="nl-BE"/>
        </w:rPr>
        <w:t xml:space="preserve">Publicatieblad </w:t>
      </w:r>
      <w:r w:rsidRPr="0025697C">
        <w:rPr>
          <w:rFonts w:ascii="Times New Roman" w:hAnsi="Times New Roman" w:cs="Times New Roman"/>
          <w:sz w:val="20"/>
          <w:szCs w:val="20"/>
          <w:lang w:val="nl-BE"/>
        </w:rPr>
        <w:t xml:space="preserve">L 193 </w:t>
      </w:r>
      <w:r w:rsidRPr="0025697C" w:rsidR="00050212">
        <w:rPr>
          <w:rFonts w:ascii="Times New Roman" w:hAnsi="Times New Roman" w:cs="Times New Roman"/>
          <w:sz w:val="20"/>
          <w:szCs w:val="20"/>
          <w:lang w:val="nl-BE"/>
        </w:rPr>
        <w:t>van</w:t>
      </w:r>
      <w:r w:rsidRPr="0025697C">
        <w:rPr>
          <w:rFonts w:ascii="Times New Roman" w:hAnsi="Times New Roman" w:cs="Times New Roman"/>
          <w:sz w:val="20"/>
          <w:szCs w:val="20"/>
          <w:lang w:val="nl-BE"/>
        </w:rPr>
        <w:t xml:space="preserve"> 30.</w:t>
      </w:r>
      <w:r w:rsidRPr="0025697C" w:rsidR="00D0542D">
        <w:rPr>
          <w:rFonts w:ascii="Times New Roman" w:hAnsi="Times New Roman" w:cs="Times New Roman"/>
          <w:sz w:val="20"/>
          <w:szCs w:val="20"/>
          <w:lang w:val="nl-BE"/>
        </w:rPr>
        <w:t>0</w:t>
      </w:r>
      <w:r w:rsidRPr="0025697C">
        <w:rPr>
          <w:rFonts w:ascii="Times New Roman" w:hAnsi="Times New Roman" w:cs="Times New Roman"/>
          <w:sz w:val="20"/>
          <w:szCs w:val="20"/>
          <w:lang w:val="nl-BE"/>
        </w:rPr>
        <w:t>7.2018)</w:t>
      </w:r>
    </w:p>
    <w:p w:rsidRPr="001A7209" w:rsidR="006A26BA" w:rsidP="006A26BA" w:rsidRDefault="006A26BA" w14:paraId="4EC6F384" w14:textId="77777777">
      <w:pPr>
        <w:pStyle w:val="Voetnoottekst"/>
        <w:rPr>
          <w:lang w:val="lv-LV"/>
        </w:rPr>
      </w:pPr>
    </w:p>
  </w:footnote>
  <w:footnote w:id="5">
    <w:p w:rsidRPr="001A7209" w:rsidR="006A26BA" w:rsidP="006A26BA" w:rsidRDefault="006A26BA" w14:paraId="30EE2378" w14:textId="4A48166D">
      <w:pPr>
        <w:pStyle w:val="Voetnoottekst"/>
        <w:rPr>
          <w:lang w:val="lv-LV"/>
        </w:rPr>
      </w:pPr>
      <w:r>
        <w:rPr>
          <w:rStyle w:val="Voetnootmarkering"/>
        </w:rPr>
        <w:footnoteRef/>
      </w:r>
      <w:r w:rsidRPr="0025697C">
        <w:rPr>
          <w:lang w:val="nl-BE"/>
        </w:rPr>
        <w:t xml:space="preserve"> </w:t>
      </w:r>
      <w:r w:rsidRPr="0025697C" w:rsidR="007B37AD">
        <w:rPr>
          <w:rFonts w:ascii="Times New Roman" w:hAnsi="Times New Roman" w:cs="Times New Roman"/>
          <w:lang w:val="nl-BE"/>
        </w:rPr>
        <w:t>Meer informatie over de opvolgingsprocedure</w:t>
      </w:r>
      <w:r w:rsidRPr="0025697C" w:rsidR="008003C4">
        <w:rPr>
          <w:rFonts w:ascii="Times New Roman" w:hAnsi="Times New Roman" w:cs="Times New Roman"/>
          <w:lang w:val="nl-BE"/>
        </w:rPr>
        <w:t xml:space="preserve"> </w:t>
      </w:r>
      <w:r w:rsidRPr="0025697C" w:rsidR="00765113">
        <w:rPr>
          <w:rFonts w:ascii="Times New Roman" w:hAnsi="Times New Roman" w:cs="Times New Roman"/>
          <w:lang w:val="nl-BE"/>
        </w:rPr>
        <w:t>is te vinden</w:t>
      </w:r>
      <w:r w:rsidRPr="0025697C" w:rsidR="008003C4">
        <w:rPr>
          <w:rFonts w:ascii="Times New Roman" w:hAnsi="Times New Roman" w:cs="Times New Roman"/>
          <w:lang w:val="nl-BE"/>
        </w:rPr>
        <w:t xml:space="preserve"> in punt 5 van deze oproep.</w:t>
      </w:r>
    </w:p>
  </w:footnote>
  <w:footnote w:id="6">
    <w:p w:rsidRPr="0025697C" w:rsidR="006A26BA" w:rsidP="006A26BA" w:rsidRDefault="006A26BA" w14:paraId="60729510" w14:textId="12B6DD80">
      <w:pPr>
        <w:spacing w:after="0"/>
        <w:jc w:val="both"/>
        <w:rPr>
          <w:rFonts w:ascii="Times New Roman" w:hAnsi="Times New Roman" w:cs="Times New Roman"/>
          <w:sz w:val="20"/>
          <w:szCs w:val="20"/>
          <w:lang w:val="nl-BE"/>
        </w:rPr>
      </w:pPr>
      <w:r w:rsidRPr="003932C3">
        <w:rPr>
          <w:rStyle w:val="Voetnootmarkering"/>
          <w:sz w:val="20"/>
          <w:szCs w:val="20"/>
        </w:rPr>
        <w:footnoteRef/>
      </w:r>
      <w:r w:rsidRPr="0025697C">
        <w:rPr>
          <w:sz w:val="20"/>
          <w:szCs w:val="20"/>
          <w:lang w:val="nl-BE"/>
        </w:rPr>
        <w:t xml:space="preserve"> </w:t>
      </w:r>
      <w:r w:rsidRPr="0025697C" w:rsidR="00C04254">
        <w:rPr>
          <w:rFonts w:ascii="Times New Roman" w:hAnsi="Times New Roman" w:cs="Times New Roman"/>
          <w:sz w:val="20"/>
          <w:szCs w:val="20"/>
          <w:lang w:val="nl-BE"/>
        </w:rPr>
        <w:t>Afhankelijk van de fin</w:t>
      </w:r>
      <w:r w:rsidRPr="0025697C" w:rsidR="00E50A32">
        <w:rPr>
          <w:rFonts w:ascii="Times New Roman" w:hAnsi="Times New Roman" w:cs="Times New Roman"/>
          <w:sz w:val="20"/>
          <w:szCs w:val="20"/>
          <w:lang w:val="nl-BE"/>
        </w:rPr>
        <w:t>anc</w:t>
      </w:r>
      <w:r w:rsidRPr="0025697C" w:rsidR="00C04254">
        <w:rPr>
          <w:rFonts w:ascii="Times New Roman" w:hAnsi="Times New Roman" w:cs="Times New Roman"/>
          <w:sz w:val="20"/>
          <w:szCs w:val="20"/>
          <w:lang w:val="nl-BE"/>
        </w:rPr>
        <w:t>iering</w:t>
      </w:r>
      <w:r w:rsidRPr="0025697C" w:rsidR="00E50A32">
        <w:rPr>
          <w:rFonts w:ascii="Times New Roman" w:hAnsi="Times New Roman" w:cs="Times New Roman"/>
          <w:sz w:val="20"/>
          <w:szCs w:val="20"/>
          <w:lang w:val="nl-BE"/>
        </w:rPr>
        <w:t xml:space="preserve"> die </w:t>
      </w:r>
      <w:r w:rsidRPr="0025697C" w:rsidR="005B3D88">
        <w:rPr>
          <w:rFonts w:ascii="Times New Roman" w:hAnsi="Times New Roman" w:cs="Times New Roman"/>
          <w:sz w:val="20"/>
          <w:szCs w:val="20"/>
          <w:lang w:val="nl-BE"/>
        </w:rPr>
        <w:t xml:space="preserve">ter beschikking wordt gesteld </w:t>
      </w:r>
      <w:r w:rsidRPr="0025697C" w:rsidR="008E685C">
        <w:rPr>
          <w:rFonts w:ascii="Times New Roman" w:hAnsi="Times New Roman" w:cs="Times New Roman"/>
          <w:sz w:val="20"/>
          <w:szCs w:val="20"/>
          <w:lang w:val="nl-BE"/>
        </w:rPr>
        <w:t>in het kader van het relevante programma ter ondersteuning van cultuur van de Unie.</w:t>
      </w:r>
    </w:p>
    <w:p w:rsidRPr="00374DF3" w:rsidR="006A26BA" w:rsidP="006A26BA" w:rsidRDefault="006A26BA" w14:paraId="26CD68E5" w14:textId="77777777">
      <w:pPr>
        <w:pStyle w:val="Voetnoottekst"/>
        <w:rPr>
          <w:lang w:val="lv-LV"/>
        </w:rPr>
      </w:pPr>
    </w:p>
  </w:footnote>
  <w:footnote w:id="7">
    <w:p w:rsidRPr="000C02CC" w:rsidR="006A26BA" w:rsidP="000C02CC" w:rsidRDefault="006A26BA" w14:paraId="0372D803" w14:textId="04851DF8">
      <w:pPr>
        <w:spacing w:after="0"/>
        <w:jc w:val="both"/>
        <w:rPr>
          <w:rFonts w:ascii="Times New Roman" w:hAnsi="Times New Roman" w:cs="Times New Roman"/>
          <w:lang w:val="lv-LV"/>
        </w:rPr>
      </w:pPr>
      <w:r>
        <w:rPr>
          <w:rStyle w:val="Voetnootmarkering"/>
        </w:rPr>
        <w:footnoteRef/>
      </w:r>
      <w:r w:rsidRPr="0019601E">
        <w:rPr>
          <w:lang w:val="lv-LV"/>
        </w:rPr>
        <w:t xml:space="preserve"> </w:t>
      </w:r>
      <w:hyperlink w:history="1" r:id="rId3">
        <w:r w:rsidRPr="0019601E" w:rsidR="000C02CC">
          <w:rPr>
            <w:rStyle w:val="Hyperlink"/>
            <w:rFonts w:ascii="Times New Roman" w:hAnsi="Times New Roman" w:cs="Times New Roman"/>
            <w:lang w:val="lv-LV"/>
          </w:rPr>
          <w:t>https://ec.europa.eu/programmes/creative-europe/sites/creative-europe/files/library/guidelines-for-cities-ownevaluations-modmai18.doc.pdf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D2A" w:rsidP="006E46F7" w:rsidRDefault="00A36D2A" w14:paraId="648BDC58" w14:textId="5340A052">
    <w:pPr>
      <w:pStyle w:val="Koptekst"/>
      <w:jc w:val="center"/>
      <w:rPr>
        <w:noProof/>
      </w:rPr>
    </w:pPr>
  </w:p>
  <w:p w:rsidR="00357C3E" w:rsidP="00417096" w:rsidRDefault="006470E0" w14:paraId="71535010" w14:textId="7B2004CB">
    <w:pPr>
      <w:pStyle w:val="Koptekst"/>
      <w:jc w:val="center"/>
    </w:pPr>
    <w:r>
      <w:t xml:space="preserve">           </w:t>
    </w:r>
    <w:r w:rsidR="00424D01">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4B3"/>
    <w:multiLevelType w:val="hybridMultilevel"/>
    <w:tmpl w:val="C188F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F5397"/>
    <w:multiLevelType w:val="hybridMultilevel"/>
    <w:tmpl w:val="1FDA351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751AA6"/>
    <w:multiLevelType w:val="hybridMultilevel"/>
    <w:tmpl w:val="042A1D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892977"/>
    <w:multiLevelType w:val="hybridMultilevel"/>
    <w:tmpl w:val="C3C4D78C"/>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0D036BC4"/>
    <w:multiLevelType w:val="hybridMultilevel"/>
    <w:tmpl w:val="10828666"/>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591A51"/>
    <w:multiLevelType w:val="hybridMultilevel"/>
    <w:tmpl w:val="16FAD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86785"/>
    <w:multiLevelType w:val="hybridMultilevel"/>
    <w:tmpl w:val="5BC61A90"/>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400EAD"/>
    <w:multiLevelType w:val="hybridMultilevel"/>
    <w:tmpl w:val="FEFEF65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4D26029"/>
    <w:multiLevelType w:val="hybridMultilevel"/>
    <w:tmpl w:val="B56C89C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15B02966"/>
    <w:multiLevelType w:val="hybridMultilevel"/>
    <w:tmpl w:val="26EA6500"/>
    <w:lvl w:ilvl="0" w:tplc="E566FB78">
      <w:start w:val="1"/>
      <w:numFmt w:val="bullet"/>
      <w:lvlText w:val="-"/>
      <w:lvlJc w:val="left"/>
      <w:pPr>
        <w:ind w:left="720" w:hanging="360"/>
      </w:pPr>
      <w:rPr>
        <w:rFonts w:hint="default" w:ascii="Times New Roman" w:hAnsi="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9A678B"/>
    <w:multiLevelType w:val="hybridMultilevel"/>
    <w:tmpl w:val="3DC2A5C8"/>
    <w:lvl w:ilvl="0" w:tplc="0809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1B511DA3"/>
    <w:multiLevelType w:val="hybridMultilevel"/>
    <w:tmpl w:val="5AD8A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581205"/>
    <w:multiLevelType w:val="hybridMultilevel"/>
    <w:tmpl w:val="1DB2B06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1CAA6887"/>
    <w:multiLevelType w:val="hybridMultilevel"/>
    <w:tmpl w:val="AC222E1E"/>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1D0F0CCA"/>
    <w:multiLevelType w:val="hybridMultilevel"/>
    <w:tmpl w:val="A06834F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1D3D64B0"/>
    <w:multiLevelType w:val="hybridMultilevel"/>
    <w:tmpl w:val="E1DC3448"/>
    <w:lvl w:ilvl="0" w:tplc="E566FB78">
      <w:start w:val="1"/>
      <w:numFmt w:val="bullet"/>
      <w:lvlText w:val="-"/>
      <w:lvlJc w:val="left"/>
      <w:pPr>
        <w:ind w:left="720" w:hanging="360"/>
      </w:pPr>
      <w:rPr>
        <w:rFonts w:hint="default" w:ascii="Times New Roman" w:hAnsi="Times New Roman"/>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1D3D6EF5"/>
    <w:multiLevelType w:val="hybridMultilevel"/>
    <w:tmpl w:val="EAEA8FE2"/>
    <w:lvl w:ilvl="0" w:tplc="435C7EC0">
      <w:numFmt w:val="bullet"/>
      <w:lvlText w:val="-"/>
      <w:lvlJc w:val="left"/>
      <w:pPr>
        <w:tabs>
          <w:tab w:val="num" w:pos="720"/>
        </w:tabs>
        <w:ind w:left="720" w:hanging="360"/>
      </w:pPr>
      <w:rPr>
        <w:rFonts w:hint="default" w:ascii="Times New Roman" w:hAnsi="Times New Roman" w:eastAsia="Times New Roman" w:cs="Times New Roman"/>
        <w:b/>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A425B51"/>
    <w:multiLevelType w:val="hybridMultilevel"/>
    <w:tmpl w:val="DC58C0CA"/>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BCC67AC"/>
    <w:multiLevelType w:val="hybridMultilevel"/>
    <w:tmpl w:val="9A508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C5ACD"/>
    <w:multiLevelType w:val="hybridMultilevel"/>
    <w:tmpl w:val="03D09D8E"/>
    <w:lvl w:ilvl="0" w:tplc="435C7EC0">
      <w:numFmt w:val="bullet"/>
      <w:lvlText w:val="-"/>
      <w:lvlJc w:val="left"/>
      <w:pPr>
        <w:ind w:left="720" w:hanging="360"/>
      </w:pPr>
      <w:rPr>
        <w:rFonts w:hint="default" w:ascii="Times New Roman" w:hAnsi="Times New Roman"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94509B"/>
    <w:multiLevelType w:val="hybridMultilevel"/>
    <w:tmpl w:val="11508A9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39966FCB"/>
    <w:multiLevelType w:val="hybridMultilevel"/>
    <w:tmpl w:val="F9A0F240"/>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127386D"/>
    <w:multiLevelType w:val="hybridMultilevel"/>
    <w:tmpl w:val="B442E9FA"/>
    <w:lvl w:ilvl="0" w:tplc="E566FB78">
      <w:start w:val="1"/>
      <w:numFmt w:val="bullet"/>
      <w:lvlText w:val="-"/>
      <w:lvlJc w:val="left"/>
      <w:pPr>
        <w:ind w:left="720" w:hanging="360"/>
      </w:pPr>
      <w:rPr>
        <w:rFonts w:hint="default" w:ascii="Times New Roman" w:hAnsi="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81703E"/>
    <w:multiLevelType w:val="hybridMultilevel"/>
    <w:tmpl w:val="76AAD1A4"/>
    <w:lvl w:ilvl="0" w:tplc="F37684D6">
      <w:start w:val="1"/>
      <w:numFmt w:val="bullet"/>
      <w:lvlText w:val="-"/>
      <w:lvlJc w:val="left"/>
      <w:pPr>
        <w:ind w:left="1440" w:hanging="360"/>
      </w:pPr>
      <w:rPr>
        <w:rFonts w:hint="default" w:ascii="Times New Roman" w:hAnsi="Times New Roman" w:cs="Times New Roman" w:eastAsiaTheme="minorHAnsi"/>
      </w:rPr>
    </w:lvl>
    <w:lvl w:ilvl="1" w:tplc="08130003">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25" w15:restartNumberingAfterBreak="0">
    <w:nsid w:val="43C945A7"/>
    <w:multiLevelType w:val="hybridMultilevel"/>
    <w:tmpl w:val="9DF679EE"/>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47875487"/>
    <w:multiLevelType w:val="hybridMultilevel"/>
    <w:tmpl w:val="0F78CB5C"/>
    <w:lvl w:ilvl="0" w:tplc="08090001">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BF52AE3"/>
    <w:multiLevelType w:val="hybridMultilevel"/>
    <w:tmpl w:val="FB50B5C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4C3959DC"/>
    <w:multiLevelType w:val="hybridMultilevel"/>
    <w:tmpl w:val="82C2E018"/>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F011550"/>
    <w:multiLevelType w:val="hybridMultilevel"/>
    <w:tmpl w:val="A59CE050"/>
    <w:lvl w:ilvl="0" w:tplc="FFFFFFFF">
      <w:start w:val="1"/>
      <w:numFmt w:val="bullet"/>
      <w:lvlText w:val="-"/>
      <w:lvlJc w:val="left"/>
      <w:pPr>
        <w:ind w:left="720" w:hanging="360"/>
      </w:pPr>
      <w:rPr>
        <w:rFonts w:hint="default" w:ascii="Times New Roman" w:hAnsi="Times New Roman"/>
      </w:rPr>
    </w:lvl>
    <w:lvl w:ilvl="1" w:tplc="F37684D6">
      <w:start w:val="1"/>
      <w:numFmt w:val="bullet"/>
      <w:lvlText w:val="-"/>
      <w:lvlJc w:val="left"/>
      <w:pPr>
        <w:ind w:left="1440" w:hanging="360"/>
      </w:pPr>
      <w:rPr>
        <w:rFonts w:hint="default" w:ascii="Times New Roman" w:hAnsi="Times New Roman" w:cs="Times New Roman"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4F970D2A"/>
    <w:multiLevelType w:val="hybridMultilevel"/>
    <w:tmpl w:val="749E4A84"/>
    <w:lvl w:ilvl="0" w:tplc="FFFFFFFF">
      <w:start w:val="1"/>
      <w:numFmt w:val="bullet"/>
      <w:lvlText w:val="-"/>
      <w:lvlJc w:val="left"/>
      <w:pPr>
        <w:ind w:left="720" w:hanging="360"/>
      </w:pPr>
      <w:rPr>
        <w:rFonts w:hint="default" w:ascii="Times New Roman" w:hAnsi="Times New Roman"/>
      </w:rPr>
    </w:lvl>
    <w:lvl w:ilvl="1" w:tplc="F37684D6">
      <w:start w:val="1"/>
      <w:numFmt w:val="bullet"/>
      <w:lvlText w:val="-"/>
      <w:lvlJc w:val="left"/>
      <w:pPr>
        <w:ind w:left="1440" w:hanging="360"/>
      </w:pPr>
      <w:rPr>
        <w:rFonts w:hint="default" w:ascii="Times New Roman" w:hAnsi="Times New Roman" w:cs="Times New Roman"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531516D1"/>
    <w:multiLevelType w:val="hybridMultilevel"/>
    <w:tmpl w:val="EBC0ED86"/>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2" w15:restartNumberingAfterBreak="0">
    <w:nsid w:val="5A3F65B2"/>
    <w:multiLevelType w:val="hybridMultilevel"/>
    <w:tmpl w:val="5D0CF2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4880269"/>
    <w:multiLevelType w:val="hybridMultilevel"/>
    <w:tmpl w:val="58005E56"/>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4" w15:restartNumberingAfterBreak="0">
    <w:nsid w:val="67A45E8E"/>
    <w:multiLevelType w:val="hybridMultilevel"/>
    <w:tmpl w:val="B4103F50"/>
    <w:lvl w:ilvl="0" w:tplc="5502C37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15:restartNumberingAfterBreak="0">
    <w:nsid w:val="6ACD19EB"/>
    <w:multiLevelType w:val="hybridMultilevel"/>
    <w:tmpl w:val="27AAE75E"/>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C927698"/>
    <w:multiLevelType w:val="hybridMultilevel"/>
    <w:tmpl w:val="2BC46004"/>
    <w:lvl w:ilvl="0" w:tplc="FFFFFFFF">
      <w:start w:val="1"/>
      <w:numFmt w:val="bullet"/>
      <w:lvlText w:val="-"/>
      <w:lvlJc w:val="left"/>
      <w:pPr>
        <w:ind w:left="720" w:hanging="360"/>
      </w:pPr>
      <w:rPr>
        <w:rFonts w:hint="default" w:ascii="Times New Roman" w:hAnsi="Times New Roman"/>
      </w:rPr>
    </w:lvl>
    <w:lvl w:ilvl="1" w:tplc="F37684D6">
      <w:start w:val="1"/>
      <w:numFmt w:val="bullet"/>
      <w:lvlText w:val="-"/>
      <w:lvlJc w:val="left"/>
      <w:pPr>
        <w:ind w:left="1440" w:hanging="360"/>
      </w:pPr>
      <w:rPr>
        <w:rFonts w:hint="default" w:ascii="Times New Roman" w:hAnsi="Times New Roman" w:cs="Times New Roman"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6F5011BA"/>
    <w:multiLevelType w:val="hybridMultilevel"/>
    <w:tmpl w:val="7F46322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8" w15:restartNumberingAfterBreak="0">
    <w:nsid w:val="75C14E07"/>
    <w:multiLevelType w:val="hybridMultilevel"/>
    <w:tmpl w:val="50F4240A"/>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F059D7"/>
    <w:multiLevelType w:val="hybridMultilevel"/>
    <w:tmpl w:val="AD8C4D3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0" w15:restartNumberingAfterBreak="0">
    <w:nsid w:val="771945C7"/>
    <w:multiLevelType w:val="hybridMultilevel"/>
    <w:tmpl w:val="9140A74E"/>
    <w:lvl w:ilvl="0" w:tplc="08090003">
      <w:start w:val="1"/>
      <w:numFmt w:val="bullet"/>
      <w:lvlText w:val="o"/>
      <w:lvlJc w:val="left"/>
      <w:pPr>
        <w:tabs>
          <w:tab w:val="num" w:pos="1440"/>
        </w:tabs>
        <w:ind w:left="1440" w:hanging="360"/>
      </w:pPr>
      <w:rPr>
        <w:rFonts w:hint="default" w:ascii="Courier New" w:hAnsi="Courier New" w:cs="Courier New"/>
        <w:b/>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1" w15:restartNumberingAfterBreak="0">
    <w:nsid w:val="77A3049C"/>
    <w:multiLevelType w:val="hybridMultilevel"/>
    <w:tmpl w:val="DBFA9920"/>
    <w:lvl w:ilvl="0" w:tplc="08090001">
      <w:start w:val="1"/>
      <w:numFmt w:val="bullet"/>
      <w:lvlText w:val=""/>
      <w:lvlJc w:val="left"/>
      <w:pPr>
        <w:ind w:left="720" w:hanging="360"/>
      </w:pPr>
      <w:rPr>
        <w:rFonts w:hint="default" w:ascii="Symbol" w:hAnsi="Symbol"/>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6A3CC2"/>
    <w:multiLevelType w:val="hybridMultilevel"/>
    <w:tmpl w:val="5CAA7BAE"/>
    <w:lvl w:ilvl="0" w:tplc="F37684D6">
      <w:start w:val="1"/>
      <w:numFmt w:val="bullet"/>
      <w:lvlText w:val="-"/>
      <w:lvlJc w:val="left"/>
      <w:pPr>
        <w:ind w:left="1440" w:hanging="360"/>
      </w:pPr>
      <w:rPr>
        <w:rFonts w:hint="default" w:ascii="Times New Roman" w:hAnsi="Times New Roman" w:cs="Times New Roman" w:eastAsiaTheme="minorHAnsi"/>
      </w:rPr>
    </w:lvl>
    <w:lvl w:ilvl="1" w:tplc="08130003">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43" w15:restartNumberingAfterBreak="0">
    <w:nsid w:val="79A038C6"/>
    <w:multiLevelType w:val="hybridMultilevel"/>
    <w:tmpl w:val="33DAA6BC"/>
    <w:lvl w:ilvl="0" w:tplc="2E98EC6C">
      <w:start w:val="1"/>
      <w:numFmt w:val="bullet"/>
      <w:lvlText w:val=""/>
      <w:lvlJc w:val="left"/>
      <w:pPr>
        <w:ind w:left="720" w:hanging="360"/>
      </w:pPr>
      <w:rPr>
        <w:rFonts w:hint="default" w:ascii="Wingdings" w:hAnsi="Wingdings"/>
        <w:u w:val="no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120761">
    <w:abstractNumId w:val="2"/>
  </w:num>
  <w:num w:numId="2" w16cid:durableId="1909415852">
    <w:abstractNumId w:val="40"/>
  </w:num>
  <w:num w:numId="3" w16cid:durableId="3677096">
    <w:abstractNumId w:val="17"/>
  </w:num>
  <w:num w:numId="4" w16cid:durableId="362023405">
    <w:abstractNumId w:val="28"/>
  </w:num>
  <w:num w:numId="5" w16cid:durableId="662045161">
    <w:abstractNumId w:val="41"/>
  </w:num>
  <w:num w:numId="6" w16cid:durableId="1983146858">
    <w:abstractNumId w:val="9"/>
  </w:num>
  <w:num w:numId="7" w16cid:durableId="1102991859">
    <w:abstractNumId w:val="16"/>
  </w:num>
  <w:num w:numId="8" w16cid:durableId="1162816066">
    <w:abstractNumId w:val="20"/>
  </w:num>
  <w:num w:numId="9" w16cid:durableId="626090206">
    <w:abstractNumId w:val="43"/>
  </w:num>
  <w:num w:numId="10" w16cid:durableId="1139154624">
    <w:abstractNumId w:val="11"/>
  </w:num>
  <w:num w:numId="11" w16cid:durableId="2095198318">
    <w:abstractNumId w:val="35"/>
  </w:num>
  <w:num w:numId="12" w16cid:durableId="1386374998">
    <w:abstractNumId w:val="23"/>
  </w:num>
  <w:num w:numId="13" w16cid:durableId="727455990">
    <w:abstractNumId w:val="4"/>
  </w:num>
  <w:num w:numId="14" w16cid:durableId="1133866560">
    <w:abstractNumId w:val="6"/>
  </w:num>
  <w:num w:numId="15" w16cid:durableId="418407933">
    <w:abstractNumId w:val="38"/>
  </w:num>
  <w:num w:numId="16" w16cid:durableId="437138152">
    <w:abstractNumId w:val="26"/>
  </w:num>
  <w:num w:numId="17" w16cid:durableId="866793163">
    <w:abstractNumId w:val="18"/>
  </w:num>
  <w:num w:numId="18" w16cid:durableId="974288021">
    <w:abstractNumId w:val="19"/>
  </w:num>
  <w:num w:numId="19" w16cid:durableId="1476753292">
    <w:abstractNumId w:val="0"/>
  </w:num>
  <w:num w:numId="20" w16cid:durableId="280961835">
    <w:abstractNumId w:val="5"/>
  </w:num>
  <w:num w:numId="21" w16cid:durableId="2137596372">
    <w:abstractNumId w:val="3"/>
  </w:num>
  <w:num w:numId="22" w16cid:durableId="826289108">
    <w:abstractNumId w:val="13"/>
  </w:num>
  <w:num w:numId="23" w16cid:durableId="1627540649">
    <w:abstractNumId w:val="25"/>
  </w:num>
  <w:num w:numId="24" w16cid:durableId="1862626723">
    <w:abstractNumId w:val="34"/>
  </w:num>
  <w:num w:numId="25" w16cid:durableId="1677145905">
    <w:abstractNumId w:val="7"/>
  </w:num>
  <w:num w:numId="26" w16cid:durableId="1841507802">
    <w:abstractNumId w:val="31"/>
  </w:num>
  <w:num w:numId="27" w16cid:durableId="1088040346">
    <w:abstractNumId w:val="10"/>
  </w:num>
  <w:num w:numId="28" w16cid:durableId="843859715">
    <w:abstractNumId w:val="37"/>
  </w:num>
  <w:num w:numId="29" w16cid:durableId="188379899">
    <w:abstractNumId w:val="32"/>
  </w:num>
  <w:num w:numId="30" w16cid:durableId="1186215774">
    <w:abstractNumId w:val="27"/>
  </w:num>
  <w:num w:numId="31" w16cid:durableId="922035076">
    <w:abstractNumId w:val="21"/>
  </w:num>
  <w:num w:numId="32" w16cid:durableId="359938044">
    <w:abstractNumId w:val="39"/>
  </w:num>
  <w:num w:numId="33" w16cid:durableId="1337222131">
    <w:abstractNumId w:val="14"/>
  </w:num>
  <w:num w:numId="34" w16cid:durableId="69665835">
    <w:abstractNumId w:val="8"/>
  </w:num>
  <w:num w:numId="35" w16cid:durableId="1675910926">
    <w:abstractNumId w:val="33"/>
  </w:num>
  <w:num w:numId="36" w16cid:durableId="1364674027">
    <w:abstractNumId w:val="22"/>
  </w:num>
  <w:num w:numId="37" w16cid:durableId="956792513">
    <w:abstractNumId w:val="1"/>
  </w:num>
  <w:num w:numId="38" w16cid:durableId="1470173298">
    <w:abstractNumId w:val="12"/>
  </w:num>
  <w:num w:numId="39" w16cid:durableId="1314068700">
    <w:abstractNumId w:val="29"/>
  </w:num>
  <w:num w:numId="40" w16cid:durableId="687023364">
    <w:abstractNumId w:val="24"/>
  </w:num>
  <w:num w:numId="41" w16cid:durableId="744691592">
    <w:abstractNumId w:val="42"/>
  </w:num>
  <w:num w:numId="42" w16cid:durableId="393092611">
    <w:abstractNumId w:val="15"/>
  </w:num>
  <w:num w:numId="43" w16cid:durableId="674915209">
    <w:abstractNumId w:val="30"/>
  </w:num>
  <w:num w:numId="44" w16cid:durableId="2143032524">
    <w:abstractNumId w:val="36"/>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ctiveWritingStyle w:lang="lv-LV" w:vendorID="71" w:dllVersion="512" w:checkStyle="1"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C2"/>
    <w:rsid w:val="0000034F"/>
    <w:rsid w:val="000066C0"/>
    <w:rsid w:val="0001019C"/>
    <w:rsid w:val="000122E9"/>
    <w:rsid w:val="00014BCC"/>
    <w:rsid w:val="00016F91"/>
    <w:rsid w:val="000230D3"/>
    <w:rsid w:val="00024267"/>
    <w:rsid w:val="00026F20"/>
    <w:rsid w:val="00030E17"/>
    <w:rsid w:val="000371B8"/>
    <w:rsid w:val="000373FE"/>
    <w:rsid w:val="00037849"/>
    <w:rsid w:val="00041B9C"/>
    <w:rsid w:val="00044233"/>
    <w:rsid w:val="0004617D"/>
    <w:rsid w:val="0004752B"/>
    <w:rsid w:val="00050212"/>
    <w:rsid w:val="00050F1B"/>
    <w:rsid w:val="0005293B"/>
    <w:rsid w:val="00054B8E"/>
    <w:rsid w:val="000552C4"/>
    <w:rsid w:val="00055805"/>
    <w:rsid w:val="00055F51"/>
    <w:rsid w:val="000569F7"/>
    <w:rsid w:val="000628AE"/>
    <w:rsid w:val="00064CF3"/>
    <w:rsid w:val="000713F8"/>
    <w:rsid w:val="000728E4"/>
    <w:rsid w:val="00076969"/>
    <w:rsid w:val="00085BB6"/>
    <w:rsid w:val="00086F8C"/>
    <w:rsid w:val="000924B5"/>
    <w:rsid w:val="000A13ED"/>
    <w:rsid w:val="000A1F2B"/>
    <w:rsid w:val="000A412F"/>
    <w:rsid w:val="000A4B41"/>
    <w:rsid w:val="000A7AAD"/>
    <w:rsid w:val="000B10F3"/>
    <w:rsid w:val="000B2B5D"/>
    <w:rsid w:val="000B3A57"/>
    <w:rsid w:val="000B41DF"/>
    <w:rsid w:val="000B5AE9"/>
    <w:rsid w:val="000C02CC"/>
    <w:rsid w:val="000C7D4E"/>
    <w:rsid w:val="000D0AB0"/>
    <w:rsid w:val="000D215B"/>
    <w:rsid w:val="000D65B1"/>
    <w:rsid w:val="000E0E94"/>
    <w:rsid w:val="000E46E9"/>
    <w:rsid w:val="000F1442"/>
    <w:rsid w:val="000F55FB"/>
    <w:rsid w:val="000F736C"/>
    <w:rsid w:val="00110B88"/>
    <w:rsid w:val="00111FB1"/>
    <w:rsid w:val="00130F92"/>
    <w:rsid w:val="00134739"/>
    <w:rsid w:val="00134A80"/>
    <w:rsid w:val="0013696F"/>
    <w:rsid w:val="00140343"/>
    <w:rsid w:val="001407C9"/>
    <w:rsid w:val="001440E9"/>
    <w:rsid w:val="0014430D"/>
    <w:rsid w:val="00144F6A"/>
    <w:rsid w:val="00146AF1"/>
    <w:rsid w:val="001517D9"/>
    <w:rsid w:val="001522AA"/>
    <w:rsid w:val="00153EEA"/>
    <w:rsid w:val="001577A6"/>
    <w:rsid w:val="00161F3B"/>
    <w:rsid w:val="00161F46"/>
    <w:rsid w:val="001648F9"/>
    <w:rsid w:val="0017012C"/>
    <w:rsid w:val="00171149"/>
    <w:rsid w:val="00182544"/>
    <w:rsid w:val="00184394"/>
    <w:rsid w:val="00184902"/>
    <w:rsid w:val="00185EDD"/>
    <w:rsid w:val="00186772"/>
    <w:rsid w:val="00187640"/>
    <w:rsid w:val="00191B6F"/>
    <w:rsid w:val="0019601E"/>
    <w:rsid w:val="0019708B"/>
    <w:rsid w:val="001A43AD"/>
    <w:rsid w:val="001A5FD4"/>
    <w:rsid w:val="001A61AF"/>
    <w:rsid w:val="001A7209"/>
    <w:rsid w:val="001B03F7"/>
    <w:rsid w:val="001B7B2E"/>
    <w:rsid w:val="001B7E3A"/>
    <w:rsid w:val="001C04F4"/>
    <w:rsid w:val="001C29DB"/>
    <w:rsid w:val="001C4B1E"/>
    <w:rsid w:val="001E112B"/>
    <w:rsid w:val="001F07A1"/>
    <w:rsid w:val="001F3506"/>
    <w:rsid w:val="001F60B7"/>
    <w:rsid w:val="00200E0E"/>
    <w:rsid w:val="00201760"/>
    <w:rsid w:val="00203277"/>
    <w:rsid w:val="00203A69"/>
    <w:rsid w:val="00205CF1"/>
    <w:rsid w:val="00213698"/>
    <w:rsid w:val="0021473E"/>
    <w:rsid w:val="002236BD"/>
    <w:rsid w:val="0022395A"/>
    <w:rsid w:val="0022523F"/>
    <w:rsid w:val="00230D1C"/>
    <w:rsid w:val="00235CB7"/>
    <w:rsid w:val="00236AB2"/>
    <w:rsid w:val="002417AD"/>
    <w:rsid w:val="0024796D"/>
    <w:rsid w:val="002534D5"/>
    <w:rsid w:val="00253938"/>
    <w:rsid w:val="00254ABA"/>
    <w:rsid w:val="0025697C"/>
    <w:rsid w:val="00256FE4"/>
    <w:rsid w:val="00261EC9"/>
    <w:rsid w:val="002634D9"/>
    <w:rsid w:val="002652FA"/>
    <w:rsid w:val="00267221"/>
    <w:rsid w:val="0027785B"/>
    <w:rsid w:val="00280DD6"/>
    <w:rsid w:val="00283E62"/>
    <w:rsid w:val="0028537C"/>
    <w:rsid w:val="0028713F"/>
    <w:rsid w:val="00295962"/>
    <w:rsid w:val="00296CD2"/>
    <w:rsid w:val="002A1062"/>
    <w:rsid w:val="002A35CD"/>
    <w:rsid w:val="002A4C21"/>
    <w:rsid w:val="002A522D"/>
    <w:rsid w:val="002A54D6"/>
    <w:rsid w:val="002A5953"/>
    <w:rsid w:val="002A6D3A"/>
    <w:rsid w:val="002A6FE0"/>
    <w:rsid w:val="002B0B5E"/>
    <w:rsid w:val="002B0C11"/>
    <w:rsid w:val="002B12FA"/>
    <w:rsid w:val="002C35E7"/>
    <w:rsid w:val="002C38D0"/>
    <w:rsid w:val="002C6A86"/>
    <w:rsid w:val="002D2BD7"/>
    <w:rsid w:val="002E0411"/>
    <w:rsid w:val="002E4CC8"/>
    <w:rsid w:val="002E5776"/>
    <w:rsid w:val="002E5D3F"/>
    <w:rsid w:val="002E721C"/>
    <w:rsid w:val="002F746F"/>
    <w:rsid w:val="003006BC"/>
    <w:rsid w:val="00302C12"/>
    <w:rsid w:val="00305075"/>
    <w:rsid w:val="0030510E"/>
    <w:rsid w:val="00311B24"/>
    <w:rsid w:val="00315960"/>
    <w:rsid w:val="003213A1"/>
    <w:rsid w:val="00322427"/>
    <w:rsid w:val="00325757"/>
    <w:rsid w:val="003334D7"/>
    <w:rsid w:val="00334D2C"/>
    <w:rsid w:val="003360D3"/>
    <w:rsid w:val="00341564"/>
    <w:rsid w:val="00347B4C"/>
    <w:rsid w:val="00352363"/>
    <w:rsid w:val="00355663"/>
    <w:rsid w:val="00357C3E"/>
    <w:rsid w:val="00357CDF"/>
    <w:rsid w:val="003612A6"/>
    <w:rsid w:val="00365BC5"/>
    <w:rsid w:val="00374DF3"/>
    <w:rsid w:val="00375DF3"/>
    <w:rsid w:val="0037633F"/>
    <w:rsid w:val="00377AF2"/>
    <w:rsid w:val="00382020"/>
    <w:rsid w:val="00392EAD"/>
    <w:rsid w:val="003932C3"/>
    <w:rsid w:val="00393E7E"/>
    <w:rsid w:val="00396DFD"/>
    <w:rsid w:val="003A05E3"/>
    <w:rsid w:val="003A27F1"/>
    <w:rsid w:val="003A3480"/>
    <w:rsid w:val="003A399E"/>
    <w:rsid w:val="003A57A5"/>
    <w:rsid w:val="003A5E9B"/>
    <w:rsid w:val="003A5FFB"/>
    <w:rsid w:val="003A61A1"/>
    <w:rsid w:val="003B45B7"/>
    <w:rsid w:val="003B72BD"/>
    <w:rsid w:val="003C0D9F"/>
    <w:rsid w:val="003C320C"/>
    <w:rsid w:val="003C477A"/>
    <w:rsid w:val="003C4F3F"/>
    <w:rsid w:val="003D436D"/>
    <w:rsid w:val="003D4BE4"/>
    <w:rsid w:val="003D5BB5"/>
    <w:rsid w:val="003D7C8D"/>
    <w:rsid w:val="003E4B3A"/>
    <w:rsid w:val="003F3968"/>
    <w:rsid w:val="003F4567"/>
    <w:rsid w:val="003F4B8B"/>
    <w:rsid w:val="003F5C23"/>
    <w:rsid w:val="003F67F3"/>
    <w:rsid w:val="004057B1"/>
    <w:rsid w:val="00407A10"/>
    <w:rsid w:val="0041201B"/>
    <w:rsid w:val="00417096"/>
    <w:rsid w:val="004207A7"/>
    <w:rsid w:val="00424D01"/>
    <w:rsid w:val="004262C7"/>
    <w:rsid w:val="00427C48"/>
    <w:rsid w:val="00432908"/>
    <w:rsid w:val="00433C20"/>
    <w:rsid w:val="00434163"/>
    <w:rsid w:val="00435046"/>
    <w:rsid w:val="0045248F"/>
    <w:rsid w:val="004531DE"/>
    <w:rsid w:val="00453D08"/>
    <w:rsid w:val="004549FF"/>
    <w:rsid w:val="00457BF9"/>
    <w:rsid w:val="0046324A"/>
    <w:rsid w:val="00463548"/>
    <w:rsid w:val="00464011"/>
    <w:rsid w:val="00470958"/>
    <w:rsid w:val="00475B6D"/>
    <w:rsid w:val="00482CBC"/>
    <w:rsid w:val="00485884"/>
    <w:rsid w:val="0049430C"/>
    <w:rsid w:val="004969A3"/>
    <w:rsid w:val="004A3EA7"/>
    <w:rsid w:val="004A48DF"/>
    <w:rsid w:val="004A59E3"/>
    <w:rsid w:val="004A64B1"/>
    <w:rsid w:val="004A70B7"/>
    <w:rsid w:val="004B097A"/>
    <w:rsid w:val="004B157C"/>
    <w:rsid w:val="004B27C1"/>
    <w:rsid w:val="004B298C"/>
    <w:rsid w:val="004B6D9D"/>
    <w:rsid w:val="004D0730"/>
    <w:rsid w:val="004D480D"/>
    <w:rsid w:val="004E3859"/>
    <w:rsid w:val="004E3916"/>
    <w:rsid w:val="004E3FF2"/>
    <w:rsid w:val="004E75F4"/>
    <w:rsid w:val="004E79AD"/>
    <w:rsid w:val="004F5947"/>
    <w:rsid w:val="005029DE"/>
    <w:rsid w:val="00511892"/>
    <w:rsid w:val="005223AE"/>
    <w:rsid w:val="005232DC"/>
    <w:rsid w:val="00524A9F"/>
    <w:rsid w:val="00533CDE"/>
    <w:rsid w:val="00536812"/>
    <w:rsid w:val="005372F5"/>
    <w:rsid w:val="005410E0"/>
    <w:rsid w:val="005425C9"/>
    <w:rsid w:val="00544837"/>
    <w:rsid w:val="00544DE5"/>
    <w:rsid w:val="005506C9"/>
    <w:rsid w:val="005549A6"/>
    <w:rsid w:val="00555758"/>
    <w:rsid w:val="0056072A"/>
    <w:rsid w:val="00561279"/>
    <w:rsid w:val="0056226D"/>
    <w:rsid w:val="005713A0"/>
    <w:rsid w:val="00572CDD"/>
    <w:rsid w:val="0057330F"/>
    <w:rsid w:val="00573589"/>
    <w:rsid w:val="00574C3E"/>
    <w:rsid w:val="00575328"/>
    <w:rsid w:val="00583604"/>
    <w:rsid w:val="0058784C"/>
    <w:rsid w:val="005878C1"/>
    <w:rsid w:val="00590008"/>
    <w:rsid w:val="00590CA8"/>
    <w:rsid w:val="00593CA1"/>
    <w:rsid w:val="00596607"/>
    <w:rsid w:val="005A21A2"/>
    <w:rsid w:val="005B3516"/>
    <w:rsid w:val="005B368F"/>
    <w:rsid w:val="005B3D88"/>
    <w:rsid w:val="005B50DE"/>
    <w:rsid w:val="005B59ED"/>
    <w:rsid w:val="005B5E3F"/>
    <w:rsid w:val="005C1FBF"/>
    <w:rsid w:val="005D0935"/>
    <w:rsid w:val="005D1281"/>
    <w:rsid w:val="005D1B4B"/>
    <w:rsid w:val="005D1F18"/>
    <w:rsid w:val="005D3450"/>
    <w:rsid w:val="005D4224"/>
    <w:rsid w:val="005D549A"/>
    <w:rsid w:val="005E1F32"/>
    <w:rsid w:val="005F0B79"/>
    <w:rsid w:val="005F1512"/>
    <w:rsid w:val="005F289F"/>
    <w:rsid w:val="0060071C"/>
    <w:rsid w:val="0060215D"/>
    <w:rsid w:val="0060322C"/>
    <w:rsid w:val="00606033"/>
    <w:rsid w:val="00610D06"/>
    <w:rsid w:val="00616123"/>
    <w:rsid w:val="006163DA"/>
    <w:rsid w:val="00616776"/>
    <w:rsid w:val="00620EF6"/>
    <w:rsid w:val="006225C8"/>
    <w:rsid w:val="006232C7"/>
    <w:rsid w:val="0062345A"/>
    <w:rsid w:val="00625546"/>
    <w:rsid w:val="006322CE"/>
    <w:rsid w:val="00643312"/>
    <w:rsid w:val="00644D14"/>
    <w:rsid w:val="00646EDC"/>
    <w:rsid w:val="006470E0"/>
    <w:rsid w:val="0066175B"/>
    <w:rsid w:val="00664300"/>
    <w:rsid w:val="00664723"/>
    <w:rsid w:val="006766C3"/>
    <w:rsid w:val="00681B2A"/>
    <w:rsid w:val="00686700"/>
    <w:rsid w:val="00692ABD"/>
    <w:rsid w:val="00697537"/>
    <w:rsid w:val="006A26BA"/>
    <w:rsid w:val="006A2F65"/>
    <w:rsid w:val="006A71FF"/>
    <w:rsid w:val="006B4405"/>
    <w:rsid w:val="006B495F"/>
    <w:rsid w:val="006C1CDD"/>
    <w:rsid w:val="006C5F38"/>
    <w:rsid w:val="006C615F"/>
    <w:rsid w:val="006D5056"/>
    <w:rsid w:val="006D5EFC"/>
    <w:rsid w:val="006D771C"/>
    <w:rsid w:val="006E1533"/>
    <w:rsid w:val="006E46F7"/>
    <w:rsid w:val="006F46CB"/>
    <w:rsid w:val="007006DF"/>
    <w:rsid w:val="0070421F"/>
    <w:rsid w:val="00704CC0"/>
    <w:rsid w:val="007077DA"/>
    <w:rsid w:val="007078CE"/>
    <w:rsid w:val="00710715"/>
    <w:rsid w:val="00711F89"/>
    <w:rsid w:val="00715E67"/>
    <w:rsid w:val="00723954"/>
    <w:rsid w:val="00724C53"/>
    <w:rsid w:val="00726765"/>
    <w:rsid w:val="00730278"/>
    <w:rsid w:val="007352B6"/>
    <w:rsid w:val="00735D8F"/>
    <w:rsid w:val="00740DB9"/>
    <w:rsid w:val="00741EDB"/>
    <w:rsid w:val="00744DF3"/>
    <w:rsid w:val="00744F5C"/>
    <w:rsid w:val="007452E5"/>
    <w:rsid w:val="00751A02"/>
    <w:rsid w:val="00752CCD"/>
    <w:rsid w:val="00757BE7"/>
    <w:rsid w:val="0076325C"/>
    <w:rsid w:val="00763438"/>
    <w:rsid w:val="00764164"/>
    <w:rsid w:val="007643D6"/>
    <w:rsid w:val="00765113"/>
    <w:rsid w:val="0076622A"/>
    <w:rsid w:val="00781B67"/>
    <w:rsid w:val="00782613"/>
    <w:rsid w:val="00785D24"/>
    <w:rsid w:val="0078628E"/>
    <w:rsid w:val="0079078F"/>
    <w:rsid w:val="00790B3E"/>
    <w:rsid w:val="00794DDE"/>
    <w:rsid w:val="00797C8E"/>
    <w:rsid w:val="007A0E2A"/>
    <w:rsid w:val="007A35C6"/>
    <w:rsid w:val="007A6230"/>
    <w:rsid w:val="007A6EEE"/>
    <w:rsid w:val="007A7624"/>
    <w:rsid w:val="007B005C"/>
    <w:rsid w:val="007B1B91"/>
    <w:rsid w:val="007B37AD"/>
    <w:rsid w:val="007B3DAA"/>
    <w:rsid w:val="007B3DE3"/>
    <w:rsid w:val="007B4751"/>
    <w:rsid w:val="007B5791"/>
    <w:rsid w:val="007C1941"/>
    <w:rsid w:val="007C502B"/>
    <w:rsid w:val="007C70A8"/>
    <w:rsid w:val="007D10FC"/>
    <w:rsid w:val="007D3A76"/>
    <w:rsid w:val="007D47EA"/>
    <w:rsid w:val="007D5B87"/>
    <w:rsid w:val="007E0771"/>
    <w:rsid w:val="007E48DE"/>
    <w:rsid w:val="007E7EC2"/>
    <w:rsid w:val="007F066B"/>
    <w:rsid w:val="007F0BAC"/>
    <w:rsid w:val="007F0D38"/>
    <w:rsid w:val="007F2402"/>
    <w:rsid w:val="007F2D06"/>
    <w:rsid w:val="007F729A"/>
    <w:rsid w:val="008003C4"/>
    <w:rsid w:val="00803E4E"/>
    <w:rsid w:val="00804372"/>
    <w:rsid w:val="00814AD0"/>
    <w:rsid w:val="0081670F"/>
    <w:rsid w:val="0081695D"/>
    <w:rsid w:val="00817011"/>
    <w:rsid w:val="00817C8A"/>
    <w:rsid w:val="00821F41"/>
    <w:rsid w:val="008269D5"/>
    <w:rsid w:val="008317BD"/>
    <w:rsid w:val="00837706"/>
    <w:rsid w:val="00844F9B"/>
    <w:rsid w:val="00845CF5"/>
    <w:rsid w:val="00845FCE"/>
    <w:rsid w:val="00854A5F"/>
    <w:rsid w:val="008559B4"/>
    <w:rsid w:val="008577FF"/>
    <w:rsid w:val="0086406E"/>
    <w:rsid w:val="00870F9B"/>
    <w:rsid w:val="00871DEA"/>
    <w:rsid w:val="00875AEE"/>
    <w:rsid w:val="0087668E"/>
    <w:rsid w:val="00877286"/>
    <w:rsid w:val="00877DD4"/>
    <w:rsid w:val="00880D39"/>
    <w:rsid w:val="00880F8E"/>
    <w:rsid w:val="00881C52"/>
    <w:rsid w:val="008825B5"/>
    <w:rsid w:val="00883394"/>
    <w:rsid w:val="008929A8"/>
    <w:rsid w:val="00894FB0"/>
    <w:rsid w:val="00896798"/>
    <w:rsid w:val="008A0F74"/>
    <w:rsid w:val="008A258F"/>
    <w:rsid w:val="008A3621"/>
    <w:rsid w:val="008A4C8B"/>
    <w:rsid w:val="008A69D0"/>
    <w:rsid w:val="008B1767"/>
    <w:rsid w:val="008B17D2"/>
    <w:rsid w:val="008B1DF4"/>
    <w:rsid w:val="008B49B4"/>
    <w:rsid w:val="008C0C90"/>
    <w:rsid w:val="008C3B61"/>
    <w:rsid w:val="008C4101"/>
    <w:rsid w:val="008C745C"/>
    <w:rsid w:val="008C7986"/>
    <w:rsid w:val="008D4F9A"/>
    <w:rsid w:val="008D7A38"/>
    <w:rsid w:val="008E685C"/>
    <w:rsid w:val="008F2B58"/>
    <w:rsid w:val="008F4742"/>
    <w:rsid w:val="008F6EE7"/>
    <w:rsid w:val="008F7EDE"/>
    <w:rsid w:val="008F7F66"/>
    <w:rsid w:val="00900B95"/>
    <w:rsid w:val="009054B7"/>
    <w:rsid w:val="00906071"/>
    <w:rsid w:val="00906F55"/>
    <w:rsid w:val="009076C4"/>
    <w:rsid w:val="009079BD"/>
    <w:rsid w:val="00920EB2"/>
    <w:rsid w:val="00922AD5"/>
    <w:rsid w:val="00923B52"/>
    <w:rsid w:val="0092532F"/>
    <w:rsid w:val="00927F9E"/>
    <w:rsid w:val="00932EDD"/>
    <w:rsid w:val="00936604"/>
    <w:rsid w:val="00940FD4"/>
    <w:rsid w:val="00941208"/>
    <w:rsid w:val="009448C5"/>
    <w:rsid w:val="00945A65"/>
    <w:rsid w:val="0094772E"/>
    <w:rsid w:val="00950523"/>
    <w:rsid w:val="00960625"/>
    <w:rsid w:val="009615B7"/>
    <w:rsid w:val="00962124"/>
    <w:rsid w:val="00963E89"/>
    <w:rsid w:val="00967F2F"/>
    <w:rsid w:val="009713D6"/>
    <w:rsid w:val="00976687"/>
    <w:rsid w:val="009809C8"/>
    <w:rsid w:val="0098362B"/>
    <w:rsid w:val="00983736"/>
    <w:rsid w:val="00992884"/>
    <w:rsid w:val="009953A8"/>
    <w:rsid w:val="00995839"/>
    <w:rsid w:val="00995D33"/>
    <w:rsid w:val="00997036"/>
    <w:rsid w:val="009A5409"/>
    <w:rsid w:val="009A73F2"/>
    <w:rsid w:val="009B0734"/>
    <w:rsid w:val="009B1AAF"/>
    <w:rsid w:val="009B388A"/>
    <w:rsid w:val="009C028D"/>
    <w:rsid w:val="009C16D2"/>
    <w:rsid w:val="009E4DFC"/>
    <w:rsid w:val="009E638F"/>
    <w:rsid w:val="009F1D25"/>
    <w:rsid w:val="009F34E6"/>
    <w:rsid w:val="009F479E"/>
    <w:rsid w:val="009F4EBC"/>
    <w:rsid w:val="00A03800"/>
    <w:rsid w:val="00A03C11"/>
    <w:rsid w:val="00A03EDD"/>
    <w:rsid w:val="00A175E4"/>
    <w:rsid w:val="00A17733"/>
    <w:rsid w:val="00A3052E"/>
    <w:rsid w:val="00A31C24"/>
    <w:rsid w:val="00A344EE"/>
    <w:rsid w:val="00A36D2A"/>
    <w:rsid w:val="00A3791F"/>
    <w:rsid w:val="00A37ACE"/>
    <w:rsid w:val="00A524F2"/>
    <w:rsid w:val="00A54B02"/>
    <w:rsid w:val="00A55E51"/>
    <w:rsid w:val="00A60091"/>
    <w:rsid w:val="00A6027D"/>
    <w:rsid w:val="00A656C6"/>
    <w:rsid w:val="00A65B8C"/>
    <w:rsid w:val="00A67170"/>
    <w:rsid w:val="00A67466"/>
    <w:rsid w:val="00A72336"/>
    <w:rsid w:val="00A728A5"/>
    <w:rsid w:val="00A8000F"/>
    <w:rsid w:val="00A809AE"/>
    <w:rsid w:val="00A80AB8"/>
    <w:rsid w:val="00A837B6"/>
    <w:rsid w:val="00A8452C"/>
    <w:rsid w:val="00A864EF"/>
    <w:rsid w:val="00A87F5B"/>
    <w:rsid w:val="00A92C16"/>
    <w:rsid w:val="00A92DB3"/>
    <w:rsid w:val="00A92FC4"/>
    <w:rsid w:val="00A937C0"/>
    <w:rsid w:val="00A9422B"/>
    <w:rsid w:val="00A944B5"/>
    <w:rsid w:val="00A952FF"/>
    <w:rsid w:val="00AA035F"/>
    <w:rsid w:val="00AA3A84"/>
    <w:rsid w:val="00AA3F2D"/>
    <w:rsid w:val="00AB1DCA"/>
    <w:rsid w:val="00AB4E00"/>
    <w:rsid w:val="00AB5989"/>
    <w:rsid w:val="00AC05E7"/>
    <w:rsid w:val="00AC132D"/>
    <w:rsid w:val="00AC1336"/>
    <w:rsid w:val="00AC17F1"/>
    <w:rsid w:val="00AC5F85"/>
    <w:rsid w:val="00AC7A09"/>
    <w:rsid w:val="00AD38FF"/>
    <w:rsid w:val="00AD3F86"/>
    <w:rsid w:val="00AD5274"/>
    <w:rsid w:val="00AD7781"/>
    <w:rsid w:val="00AE1202"/>
    <w:rsid w:val="00AE1217"/>
    <w:rsid w:val="00AE48F3"/>
    <w:rsid w:val="00AE4E58"/>
    <w:rsid w:val="00AE6384"/>
    <w:rsid w:val="00AF0AE9"/>
    <w:rsid w:val="00AF2734"/>
    <w:rsid w:val="00AF3F2A"/>
    <w:rsid w:val="00AF424E"/>
    <w:rsid w:val="00AF6DB9"/>
    <w:rsid w:val="00AF7F23"/>
    <w:rsid w:val="00B00D19"/>
    <w:rsid w:val="00B02075"/>
    <w:rsid w:val="00B07C0C"/>
    <w:rsid w:val="00B10317"/>
    <w:rsid w:val="00B13F05"/>
    <w:rsid w:val="00B14AB9"/>
    <w:rsid w:val="00B15402"/>
    <w:rsid w:val="00B16AB8"/>
    <w:rsid w:val="00B21EEA"/>
    <w:rsid w:val="00B2585B"/>
    <w:rsid w:val="00B259F6"/>
    <w:rsid w:val="00B25FA3"/>
    <w:rsid w:val="00B275C4"/>
    <w:rsid w:val="00B328E2"/>
    <w:rsid w:val="00B3581A"/>
    <w:rsid w:val="00B37E00"/>
    <w:rsid w:val="00B400D3"/>
    <w:rsid w:val="00B40934"/>
    <w:rsid w:val="00B41BFF"/>
    <w:rsid w:val="00B4266B"/>
    <w:rsid w:val="00B42E3B"/>
    <w:rsid w:val="00B44909"/>
    <w:rsid w:val="00B44D17"/>
    <w:rsid w:val="00B45709"/>
    <w:rsid w:val="00B461C0"/>
    <w:rsid w:val="00B47356"/>
    <w:rsid w:val="00B51577"/>
    <w:rsid w:val="00B51B9A"/>
    <w:rsid w:val="00B53048"/>
    <w:rsid w:val="00B54B13"/>
    <w:rsid w:val="00B55500"/>
    <w:rsid w:val="00B62008"/>
    <w:rsid w:val="00B63841"/>
    <w:rsid w:val="00B64630"/>
    <w:rsid w:val="00B703EF"/>
    <w:rsid w:val="00B84775"/>
    <w:rsid w:val="00B8679E"/>
    <w:rsid w:val="00B92796"/>
    <w:rsid w:val="00B928C9"/>
    <w:rsid w:val="00B94998"/>
    <w:rsid w:val="00B961FA"/>
    <w:rsid w:val="00B962D9"/>
    <w:rsid w:val="00BA6605"/>
    <w:rsid w:val="00BA7AFB"/>
    <w:rsid w:val="00BB15C9"/>
    <w:rsid w:val="00BB16FB"/>
    <w:rsid w:val="00BB75D7"/>
    <w:rsid w:val="00BC27D6"/>
    <w:rsid w:val="00BC3988"/>
    <w:rsid w:val="00BC6E21"/>
    <w:rsid w:val="00BC7029"/>
    <w:rsid w:val="00BD15D8"/>
    <w:rsid w:val="00BD333B"/>
    <w:rsid w:val="00BD53CC"/>
    <w:rsid w:val="00BD6AA3"/>
    <w:rsid w:val="00BD75D6"/>
    <w:rsid w:val="00BE3DAC"/>
    <w:rsid w:val="00BE4280"/>
    <w:rsid w:val="00BE5790"/>
    <w:rsid w:val="00BF0727"/>
    <w:rsid w:val="00BF1B2B"/>
    <w:rsid w:val="00BF32A5"/>
    <w:rsid w:val="00BF52FD"/>
    <w:rsid w:val="00BF5A28"/>
    <w:rsid w:val="00BF5A7A"/>
    <w:rsid w:val="00C0020F"/>
    <w:rsid w:val="00C035B2"/>
    <w:rsid w:val="00C04254"/>
    <w:rsid w:val="00C071F0"/>
    <w:rsid w:val="00C16BBD"/>
    <w:rsid w:val="00C2047B"/>
    <w:rsid w:val="00C210A5"/>
    <w:rsid w:val="00C231E8"/>
    <w:rsid w:val="00C24E69"/>
    <w:rsid w:val="00C272AD"/>
    <w:rsid w:val="00C32841"/>
    <w:rsid w:val="00C33DBC"/>
    <w:rsid w:val="00C34DBD"/>
    <w:rsid w:val="00C358AC"/>
    <w:rsid w:val="00C37459"/>
    <w:rsid w:val="00C40730"/>
    <w:rsid w:val="00C43066"/>
    <w:rsid w:val="00C43172"/>
    <w:rsid w:val="00C47099"/>
    <w:rsid w:val="00C51209"/>
    <w:rsid w:val="00C55E2A"/>
    <w:rsid w:val="00C56BED"/>
    <w:rsid w:val="00C6223F"/>
    <w:rsid w:val="00C62470"/>
    <w:rsid w:val="00C6597F"/>
    <w:rsid w:val="00C66CCE"/>
    <w:rsid w:val="00C70188"/>
    <w:rsid w:val="00C836BD"/>
    <w:rsid w:val="00C84409"/>
    <w:rsid w:val="00C84493"/>
    <w:rsid w:val="00C85494"/>
    <w:rsid w:val="00C86056"/>
    <w:rsid w:val="00C906A8"/>
    <w:rsid w:val="00C93E07"/>
    <w:rsid w:val="00C94C6F"/>
    <w:rsid w:val="00C971D7"/>
    <w:rsid w:val="00C97AE7"/>
    <w:rsid w:val="00CA1331"/>
    <w:rsid w:val="00CA57AA"/>
    <w:rsid w:val="00CA65A6"/>
    <w:rsid w:val="00CA6E0A"/>
    <w:rsid w:val="00CA74FD"/>
    <w:rsid w:val="00CB1189"/>
    <w:rsid w:val="00CB1765"/>
    <w:rsid w:val="00CB4C17"/>
    <w:rsid w:val="00CC5E6C"/>
    <w:rsid w:val="00CD31F6"/>
    <w:rsid w:val="00CD6026"/>
    <w:rsid w:val="00CD6F65"/>
    <w:rsid w:val="00CE4221"/>
    <w:rsid w:val="00CE4B1B"/>
    <w:rsid w:val="00CE600F"/>
    <w:rsid w:val="00CF1709"/>
    <w:rsid w:val="00CF360C"/>
    <w:rsid w:val="00CF368D"/>
    <w:rsid w:val="00D0021C"/>
    <w:rsid w:val="00D003D8"/>
    <w:rsid w:val="00D00EB3"/>
    <w:rsid w:val="00D019FE"/>
    <w:rsid w:val="00D0542D"/>
    <w:rsid w:val="00D068C2"/>
    <w:rsid w:val="00D11B5C"/>
    <w:rsid w:val="00D1429A"/>
    <w:rsid w:val="00D15FEB"/>
    <w:rsid w:val="00D16545"/>
    <w:rsid w:val="00D24442"/>
    <w:rsid w:val="00D2683E"/>
    <w:rsid w:val="00D2715F"/>
    <w:rsid w:val="00D3029F"/>
    <w:rsid w:val="00D30DE8"/>
    <w:rsid w:val="00D361C9"/>
    <w:rsid w:val="00D373E2"/>
    <w:rsid w:val="00D37762"/>
    <w:rsid w:val="00D4041F"/>
    <w:rsid w:val="00D4261B"/>
    <w:rsid w:val="00D446C2"/>
    <w:rsid w:val="00D5464B"/>
    <w:rsid w:val="00D54F0F"/>
    <w:rsid w:val="00D54FC9"/>
    <w:rsid w:val="00D610DE"/>
    <w:rsid w:val="00D629C8"/>
    <w:rsid w:val="00D6333A"/>
    <w:rsid w:val="00D63D89"/>
    <w:rsid w:val="00D66970"/>
    <w:rsid w:val="00D66B66"/>
    <w:rsid w:val="00D740C0"/>
    <w:rsid w:val="00D74C6E"/>
    <w:rsid w:val="00D77947"/>
    <w:rsid w:val="00D82233"/>
    <w:rsid w:val="00D837A3"/>
    <w:rsid w:val="00D83E42"/>
    <w:rsid w:val="00D8459F"/>
    <w:rsid w:val="00D865BD"/>
    <w:rsid w:val="00D9101E"/>
    <w:rsid w:val="00D9731F"/>
    <w:rsid w:val="00DA1B59"/>
    <w:rsid w:val="00DB6808"/>
    <w:rsid w:val="00DC492D"/>
    <w:rsid w:val="00DC6772"/>
    <w:rsid w:val="00DC762E"/>
    <w:rsid w:val="00DD1CC4"/>
    <w:rsid w:val="00DD44BF"/>
    <w:rsid w:val="00DE0AAE"/>
    <w:rsid w:val="00DE4C88"/>
    <w:rsid w:val="00DF42B4"/>
    <w:rsid w:val="00DF6E08"/>
    <w:rsid w:val="00E003C4"/>
    <w:rsid w:val="00E012C6"/>
    <w:rsid w:val="00E0498C"/>
    <w:rsid w:val="00E10539"/>
    <w:rsid w:val="00E151B6"/>
    <w:rsid w:val="00E263EB"/>
    <w:rsid w:val="00E324F3"/>
    <w:rsid w:val="00E35FAD"/>
    <w:rsid w:val="00E369C1"/>
    <w:rsid w:val="00E37124"/>
    <w:rsid w:val="00E37761"/>
    <w:rsid w:val="00E40911"/>
    <w:rsid w:val="00E40D0E"/>
    <w:rsid w:val="00E40EA2"/>
    <w:rsid w:val="00E41638"/>
    <w:rsid w:val="00E41B49"/>
    <w:rsid w:val="00E43CE4"/>
    <w:rsid w:val="00E50A32"/>
    <w:rsid w:val="00E61DED"/>
    <w:rsid w:val="00E62603"/>
    <w:rsid w:val="00E62A5D"/>
    <w:rsid w:val="00E6499E"/>
    <w:rsid w:val="00E65DC4"/>
    <w:rsid w:val="00E6651D"/>
    <w:rsid w:val="00E723FB"/>
    <w:rsid w:val="00E733A1"/>
    <w:rsid w:val="00E74A43"/>
    <w:rsid w:val="00E763C3"/>
    <w:rsid w:val="00E803E8"/>
    <w:rsid w:val="00E86ED6"/>
    <w:rsid w:val="00E87DD8"/>
    <w:rsid w:val="00E9210B"/>
    <w:rsid w:val="00E96D31"/>
    <w:rsid w:val="00E971F1"/>
    <w:rsid w:val="00E975C1"/>
    <w:rsid w:val="00EA3ACA"/>
    <w:rsid w:val="00EA3B61"/>
    <w:rsid w:val="00EA481B"/>
    <w:rsid w:val="00EB2E6B"/>
    <w:rsid w:val="00EC1194"/>
    <w:rsid w:val="00EC1DA8"/>
    <w:rsid w:val="00EC2239"/>
    <w:rsid w:val="00EC2F1A"/>
    <w:rsid w:val="00EC3721"/>
    <w:rsid w:val="00EC7994"/>
    <w:rsid w:val="00ED0506"/>
    <w:rsid w:val="00ED4E69"/>
    <w:rsid w:val="00ED5E0A"/>
    <w:rsid w:val="00EE5B6E"/>
    <w:rsid w:val="00EE5DAC"/>
    <w:rsid w:val="00EE685C"/>
    <w:rsid w:val="00EE7BE0"/>
    <w:rsid w:val="00EF1A63"/>
    <w:rsid w:val="00EF1D1F"/>
    <w:rsid w:val="00EF2244"/>
    <w:rsid w:val="00EF3822"/>
    <w:rsid w:val="00EF4589"/>
    <w:rsid w:val="00F013DE"/>
    <w:rsid w:val="00F04D53"/>
    <w:rsid w:val="00F05097"/>
    <w:rsid w:val="00F05D42"/>
    <w:rsid w:val="00F10261"/>
    <w:rsid w:val="00F11D83"/>
    <w:rsid w:val="00F133DD"/>
    <w:rsid w:val="00F14423"/>
    <w:rsid w:val="00F21359"/>
    <w:rsid w:val="00F23320"/>
    <w:rsid w:val="00F2587A"/>
    <w:rsid w:val="00F26F42"/>
    <w:rsid w:val="00F30F99"/>
    <w:rsid w:val="00F335EE"/>
    <w:rsid w:val="00F3618E"/>
    <w:rsid w:val="00F4119C"/>
    <w:rsid w:val="00F42267"/>
    <w:rsid w:val="00F50C37"/>
    <w:rsid w:val="00F530A2"/>
    <w:rsid w:val="00F540B2"/>
    <w:rsid w:val="00F54941"/>
    <w:rsid w:val="00F767C3"/>
    <w:rsid w:val="00F76903"/>
    <w:rsid w:val="00F76F0A"/>
    <w:rsid w:val="00F81B4B"/>
    <w:rsid w:val="00F85937"/>
    <w:rsid w:val="00F912A3"/>
    <w:rsid w:val="00F94480"/>
    <w:rsid w:val="00F95AED"/>
    <w:rsid w:val="00FA3C1C"/>
    <w:rsid w:val="00FA64CC"/>
    <w:rsid w:val="00FA65D0"/>
    <w:rsid w:val="00FA6865"/>
    <w:rsid w:val="00FA6E2D"/>
    <w:rsid w:val="00FA79C8"/>
    <w:rsid w:val="00FB22AA"/>
    <w:rsid w:val="00FB7034"/>
    <w:rsid w:val="00FC6D9B"/>
    <w:rsid w:val="00FC75FB"/>
    <w:rsid w:val="00FD13B8"/>
    <w:rsid w:val="00FD4F2B"/>
    <w:rsid w:val="00FD5A4F"/>
    <w:rsid w:val="00FD6A90"/>
    <w:rsid w:val="00FE154D"/>
    <w:rsid w:val="00FE2EE8"/>
    <w:rsid w:val="00FE369A"/>
    <w:rsid w:val="00FE6EE6"/>
    <w:rsid w:val="00FF01DB"/>
    <w:rsid w:val="00FF1DC9"/>
    <w:rsid w:val="00FF6C69"/>
    <w:rsid w:val="0A430D4D"/>
    <w:rsid w:val="113EBDDD"/>
    <w:rsid w:val="1223CDD5"/>
    <w:rsid w:val="17AD3935"/>
    <w:rsid w:val="1832505B"/>
    <w:rsid w:val="1EDF9862"/>
    <w:rsid w:val="23C67A9F"/>
    <w:rsid w:val="32D7A09F"/>
    <w:rsid w:val="385C3BA6"/>
    <w:rsid w:val="39773908"/>
    <w:rsid w:val="3E3D6D0D"/>
    <w:rsid w:val="55DCD64C"/>
    <w:rsid w:val="6E8989B4"/>
    <w:rsid w:val="7B5C93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6BAA"/>
  <w15:docId w15:val="{D9EC80AB-F5C5-4BA2-B98D-3F58EE8B7C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40FD4"/>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noottekst">
    <w:name w:val="footnote text"/>
    <w:aliases w:val="Schriftart: 9 pt,Schriftart: 10 pt,Schriftart: 8 pt,WB-Fußnotentext,Footnote Text Char1 Char,Footnote Text Char Char Char,Char Char Char Char Char Char Char1 Char Char,Hyperlink1,Char Char Char Char Char Char Char Char Char Char,stile 1,fn"/>
    <w:basedOn w:val="Standaard"/>
    <w:link w:val="VoetnoottekstChar"/>
    <w:semiHidden/>
    <w:unhideWhenUsed/>
    <w:qFormat/>
    <w:rsid w:val="00D068C2"/>
    <w:pPr>
      <w:spacing w:after="0" w:line="240" w:lineRule="auto"/>
    </w:pPr>
    <w:rPr>
      <w:sz w:val="20"/>
      <w:szCs w:val="20"/>
    </w:rPr>
  </w:style>
  <w:style w:type="character" w:styleId="VoetnoottekstChar" w:customStyle="1">
    <w:name w:val="Voetnoottekst Char"/>
    <w:aliases w:val="Schriftart: 9 pt Char,Schriftart: 10 pt Char,Schriftart: 8 pt Char,WB-Fußnotentext Char,Footnote Text Char1 Char Char,Footnote Text Char Char Char Char,Char Char Char Char Char Char Char1 Char Char Char,Hyperlink1 Char,stile 1 Char"/>
    <w:basedOn w:val="Standaardalinea-lettertype"/>
    <w:link w:val="Voetnoottekst"/>
    <w:semiHidden/>
    <w:qFormat/>
    <w:rsid w:val="00D068C2"/>
    <w:rPr>
      <w:sz w:val="20"/>
      <w:szCs w:val="20"/>
    </w:rPr>
  </w:style>
  <w:style w:type="character" w:styleId="Voetnootmarkering">
    <w:name w:val="footnote reference"/>
    <w:aliases w:val="Footnote symbol,Footnote reference number,Times 10 Point,Exposant 3 Point,Ref,de nota al pie,note TESI,SUPERS,EN Footnote Reference,EN Footnote text,Footnote Reference Number,Footnote Reference_LVL6,Footnote Reference_LVL61,R,Footnote"/>
    <w:basedOn w:val="Standaardalinea-lettertype"/>
    <w:link w:val="Odwo0142anieprzypisu"/>
    <w:unhideWhenUsed/>
    <w:qFormat/>
    <w:rsid w:val="00D068C2"/>
    <w:rPr>
      <w:vertAlign w:val="superscript"/>
    </w:rPr>
  </w:style>
  <w:style w:type="character" w:styleId="Hyperlink">
    <w:name w:val="Hyperlink"/>
    <w:basedOn w:val="Standaardalinea-lettertype"/>
    <w:uiPriority w:val="99"/>
    <w:unhideWhenUsed/>
    <w:rsid w:val="00FB7034"/>
    <w:rPr>
      <w:color w:val="0563C1" w:themeColor="hyperlink"/>
      <w:u w:val="single"/>
    </w:rPr>
  </w:style>
  <w:style w:type="character" w:styleId="Neatrisintapieminana1" w:customStyle="1">
    <w:name w:val="Neatrisināta pieminēšana1"/>
    <w:basedOn w:val="Standaardalinea-lettertype"/>
    <w:uiPriority w:val="99"/>
    <w:semiHidden/>
    <w:unhideWhenUsed/>
    <w:rsid w:val="00FB7034"/>
    <w:rPr>
      <w:color w:val="605E5C"/>
      <w:shd w:val="clear" w:color="auto" w:fill="E1DFDD"/>
    </w:rPr>
  </w:style>
  <w:style w:type="paragraph" w:styleId="Lijstalinea">
    <w:name w:val="List Paragraph"/>
    <w:basedOn w:val="Standaard"/>
    <w:uiPriority w:val="34"/>
    <w:qFormat/>
    <w:rsid w:val="00FB7034"/>
    <w:pPr>
      <w:ind w:left="720"/>
      <w:contextualSpacing/>
    </w:pPr>
  </w:style>
  <w:style w:type="character" w:styleId="PlattetekstChar" w:customStyle="1">
    <w:name w:val="Platte tekst Char"/>
    <w:basedOn w:val="Standaardalinea-lettertype"/>
    <w:link w:val="Plattetekst"/>
    <w:rsid w:val="00B42E3B"/>
    <w:rPr>
      <w:rFonts w:ascii="Times New Roman" w:hAnsi="Times New Roman" w:eastAsia="Times New Roman" w:cs="Times New Roman"/>
      <w:shd w:val="clear" w:color="auto" w:fill="FFFFFF"/>
    </w:rPr>
  </w:style>
  <w:style w:type="paragraph" w:styleId="Plattetekst">
    <w:name w:val="Body Text"/>
    <w:basedOn w:val="Standaard"/>
    <w:link w:val="PlattetekstChar"/>
    <w:qFormat/>
    <w:rsid w:val="00B42E3B"/>
    <w:pPr>
      <w:widowControl w:val="0"/>
      <w:shd w:val="clear" w:color="auto" w:fill="FFFFFF"/>
      <w:spacing w:after="260" w:line="240" w:lineRule="auto"/>
    </w:pPr>
    <w:rPr>
      <w:rFonts w:ascii="Times New Roman" w:hAnsi="Times New Roman" w:eastAsia="Times New Roman" w:cs="Times New Roman"/>
    </w:rPr>
  </w:style>
  <w:style w:type="character" w:styleId="BodyTextChar1" w:customStyle="1">
    <w:name w:val="Body Text Char1"/>
    <w:basedOn w:val="Standaardalinea-lettertype"/>
    <w:uiPriority w:val="99"/>
    <w:semiHidden/>
    <w:rsid w:val="00B42E3B"/>
  </w:style>
  <w:style w:type="paragraph" w:styleId="Koptekst">
    <w:name w:val="header"/>
    <w:basedOn w:val="Standaard"/>
    <w:link w:val="KoptekstChar"/>
    <w:uiPriority w:val="99"/>
    <w:unhideWhenUsed/>
    <w:rsid w:val="006E46F7"/>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6E46F7"/>
  </w:style>
  <w:style w:type="paragraph" w:styleId="Voettekst">
    <w:name w:val="footer"/>
    <w:basedOn w:val="Standaard"/>
    <w:link w:val="VoettekstChar"/>
    <w:uiPriority w:val="99"/>
    <w:unhideWhenUsed/>
    <w:rsid w:val="006E46F7"/>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6E46F7"/>
  </w:style>
  <w:style w:type="paragraph" w:styleId="Ballontekst">
    <w:name w:val="Balloon Text"/>
    <w:basedOn w:val="Standaard"/>
    <w:link w:val="BallontekstChar"/>
    <w:uiPriority w:val="99"/>
    <w:semiHidden/>
    <w:unhideWhenUsed/>
    <w:rsid w:val="001522AA"/>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522AA"/>
    <w:rPr>
      <w:rFonts w:ascii="Segoe UI" w:hAnsi="Segoe UI" w:cs="Segoe UI"/>
      <w:sz w:val="18"/>
      <w:szCs w:val="18"/>
    </w:rPr>
  </w:style>
  <w:style w:type="paragraph" w:styleId="Text1" w:customStyle="1">
    <w:name w:val="Text 1"/>
    <w:basedOn w:val="Standaard"/>
    <w:rsid w:val="00CD6026"/>
    <w:pPr>
      <w:spacing w:before="120" w:after="120" w:line="360" w:lineRule="auto"/>
      <w:ind w:left="850"/>
    </w:pPr>
    <w:rPr>
      <w:rFonts w:ascii="Times New Roman" w:hAnsi="Times New Roman" w:eastAsia="Times New Roman" w:cs="Times New Roman"/>
      <w:snapToGrid w:val="0"/>
      <w:sz w:val="24"/>
      <w:szCs w:val="20"/>
      <w:lang w:val="fr-FR" w:eastAsia="en-GB"/>
    </w:rPr>
  </w:style>
  <w:style w:type="character" w:styleId="GevolgdeHyperlink">
    <w:name w:val="FollowedHyperlink"/>
    <w:basedOn w:val="Standaardalinea-lettertype"/>
    <w:uiPriority w:val="99"/>
    <w:semiHidden/>
    <w:unhideWhenUsed/>
    <w:rsid w:val="00FC6D9B"/>
    <w:rPr>
      <w:color w:val="954F72" w:themeColor="followedHyperlink"/>
      <w:u w:val="single"/>
    </w:rPr>
  </w:style>
  <w:style w:type="character" w:styleId="Onopgelostemelding1" w:customStyle="1">
    <w:name w:val="Onopgeloste melding1"/>
    <w:basedOn w:val="Standaardalinea-lettertype"/>
    <w:uiPriority w:val="99"/>
    <w:semiHidden/>
    <w:unhideWhenUsed/>
    <w:rsid w:val="00375DF3"/>
    <w:rPr>
      <w:color w:val="605E5C"/>
      <w:shd w:val="clear" w:color="auto" w:fill="E1DFDD"/>
    </w:rPr>
  </w:style>
  <w:style w:type="paragraph" w:styleId="Odwo0142anieprzypisu" w:customStyle="1">
    <w:name w:val="Odwo&lt;0142&gt;anie przypisu"/>
    <w:aliases w:val="SUPER,BVI fnr Char1 Char,fr,Nota,Char1,(NECG) Footnote Reference,Appel note de bas de p,o,Style 6,Signature Ch,Footnote Reference_LVL62,Footnote Reference_LVL63"/>
    <w:basedOn w:val="Standaard"/>
    <w:link w:val="Voetnootmarkering"/>
    <w:rsid w:val="00375DF3"/>
    <w:pPr>
      <w:spacing w:before="120" w:line="240" w:lineRule="exact"/>
      <w:jc w:val="both"/>
    </w:pPr>
    <w:rPr>
      <w:vertAlign w:val="superscript"/>
    </w:rPr>
  </w:style>
  <w:style w:type="character" w:styleId="Verwijzingopmerking">
    <w:name w:val="annotation reference"/>
    <w:basedOn w:val="Standaardalinea-lettertype"/>
    <w:uiPriority w:val="99"/>
    <w:semiHidden/>
    <w:unhideWhenUsed/>
    <w:rsid w:val="00375DF3"/>
    <w:rPr>
      <w:sz w:val="16"/>
      <w:szCs w:val="16"/>
    </w:rPr>
  </w:style>
  <w:style w:type="paragraph" w:styleId="Tekstopmerking">
    <w:name w:val="annotation text"/>
    <w:basedOn w:val="Standaard"/>
    <w:link w:val="TekstopmerkingChar"/>
    <w:uiPriority w:val="99"/>
    <w:unhideWhenUsed/>
    <w:rsid w:val="00375DF3"/>
    <w:pPr>
      <w:spacing w:line="240" w:lineRule="auto"/>
    </w:pPr>
    <w:rPr>
      <w:sz w:val="20"/>
      <w:szCs w:val="20"/>
    </w:rPr>
  </w:style>
  <w:style w:type="character" w:styleId="TekstopmerkingChar" w:customStyle="1">
    <w:name w:val="Tekst opmerking Char"/>
    <w:basedOn w:val="Standaardalinea-lettertype"/>
    <w:link w:val="Tekstopmerking"/>
    <w:uiPriority w:val="99"/>
    <w:rsid w:val="00375DF3"/>
    <w:rPr>
      <w:sz w:val="20"/>
      <w:szCs w:val="20"/>
    </w:rPr>
  </w:style>
  <w:style w:type="paragraph" w:styleId="Onderwerpvanopmerking">
    <w:name w:val="annotation subject"/>
    <w:basedOn w:val="Tekstopmerking"/>
    <w:next w:val="Tekstopmerking"/>
    <w:link w:val="OnderwerpvanopmerkingChar"/>
    <w:uiPriority w:val="99"/>
    <w:semiHidden/>
    <w:unhideWhenUsed/>
    <w:rsid w:val="00375DF3"/>
    <w:rPr>
      <w:b/>
      <w:bCs/>
    </w:rPr>
  </w:style>
  <w:style w:type="character" w:styleId="OnderwerpvanopmerkingChar" w:customStyle="1">
    <w:name w:val="Onderwerp van opmerking Char"/>
    <w:basedOn w:val="TekstopmerkingChar"/>
    <w:link w:val="Onderwerpvanopmerking"/>
    <w:uiPriority w:val="99"/>
    <w:semiHidden/>
    <w:rsid w:val="00375DF3"/>
    <w:rPr>
      <w:b/>
      <w:bCs/>
      <w:sz w:val="20"/>
      <w:szCs w:val="20"/>
    </w:rPr>
  </w:style>
  <w:style w:type="character" w:styleId="Onopgelostemelding">
    <w:name w:val="Unresolved Mention"/>
    <w:basedOn w:val="Standaardalinea-lettertype"/>
    <w:uiPriority w:val="99"/>
    <w:unhideWhenUsed/>
    <w:rsid w:val="00C43172"/>
    <w:rPr>
      <w:color w:val="605E5C"/>
      <w:shd w:val="clear" w:color="auto" w:fill="E1DFDD"/>
    </w:rPr>
  </w:style>
  <w:style w:type="character" w:styleId="Vermelding">
    <w:name w:val="Mention"/>
    <w:basedOn w:val="Standaardalinea-lettertype"/>
    <w:uiPriority w:val="99"/>
    <w:unhideWhenUsed/>
    <w:rsid w:val="00C43172"/>
    <w:rPr>
      <w:color w:val="2B579A"/>
      <w:shd w:val="clear" w:color="auto" w:fill="E1DFDD"/>
    </w:rPr>
  </w:style>
  <w:style w:type="table" w:styleId="Tabelraster">
    <w:name w:val="Table Grid"/>
    <w:basedOn w:val="Standaardtabel"/>
    <w:uiPriority w:val="39"/>
    <w:rsid w:val="00E26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e">
    <w:name w:val="Revision"/>
    <w:hidden/>
    <w:uiPriority w:val="99"/>
    <w:semiHidden/>
    <w:rsid w:val="00ED0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ec.europa.eu/budget/explained/management/protecting/protect_en.cfm" TargetMode="Externa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commission.europa.eu/funding-tenders/procedures-guidelines-tenders/information-contractors-and-beneficiaries/forms-contracts_en" TargetMode="External" Id="rId24" /><Relationship Type="http://schemas.openxmlformats.org/officeDocument/2006/relationships/numbering" Target="numbering.xml" Id="rId5" /><Relationship Type="http://schemas.openxmlformats.org/officeDocument/2006/relationships/hyperlink" Target="http://ec.europa.eu/dataprotectionofficer/privacystatement_publicprocurement_en.pdf"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culture/sites/default/files/2021-04/ecoc-guidelines-for-cities-own-evaluations-2020-2033.pdf" TargetMode="External" Id="rId22" /><Relationship Type="http://schemas.openxmlformats.org/officeDocument/2006/relationships/fontTable" Target="fontTable.xml" Id="rId27" /><Relationship Type="http://schemas.openxmlformats.org/officeDocument/2006/relationships/hyperlink" Target="http://www.ECOC2030.be" TargetMode="External" Id="Rc4ca21259d8b4f1c" /><Relationship Type="http://schemas.openxmlformats.org/officeDocument/2006/relationships/hyperlink" Target="http://ec.europa.eu/programmes/creative-europe/actions/capitals-culture_en.htm" TargetMode="External" Id="Rf9b526d3854441dc" /><Relationship Type="http://schemas.openxmlformats.org/officeDocument/2006/relationships/hyperlink" Target="http://www.ECOC2030.be" TargetMode="External" Id="Rfd7210315f9144ed" /><Relationship Type="http://schemas.openxmlformats.org/officeDocument/2006/relationships/hyperlink" Target="http://ec.europa.eu/programmes/creative-europe/actions/capitals-culture_en.htm" TargetMode="External" Id="R0e04d47136d14a91" /><Relationship Type="http://schemas.openxmlformats.org/officeDocument/2006/relationships/hyperlink" Target="http://www.ecoc2030.be/" TargetMode="External" Id="Rf4e43cbbc60b476d" /><Relationship Type="http://schemas.openxmlformats.org/officeDocument/2006/relationships/hyperlink" Target="mailto:GeneralCourt.Registry@curia.europa.eu" TargetMode="External" Id="Rd3d6932de538488e" /><Relationship Type="http://schemas.openxmlformats.org/officeDocument/2006/relationships/hyperlink" Target="http://ec.europa.eu/programmes/creativeeurope/actions/capitals-culture_en.htm" TargetMode="External" Id="Rd460b3e305e64c27" /><Relationship Type="http://schemas.openxmlformats.org/officeDocument/2006/relationships/hyperlink" Target="mailto:EAC-ECOC@ec.europa.eu" TargetMode="External" Id="Re7c4a354928a43dc"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rogrammes/creative-europe/sites/creative-europe/files/library/guidelines-for-cities-ownevaluations-modmai18.doc.pdf" TargetMode="External"/><Relationship Id="rId2" Type="http://schemas.openxmlformats.org/officeDocument/2006/relationships/hyperlink" Target="https://eur-lex.europa.eu/legal-content/EN/TXT/?uri=celex:32020D2229" TargetMode="External"/><Relationship Id="rId1" Type="http://schemas.openxmlformats.org/officeDocument/2006/relationships/hyperlink" Target="https://eur-lex.europa.eu/legal-content/EN/TXT/?uri=CELEX:32017D1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7987EB124B14FA0E853028142C68D" ma:contentTypeVersion="9" ma:contentTypeDescription="Een nieuw document maken." ma:contentTypeScope="" ma:versionID="bcaf3d6f262941be01e91c9fd37af049">
  <xsd:schema xmlns:xsd="http://www.w3.org/2001/XMLSchema" xmlns:xs="http://www.w3.org/2001/XMLSchema" xmlns:p="http://schemas.microsoft.com/office/2006/metadata/properties" xmlns:ns2="7c0f1fe6-89a5-401d-8d69-a408dc2eff56" xmlns:ns3="1533f167-e12c-493f-8a47-2a7ae6baf243" targetNamespace="http://schemas.microsoft.com/office/2006/metadata/properties" ma:root="true" ma:fieldsID="41b661c0814626a29c6bf44ef924d748" ns2:_="" ns3:_="">
    <xsd:import namespace="7c0f1fe6-89a5-401d-8d69-a408dc2eff56"/>
    <xsd:import namespace="1533f167-e12c-493f-8a47-2a7ae6baf2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f1fe6-89a5-401d-8d69-a408dc2ef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3f167-e12c-493f-8a47-2a7ae6baf2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31a85-4efa-4423-8fa7-d51b1402bd6c}" ma:internalName="TaxCatchAll" ma:showField="CatchAllData" ma:web="1533f167-e12c-493f-8a47-2a7ae6ba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33f167-e12c-493f-8a47-2a7ae6baf243" xsi:nil="true"/>
    <lcf76f155ced4ddcb4097134ff3c332f xmlns="7c0f1fe6-89a5-401d-8d69-a408dc2ef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03279-AF63-47E6-A797-A80BA8B9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f1fe6-89a5-401d-8d69-a408dc2eff56"/>
    <ds:schemaRef ds:uri="1533f167-e12c-493f-8a47-2a7ae6baf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EFF3F-2D3F-4D7A-9EF7-65FE9ED3AA3E}">
  <ds:schemaRefs>
    <ds:schemaRef ds:uri="http://schemas.microsoft.com/sharepoint/v3/contenttype/forms"/>
  </ds:schemaRefs>
</ds:datastoreItem>
</file>

<file path=customXml/itemProps3.xml><?xml version="1.0" encoding="utf-8"?>
<ds:datastoreItem xmlns:ds="http://schemas.openxmlformats.org/officeDocument/2006/customXml" ds:itemID="{92CFFCA5-6523-4EAC-948A-03A8195B6FCD}">
  <ds:schemaRefs>
    <ds:schemaRef ds:uri="http://schemas.openxmlformats.org/officeDocument/2006/bibliography"/>
  </ds:schemaRefs>
</ds:datastoreItem>
</file>

<file path=customXml/itemProps4.xml><?xml version="1.0" encoding="utf-8"?>
<ds:datastoreItem xmlns:ds="http://schemas.openxmlformats.org/officeDocument/2006/customXml" ds:itemID="{4A909DF4-27CB-4E0E-91CF-0CAFB2C295AF}">
  <ds:schemaRefs>
    <ds:schemaRef ds:uri="http://schemas.microsoft.com/office/2006/metadata/properties"/>
    <ds:schemaRef ds:uri="http://schemas.microsoft.com/office/infopath/2007/PartnerControls"/>
    <ds:schemaRef ds:uri="9a9ec0f0-7796-43d0-ac1f-4c8c46ee0bd1"/>
    <ds:schemaRef ds:uri="d182f509-706b-4aba-aa71-1d7dc8d24a05"/>
    <ds:schemaRef ds:uri="96fa7222-476c-419e-93fc-a8be461a1e65"/>
    <ds:schemaRef ds:uri="http://schemas.microsoft.com/sharepoint.v3"/>
    <ds:schemaRef ds:uri="1533f167-e12c-493f-8a47-2a7ae6baf243"/>
    <ds:schemaRef ds:uri="7c0f1fe6-89a5-401d-8d69-a408dc2eff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Radoso savienibu padome</dc:creator>
  <keywords/>
  <dc:description/>
  <lastModifiedBy>De Neve Hannah</lastModifiedBy>
  <revision>10</revision>
  <lastPrinted>2023-10-18T12:49:00.0000000Z</lastPrinted>
  <dcterms:created xsi:type="dcterms:W3CDTF">2023-10-25T11:04:00.0000000Z</dcterms:created>
  <dcterms:modified xsi:type="dcterms:W3CDTF">2023-10-25T11:06:45.5687132Z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0x010100CE47987EB124B14FA0E853028142C68D</vt:lpwstr>
  </property>
  <property fmtid="{D5CDD505-2E9C-101B-9397-08002B2CF9AE}" pid="3" name="_dlc_DocIdItemGuid">
    <vt:lpwstr>72afeccb-ceac-4213-a77f-199ca4068a98</vt:lpwstr>
  </property>
  <property fmtid="{D5CDD505-2E9C-101B-9397-08002B2CF9AE}" pid="4" name="Meta_Internationaal">
    <vt:lpwstr/>
  </property>
  <property fmtid="{D5CDD505-2E9C-101B-9397-08002B2CF9AE}" pid="5" name="MediaServiceImageTags">
    <vt:lpwstr/>
  </property>
</Properties>
</file>