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C7103" w:rsidP="009C7103" w:rsidRDefault="009C7103" w14:paraId="48A9B2AE" w14:textId="77777777">
      <w:pPr>
        <w:spacing w:after="0" w:line="240" w:lineRule="auto"/>
        <w:jc w:val="both"/>
        <w:rPr>
          <w:lang w:val="nl-BE"/>
        </w:rPr>
      </w:pPr>
      <w:r>
        <w:rPr>
          <w:noProof/>
        </w:rPr>
        <w:drawing>
          <wp:inline distT="0" distB="0" distL="0" distR="0" wp14:anchorId="31389541" wp14:editId="62C2A27F">
            <wp:extent cx="2250440" cy="1031219"/>
            <wp:effectExtent l="0" t="0" r="0" b="0"/>
            <wp:docPr id="1811074308" name="Afbeelding 1811074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l="6342"/>
                    <a:stretch/>
                  </pic:blipFill>
                  <pic:spPr bwMode="auto">
                    <a:xfrm>
                      <a:off x="0" y="0"/>
                      <a:ext cx="2250487" cy="1031240"/>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5FE0D1B4" wp14:editId="4ED9D1FD">
            <wp:extent cx="1085850" cy="1033145"/>
            <wp:effectExtent l="0" t="0" r="0" b="0"/>
            <wp:docPr id="16" name="Afbeelding 16" descr="Pin van Lucie Lebailly op Jury Janvier 2018 : Fédération Walloni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pic:cNvPicPr/>
                  </pic:nvPicPr>
                  <pic:blipFill>
                    <a:blip r:embed="rId12">
                      <a:extLst>
                        <a:ext uri="{28A0092B-C50C-407E-A947-70E740481C1C}">
                          <a14:useLocalDpi xmlns:a14="http://schemas.microsoft.com/office/drawing/2010/main" val="0"/>
                        </a:ext>
                      </a:extLst>
                    </a:blip>
                    <a:stretch>
                      <a:fillRect/>
                    </a:stretch>
                  </pic:blipFill>
                  <pic:spPr bwMode="auto">
                    <a:xfrm>
                      <a:off x="0" y="0"/>
                      <a:ext cx="1085850" cy="1033145"/>
                    </a:xfrm>
                    <a:prstGeom prst="rect">
                      <a:avLst/>
                    </a:prstGeom>
                    <a:noFill/>
                    <a:ln>
                      <a:noFill/>
                    </a:ln>
                  </pic:spPr>
                </pic:pic>
              </a:graphicData>
            </a:graphic>
          </wp:inline>
        </w:drawing>
      </w:r>
      <w:r w:rsidRPr="006A26BA">
        <w:rPr>
          <w:lang w:val="nl-BE"/>
        </w:rPr>
        <w:t xml:space="preserve"> `</w:t>
      </w:r>
      <w:r w:rsidRPr="006A26BA">
        <w:rPr>
          <w:lang w:val="nl-BE"/>
        </w:rPr>
        <w:tab/>
      </w:r>
      <w:r w:rsidRPr="006A26BA">
        <w:rPr>
          <w:lang w:val="nl-BE"/>
        </w:rPr>
        <w:t xml:space="preserve">  </w:t>
      </w:r>
      <w:r>
        <w:rPr>
          <w:noProof/>
        </w:rPr>
        <w:drawing>
          <wp:inline distT="0" distB="0" distL="0" distR="0" wp14:anchorId="1559AA75" wp14:editId="2BED1249">
            <wp:extent cx="1918855" cy="790347"/>
            <wp:effectExtent l="0" t="0" r="571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31550" cy="795576"/>
                    </a:xfrm>
                    <a:prstGeom prst="rect">
                      <a:avLst/>
                    </a:prstGeom>
                  </pic:spPr>
                </pic:pic>
              </a:graphicData>
            </a:graphic>
          </wp:inline>
        </w:drawing>
      </w:r>
    </w:p>
    <w:p w:rsidRPr="00B94AC2" w:rsidR="00803E4E" w:rsidP="39773908" w:rsidRDefault="0098362B" w14:paraId="34D8272F" w14:textId="294BC363">
      <w:pPr>
        <w:tabs>
          <w:tab w:val="left" w:pos="3585"/>
        </w:tabs>
        <w:spacing w:after="0" w:line="240" w:lineRule="auto"/>
        <w:jc w:val="both"/>
        <w:rPr>
          <w:rFonts w:ascii="Times New Roman" w:hAnsi="Times New Roman" w:cs="Times New Roman"/>
          <w:sz w:val="24"/>
          <w:szCs w:val="24"/>
          <w:lang w:val="nl-BE"/>
        </w:rPr>
      </w:pPr>
      <w:r w:rsidRPr="00B94AC2">
        <w:rPr>
          <w:rFonts w:ascii="Times New Roman" w:hAnsi="Times New Roman" w:cs="Times New Roman"/>
          <w:sz w:val="24"/>
          <w:szCs w:val="24"/>
          <w:lang w:val="nl-BE"/>
        </w:rPr>
        <w:tab/>
      </w:r>
    </w:p>
    <w:p w:rsidRPr="00B94AC2" w:rsidR="00803E4E" w:rsidP="00AE1217" w:rsidRDefault="00803E4E" w14:paraId="10DCBE88" w14:textId="77777777">
      <w:pPr>
        <w:spacing w:after="0" w:line="240" w:lineRule="auto"/>
        <w:jc w:val="both"/>
        <w:rPr>
          <w:rFonts w:ascii="Times New Roman" w:hAnsi="Times New Roman" w:cs="Times New Roman"/>
          <w:sz w:val="24"/>
          <w:szCs w:val="24"/>
          <w:lang w:val="nl-BE"/>
        </w:rPr>
      </w:pPr>
    </w:p>
    <w:p w:rsidRPr="00B94AC2" w:rsidR="00F23320" w:rsidP="00AE1217" w:rsidRDefault="00F23320" w14:paraId="47B2AA63" w14:textId="77777777">
      <w:pPr>
        <w:spacing w:after="0" w:line="240" w:lineRule="auto"/>
        <w:jc w:val="both"/>
        <w:rPr>
          <w:rFonts w:ascii="Times New Roman" w:hAnsi="Times New Roman" w:cs="Times New Roman"/>
          <w:sz w:val="24"/>
          <w:szCs w:val="24"/>
          <w:lang w:val="nl-BE"/>
        </w:rPr>
      </w:pPr>
    </w:p>
    <w:p w:rsidRPr="00B94AC2" w:rsidR="00F23320" w:rsidP="00AE1217" w:rsidRDefault="00F23320" w14:paraId="1A0351BE" w14:textId="77777777">
      <w:pPr>
        <w:spacing w:after="0" w:line="240" w:lineRule="auto"/>
        <w:jc w:val="both"/>
        <w:rPr>
          <w:rFonts w:ascii="Times New Roman" w:hAnsi="Times New Roman" w:cs="Times New Roman"/>
          <w:sz w:val="24"/>
          <w:szCs w:val="24"/>
          <w:lang w:val="nl-BE"/>
        </w:rPr>
      </w:pPr>
    </w:p>
    <w:p w:rsidRPr="007B3181" w:rsidR="0003319D" w:rsidRDefault="009830CD" w14:paraId="1EF644D7" w14:textId="323BCB5E">
      <w:pPr>
        <w:spacing w:after="0" w:line="240" w:lineRule="auto"/>
        <w:jc w:val="center"/>
        <w:rPr>
          <w:rFonts w:ascii="Times New Roman" w:hAnsi="Times New Roman" w:cs="Times New Roman"/>
          <w:b/>
          <w:bCs/>
          <w:sz w:val="24"/>
          <w:szCs w:val="24"/>
          <w:lang w:val="de-DE"/>
        </w:rPr>
      </w:pPr>
      <w:r w:rsidRPr="007B3181">
        <w:rPr>
          <w:rFonts w:ascii="Times New Roman" w:hAnsi="Times New Roman" w:cs="Times New Roman"/>
          <w:b/>
          <w:bCs/>
          <w:sz w:val="24"/>
          <w:szCs w:val="24"/>
          <w:lang w:val="de-DE"/>
        </w:rPr>
        <w:t>AUFFORDERUNG ZUR EINREICHUNG VON BEWERBUNGEN FÜR DIE UNIONS</w:t>
      </w:r>
      <w:r w:rsidRPr="007B3181" w:rsidR="007B3181">
        <w:rPr>
          <w:rFonts w:ascii="Times New Roman" w:hAnsi="Times New Roman" w:cs="Times New Roman"/>
          <w:b/>
          <w:bCs/>
          <w:sz w:val="24"/>
          <w:szCs w:val="24"/>
          <w:lang w:val="de-DE"/>
        </w:rPr>
        <w:t>-AKTION</w:t>
      </w:r>
      <w:r w:rsidRPr="007B3181">
        <w:rPr>
          <w:rFonts w:ascii="Times New Roman" w:hAnsi="Times New Roman" w:cs="Times New Roman"/>
          <w:b/>
          <w:bCs/>
          <w:sz w:val="24"/>
          <w:szCs w:val="24"/>
          <w:lang w:val="de-DE"/>
        </w:rPr>
        <w:t xml:space="preserve"> "KULTURHAUPTSTADT EUROPAS" FÜR DAS JAHR </w:t>
      </w:r>
      <w:r w:rsidRPr="007B3181" w:rsidR="00357C3E">
        <w:rPr>
          <w:rFonts w:ascii="Times New Roman" w:hAnsi="Times New Roman" w:cs="Times New Roman"/>
          <w:b/>
          <w:bCs/>
          <w:sz w:val="24"/>
          <w:szCs w:val="24"/>
          <w:lang w:val="de-DE"/>
        </w:rPr>
        <w:t xml:space="preserve">2030 </w:t>
      </w:r>
      <w:r w:rsidRPr="007B3181">
        <w:rPr>
          <w:rFonts w:ascii="Times New Roman" w:hAnsi="Times New Roman" w:cs="Times New Roman"/>
          <w:b/>
          <w:bCs/>
          <w:sz w:val="24"/>
          <w:szCs w:val="24"/>
          <w:lang w:val="de-DE"/>
        </w:rPr>
        <w:t xml:space="preserve">IN </w:t>
      </w:r>
      <w:r w:rsidRPr="007B3181" w:rsidR="00357C3E">
        <w:rPr>
          <w:rFonts w:ascii="Times New Roman" w:hAnsi="Times New Roman" w:cs="Times New Roman"/>
          <w:b/>
          <w:bCs/>
          <w:sz w:val="24"/>
          <w:szCs w:val="24"/>
          <w:lang w:val="de-DE"/>
        </w:rPr>
        <w:t xml:space="preserve">BELGIEN </w:t>
      </w:r>
    </w:p>
    <w:p w:rsidRPr="007B3181" w:rsidR="00FB7034" w:rsidP="00AE1217" w:rsidRDefault="00FB7034" w14:paraId="727EBCE1" w14:textId="77777777">
      <w:pPr>
        <w:spacing w:after="0" w:line="240" w:lineRule="auto"/>
        <w:jc w:val="center"/>
        <w:rPr>
          <w:rFonts w:ascii="Times New Roman" w:hAnsi="Times New Roman" w:cs="Times New Roman"/>
          <w:sz w:val="24"/>
          <w:szCs w:val="24"/>
          <w:lang w:val="de-DE"/>
        </w:rPr>
      </w:pPr>
    </w:p>
    <w:p w:rsidRPr="007B3181" w:rsidR="007B3181" w:rsidRDefault="007B3181" w14:paraId="047ADE25" w14:textId="58B27051">
      <w:pPr>
        <w:spacing w:after="0" w:line="240" w:lineRule="auto"/>
        <w:jc w:val="both"/>
        <w:rPr>
          <w:rFonts w:ascii="Times New Roman" w:hAnsi="Times New Roman" w:cs="Times New Roman"/>
          <w:sz w:val="24"/>
          <w:szCs w:val="24"/>
          <w:lang w:val="de-DE"/>
        </w:rPr>
      </w:pPr>
      <w:r w:rsidRPr="1BAA99CF" w:rsidR="007B3181">
        <w:rPr>
          <w:rFonts w:ascii="Times New Roman" w:hAnsi="Times New Roman" w:cs="Times New Roman"/>
          <w:sz w:val="24"/>
          <w:szCs w:val="24"/>
          <w:lang w:val="de-DE"/>
        </w:rPr>
        <w:t xml:space="preserve">Im Laufe seiner Geschichte war Europa ein Zentrum außerordentlich reicher und äußerst </w:t>
      </w:r>
      <w:r w:rsidRPr="1BAA99CF" w:rsidR="007B3181">
        <w:rPr>
          <w:rFonts w:ascii="Times New Roman" w:hAnsi="Times New Roman" w:cs="Times New Roman"/>
          <w:sz w:val="24"/>
          <w:szCs w:val="24"/>
          <w:lang w:val="de-DE"/>
        </w:rPr>
        <w:t>vielseitiger künstlerischer Entwicklung, und europäische Städte spielten eine tragende Rolle</w:t>
      </w:r>
      <w:r w:rsidRPr="1BAA99CF" w:rsidR="7B7C96DE">
        <w:rPr>
          <w:rFonts w:ascii="Times New Roman" w:hAnsi="Times New Roman" w:cs="Times New Roman"/>
          <w:sz w:val="24"/>
          <w:szCs w:val="24"/>
          <w:lang w:val="de-DE"/>
        </w:rPr>
        <w:t xml:space="preserve"> </w:t>
      </w:r>
      <w:r w:rsidRPr="1BAA99CF" w:rsidR="007B3181">
        <w:rPr>
          <w:rFonts w:ascii="Times New Roman" w:hAnsi="Times New Roman" w:cs="Times New Roman"/>
          <w:sz w:val="24"/>
          <w:szCs w:val="24"/>
          <w:lang w:val="de-DE"/>
        </w:rPr>
        <w:t>bei der Schaffung und Verbreitung von Kultur.</w:t>
      </w:r>
    </w:p>
    <w:p w:rsidRPr="007B3181" w:rsidR="00D068C2" w:rsidP="00AE1217" w:rsidRDefault="00D068C2" w14:paraId="2367B479" w14:textId="77777777">
      <w:pPr>
        <w:spacing w:after="0" w:line="240" w:lineRule="auto"/>
        <w:jc w:val="both"/>
        <w:rPr>
          <w:rFonts w:ascii="Times New Roman" w:hAnsi="Times New Roman" w:cs="Times New Roman"/>
          <w:sz w:val="24"/>
          <w:szCs w:val="24"/>
          <w:lang w:val="de-DE"/>
        </w:rPr>
      </w:pPr>
    </w:p>
    <w:p w:rsidRPr="007B3181" w:rsidR="0003319D" w:rsidRDefault="009830CD" w14:paraId="044CE19E" w14:textId="5928BBEF">
      <w:pPr>
        <w:spacing w:after="0" w:line="240" w:lineRule="auto"/>
        <w:jc w:val="both"/>
        <w:rPr>
          <w:rFonts w:ascii="Times New Roman" w:hAnsi="Times New Roman" w:cs="Times New Roman"/>
          <w:sz w:val="24"/>
          <w:szCs w:val="24"/>
          <w:lang w:val="de-DE"/>
        </w:rPr>
      </w:pPr>
      <w:r w:rsidRPr="007B3181">
        <w:rPr>
          <w:rFonts w:ascii="Times New Roman" w:hAnsi="Times New Roman" w:cs="Times New Roman"/>
          <w:sz w:val="24"/>
          <w:szCs w:val="24"/>
          <w:lang w:val="de-DE"/>
        </w:rPr>
        <w:t xml:space="preserve">Die Aktion "Kulturhauptstadt Europas" ist eine Initiative der Europäischen Union, die durch den Beschluss Nr. 445/2014/EU, geändert durch den Beschluss (EU) 2017/1545 </w:t>
      </w:r>
      <w:r w:rsidRPr="007B3181" w:rsidR="00EC1DA8">
        <w:rPr>
          <w:rFonts w:ascii="Times New Roman" w:hAnsi="Times New Roman" w:cs="Times New Roman"/>
          <w:sz w:val="24"/>
          <w:szCs w:val="24"/>
          <w:lang w:val="de-DE"/>
        </w:rPr>
        <w:t>und den Beschluss (EU) 2020/2229</w:t>
      </w:r>
      <w:r w:rsidRPr="007B3181">
        <w:rPr>
          <w:rStyle w:val="Voetnootmarkering"/>
          <w:rFonts w:ascii="Times New Roman" w:hAnsi="Times New Roman" w:cs="Times New Roman"/>
          <w:sz w:val="24"/>
          <w:szCs w:val="24"/>
          <w:lang w:val="de-DE"/>
        </w:rPr>
        <w:footnoteReference w:id="2"/>
      </w:r>
      <w:r w:rsidRPr="007B3181">
        <w:rPr>
          <w:rFonts w:ascii="Times New Roman" w:hAnsi="Times New Roman" w:cs="Times New Roman"/>
          <w:sz w:val="24"/>
          <w:szCs w:val="24"/>
          <w:lang w:val="de-DE"/>
        </w:rPr>
        <w:t xml:space="preserve"> , für die Jahre 2020 bis 2033 geregelt wird. Sie zielt darauf ab, den Reichtum und die Vielfalt sowie die gemeinsamen kulturellen Aspekte in Europa hervorzuheben, </w:t>
      </w:r>
      <w:r w:rsidR="007B3181">
        <w:rPr>
          <w:rFonts w:ascii="Times New Roman" w:hAnsi="Times New Roman" w:cs="Times New Roman"/>
          <w:sz w:val="24"/>
          <w:szCs w:val="24"/>
          <w:lang w:val="de-DE"/>
        </w:rPr>
        <w:t>und d</w:t>
      </w:r>
      <w:r w:rsidR="00007F3C">
        <w:rPr>
          <w:rFonts w:ascii="Times New Roman" w:hAnsi="Times New Roman" w:cs="Times New Roman"/>
          <w:sz w:val="24"/>
          <w:szCs w:val="24"/>
          <w:lang w:val="de-DE"/>
        </w:rPr>
        <w:t>i</w:t>
      </w:r>
      <w:r w:rsidR="007B3181">
        <w:rPr>
          <w:rFonts w:ascii="Times New Roman" w:hAnsi="Times New Roman" w:cs="Times New Roman"/>
          <w:sz w:val="24"/>
          <w:szCs w:val="24"/>
          <w:lang w:val="de-DE"/>
        </w:rPr>
        <w:t>e die Absicht verfolgt</w:t>
      </w:r>
      <w:r w:rsidRPr="007B3181">
        <w:rPr>
          <w:rFonts w:ascii="Times New Roman" w:hAnsi="Times New Roman" w:cs="Times New Roman"/>
          <w:sz w:val="24"/>
          <w:szCs w:val="24"/>
          <w:lang w:val="de-DE"/>
        </w:rPr>
        <w:t xml:space="preserve">, die Völker Europas einander näher zu bringen und das gegenseitige </w:t>
      </w:r>
      <w:r w:rsidR="00FB4D96">
        <w:rPr>
          <w:rFonts w:ascii="Times New Roman" w:hAnsi="Times New Roman" w:cs="Times New Roman"/>
          <w:sz w:val="24"/>
          <w:szCs w:val="24"/>
          <w:lang w:val="de-DE"/>
        </w:rPr>
        <w:t>Verstehen</w:t>
      </w:r>
      <w:r w:rsidRPr="007B3181">
        <w:rPr>
          <w:rFonts w:ascii="Times New Roman" w:hAnsi="Times New Roman" w:cs="Times New Roman"/>
          <w:sz w:val="24"/>
          <w:szCs w:val="24"/>
          <w:lang w:val="de-DE"/>
        </w:rPr>
        <w:t xml:space="preserve"> zu verbessern.</w:t>
      </w:r>
    </w:p>
    <w:p w:rsidRPr="007B3181" w:rsidR="00D068C2" w:rsidP="00AE1217" w:rsidRDefault="00D068C2" w14:paraId="31985BFE" w14:textId="77777777">
      <w:pPr>
        <w:spacing w:after="0" w:line="240" w:lineRule="auto"/>
        <w:jc w:val="both"/>
        <w:rPr>
          <w:rFonts w:ascii="Times New Roman" w:hAnsi="Times New Roman" w:cs="Times New Roman"/>
          <w:sz w:val="24"/>
          <w:szCs w:val="24"/>
          <w:lang w:val="de-DE"/>
        </w:rPr>
      </w:pPr>
    </w:p>
    <w:p w:rsidRPr="007B3181" w:rsidR="0003319D" w:rsidRDefault="009830CD" w14:paraId="2C357326" w14:textId="17DCE293">
      <w:pPr>
        <w:spacing w:after="0" w:line="240" w:lineRule="auto"/>
        <w:jc w:val="both"/>
        <w:rPr>
          <w:rFonts w:ascii="Times New Roman" w:hAnsi="Times New Roman" w:cs="Times New Roman"/>
          <w:sz w:val="24"/>
          <w:szCs w:val="24"/>
          <w:lang w:val="de-DE"/>
        </w:rPr>
      </w:pPr>
      <w:r w:rsidRPr="007B3181">
        <w:rPr>
          <w:rFonts w:ascii="Times New Roman" w:hAnsi="Times New Roman" w:cs="Times New Roman"/>
          <w:sz w:val="24"/>
          <w:szCs w:val="24"/>
          <w:lang w:val="de-DE"/>
        </w:rPr>
        <w:t xml:space="preserve">Vor diesem Hintergrund wurden die allgemeinen Ziele der Aktion "Kulturhauptstadt Europas" wie folgt definiert: </w:t>
      </w:r>
      <w:r w:rsidR="00007F3C">
        <w:rPr>
          <w:rFonts w:ascii="Times New Roman" w:hAnsi="Times New Roman" w:cs="Times New Roman"/>
          <w:sz w:val="24"/>
          <w:szCs w:val="24"/>
          <w:lang w:val="de-DE"/>
        </w:rPr>
        <w:t>einerseits Wahrung</w:t>
      </w:r>
      <w:r w:rsidRPr="007B3181">
        <w:rPr>
          <w:rFonts w:ascii="Times New Roman" w:hAnsi="Times New Roman" w:cs="Times New Roman"/>
          <w:sz w:val="24"/>
          <w:szCs w:val="24"/>
          <w:lang w:val="de-DE"/>
        </w:rPr>
        <w:t xml:space="preserve"> und Förderung der Vielfalt der Kulturen in Europa</w:t>
      </w:r>
      <w:r w:rsidR="00007F3C">
        <w:rPr>
          <w:rFonts w:ascii="Times New Roman" w:hAnsi="Times New Roman" w:cs="Times New Roman"/>
          <w:sz w:val="24"/>
          <w:szCs w:val="24"/>
          <w:lang w:val="de-DE"/>
        </w:rPr>
        <w:t>,</w:t>
      </w:r>
      <w:r w:rsidRPr="007B3181">
        <w:rPr>
          <w:rFonts w:ascii="Times New Roman" w:hAnsi="Times New Roman" w:cs="Times New Roman"/>
          <w:sz w:val="24"/>
          <w:szCs w:val="24"/>
          <w:lang w:val="de-DE"/>
        </w:rPr>
        <w:t xml:space="preserve"> Hervorhebung ihrer Gemeinsamkeiten </w:t>
      </w:r>
      <w:r w:rsidRPr="007B3181" w:rsidR="00007F3C">
        <w:rPr>
          <w:rFonts w:ascii="Times New Roman" w:hAnsi="Times New Roman" w:cs="Times New Roman"/>
          <w:sz w:val="24"/>
          <w:szCs w:val="24"/>
          <w:lang w:val="de-DE"/>
        </w:rPr>
        <w:t xml:space="preserve">und </w:t>
      </w:r>
      <w:r w:rsidRPr="007B3181">
        <w:rPr>
          <w:rFonts w:ascii="Times New Roman" w:hAnsi="Times New Roman" w:cs="Times New Roman"/>
          <w:sz w:val="24"/>
          <w:szCs w:val="24"/>
          <w:lang w:val="de-DE"/>
        </w:rPr>
        <w:t xml:space="preserve">Stärkung des </w:t>
      </w:r>
      <w:r w:rsidRPr="007B3181" w:rsidR="00007F3C">
        <w:rPr>
          <w:rFonts w:ascii="Times New Roman" w:hAnsi="Times New Roman" w:cs="Times New Roman"/>
          <w:sz w:val="24"/>
          <w:szCs w:val="24"/>
          <w:lang w:val="de-DE"/>
        </w:rPr>
        <w:t>Gefühls</w:t>
      </w:r>
      <w:r w:rsidR="00007F3C">
        <w:rPr>
          <w:rFonts w:ascii="Times New Roman" w:hAnsi="Times New Roman" w:cs="Times New Roman"/>
          <w:sz w:val="24"/>
          <w:szCs w:val="24"/>
          <w:lang w:val="de-DE"/>
        </w:rPr>
        <w:t xml:space="preserve"> der </w:t>
      </w:r>
      <w:r w:rsidRPr="007B3181">
        <w:rPr>
          <w:rFonts w:ascii="Times New Roman" w:hAnsi="Times New Roman" w:cs="Times New Roman"/>
          <w:sz w:val="24"/>
          <w:szCs w:val="24"/>
          <w:lang w:val="de-DE"/>
        </w:rPr>
        <w:t xml:space="preserve">Zugehörigkeit zu einem gemeinsamen Kulturraum </w:t>
      </w:r>
      <w:r w:rsidRPr="007B3181" w:rsidR="00007F3C">
        <w:rPr>
          <w:rFonts w:ascii="Times New Roman" w:hAnsi="Times New Roman" w:cs="Times New Roman"/>
          <w:sz w:val="24"/>
          <w:szCs w:val="24"/>
          <w:lang w:val="de-DE"/>
        </w:rPr>
        <w:t>sowie</w:t>
      </w:r>
      <w:r w:rsidR="00007F3C">
        <w:rPr>
          <w:rFonts w:ascii="Times New Roman" w:hAnsi="Times New Roman" w:cs="Times New Roman"/>
          <w:sz w:val="24"/>
          <w:szCs w:val="24"/>
          <w:lang w:val="de-DE"/>
        </w:rPr>
        <w:t xml:space="preserve"> andererseits</w:t>
      </w:r>
      <w:r w:rsidRPr="007B3181" w:rsidR="00007F3C">
        <w:rPr>
          <w:rFonts w:ascii="Times New Roman" w:hAnsi="Times New Roman" w:cs="Times New Roman"/>
          <w:sz w:val="24"/>
          <w:szCs w:val="24"/>
          <w:lang w:val="de-DE"/>
        </w:rPr>
        <w:t xml:space="preserve"> </w:t>
      </w:r>
      <w:r w:rsidRPr="007B3181">
        <w:rPr>
          <w:rFonts w:ascii="Times New Roman" w:hAnsi="Times New Roman" w:cs="Times New Roman"/>
          <w:sz w:val="24"/>
          <w:szCs w:val="24"/>
          <w:lang w:val="de-DE"/>
        </w:rPr>
        <w:t xml:space="preserve">Förderung des Beitrags der Kultur zur langfristigen Entwicklung der Städte auf wirtschaftlicher, sozialer und </w:t>
      </w:r>
      <w:r w:rsidR="00D05F7F">
        <w:rPr>
          <w:rFonts w:ascii="Times New Roman" w:hAnsi="Times New Roman" w:cs="Times New Roman"/>
          <w:sz w:val="24"/>
          <w:szCs w:val="24"/>
          <w:lang w:val="de-DE"/>
        </w:rPr>
        <w:t>urbaner</w:t>
      </w:r>
      <w:r w:rsidRPr="007B3181">
        <w:rPr>
          <w:rFonts w:ascii="Times New Roman" w:hAnsi="Times New Roman" w:cs="Times New Roman"/>
          <w:sz w:val="24"/>
          <w:szCs w:val="24"/>
          <w:lang w:val="de-DE"/>
        </w:rPr>
        <w:t xml:space="preserve"> Ebene </w:t>
      </w:r>
      <w:r w:rsidR="00D05F7F">
        <w:rPr>
          <w:rFonts w:ascii="Times New Roman" w:hAnsi="Times New Roman" w:cs="Times New Roman"/>
          <w:sz w:val="24"/>
          <w:szCs w:val="24"/>
          <w:lang w:val="de-DE"/>
        </w:rPr>
        <w:t>entsprechend</w:t>
      </w:r>
      <w:r w:rsidRPr="007B3181">
        <w:rPr>
          <w:rFonts w:ascii="Times New Roman" w:hAnsi="Times New Roman" w:cs="Times New Roman"/>
          <w:sz w:val="24"/>
          <w:szCs w:val="24"/>
          <w:lang w:val="de-DE"/>
        </w:rPr>
        <w:t xml:space="preserve"> ihre</w:t>
      </w:r>
      <w:r w:rsidR="00B864EC">
        <w:rPr>
          <w:rFonts w:ascii="Times New Roman" w:hAnsi="Times New Roman" w:cs="Times New Roman"/>
          <w:sz w:val="24"/>
          <w:szCs w:val="24"/>
          <w:lang w:val="de-DE"/>
        </w:rPr>
        <w:t>r</w:t>
      </w:r>
      <w:r w:rsidRPr="007B3181">
        <w:rPr>
          <w:rFonts w:ascii="Times New Roman" w:hAnsi="Times New Roman" w:cs="Times New Roman"/>
          <w:sz w:val="24"/>
          <w:szCs w:val="24"/>
          <w:lang w:val="de-DE"/>
        </w:rPr>
        <w:t xml:space="preserve"> jeweiligen Strategien und Prioritäten.</w:t>
      </w:r>
    </w:p>
    <w:p w:rsidRPr="007B3181" w:rsidR="00D068C2" w:rsidP="00AE1217" w:rsidRDefault="00D068C2" w14:paraId="58C7C57C" w14:textId="77777777">
      <w:pPr>
        <w:spacing w:after="0" w:line="240" w:lineRule="auto"/>
        <w:jc w:val="both"/>
        <w:rPr>
          <w:rFonts w:ascii="Times New Roman" w:hAnsi="Times New Roman" w:cs="Times New Roman"/>
          <w:sz w:val="24"/>
          <w:szCs w:val="24"/>
          <w:lang w:val="de-DE"/>
        </w:rPr>
      </w:pPr>
    </w:p>
    <w:p w:rsidRPr="007B3181" w:rsidR="0003319D" w:rsidRDefault="009830CD" w14:paraId="198F4E9A" w14:textId="0C28E0CB">
      <w:pPr>
        <w:spacing w:after="0" w:line="240" w:lineRule="auto"/>
        <w:jc w:val="both"/>
        <w:rPr>
          <w:rFonts w:ascii="Times New Roman" w:hAnsi="Times New Roman" w:cs="Times New Roman"/>
          <w:sz w:val="24"/>
          <w:szCs w:val="24"/>
          <w:lang w:val="de-DE"/>
        </w:rPr>
      </w:pPr>
      <w:r w:rsidRPr="007B3181">
        <w:rPr>
          <w:rFonts w:ascii="Times New Roman" w:hAnsi="Times New Roman" w:cs="Times New Roman"/>
          <w:sz w:val="24"/>
          <w:szCs w:val="24"/>
          <w:lang w:val="de-DE"/>
        </w:rPr>
        <w:t xml:space="preserve">Im Einklang mit diesen Zielen </w:t>
      </w:r>
      <w:r w:rsidR="00EF0049">
        <w:rPr>
          <w:rFonts w:ascii="Times New Roman" w:hAnsi="Times New Roman" w:cs="Times New Roman"/>
          <w:sz w:val="24"/>
          <w:szCs w:val="24"/>
          <w:lang w:val="de-DE"/>
        </w:rPr>
        <w:t>sollten</w:t>
      </w:r>
      <w:r w:rsidRPr="007B3181">
        <w:rPr>
          <w:rFonts w:ascii="Times New Roman" w:hAnsi="Times New Roman" w:cs="Times New Roman"/>
          <w:sz w:val="24"/>
          <w:szCs w:val="24"/>
          <w:lang w:val="de-DE"/>
        </w:rPr>
        <w:t xml:space="preserve"> die </w:t>
      </w:r>
      <w:r w:rsidR="00EF0049">
        <w:rPr>
          <w:rFonts w:ascii="Times New Roman" w:hAnsi="Times New Roman" w:cs="Times New Roman"/>
          <w:sz w:val="24"/>
          <w:szCs w:val="24"/>
          <w:lang w:val="de-DE"/>
        </w:rPr>
        <w:t>Aktivitäten</w:t>
      </w:r>
      <w:r w:rsidRPr="007B3181">
        <w:rPr>
          <w:rFonts w:ascii="Times New Roman" w:hAnsi="Times New Roman" w:cs="Times New Roman"/>
          <w:sz w:val="24"/>
          <w:szCs w:val="24"/>
          <w:lang w:val="de-DE"/>
        </w:rPr>
        <w:t xml:space="preserve"> der Stadt, die zur Kulturhauptstadt Europas ernannt wird, darauf abzielen, das Spektrum, die Vielfalt und die europäische Dimension ihres kulturellen Angebots</w:t>
      </w:r>
      <w:r w:rsidR="005F7AD7">
        <w:rPr>
          <w:rFonts w:ascii="Times New Roman" w:hAnsi="Times New Roman" w:cs="Times New Roman"/>
          <w:sz w:val="24"/>
          <w:szCs w:val="24"/>
          <w:lang w:val="de-DE"/>
        </w:rPr>
        <w:t>, unter anderem durch länderübergreifende Zusammenarbeit</w:t>
      </w:r>
      <w:r w:rsidR="00196D68">
        <w:rPr>
          <w:rFonts w:ascii="Times New Roman" w:hAnsi="Times New Roman" w:cs="Times New Roman"/>
          <w:sz w:val="24"/>
          <w:szCs w:val="24"/>
          <w:lang w:val="de-DE"/>
        </w:rPr>
        <w:t>,</w:t>
      </w:r>
      <w:r w:rsidRPr="007B3181">
        <w:rPr>
          <w:rFonts w:ascii="Times New Roman" w:hAnsi="Times New Roman" w:cs="Times New Roman"/>
          <w:sz w:val="24"/>
          <w:szCs w:val="24"/>
          <w:lang w:val="de-DE"/>
        </w:rPr>
        <w:t xml:space="preserve"> zu ver</w:t>
      </w:r>
      <w:r w:rsidR="00196D68">
        <w:rPr>
          <w:rFonts w:ascii="Times New Roman" w:hAnsi="Times New Roman" w:cs="Times New Roman"/>
          <w:sz w:val="24"/>
          <w:szCs w:val="24"/>
          <w:lang w:val="de-DE"/>
        </w:rPr>
        <w:t>größern</w:t>
      </w:r>
      <w:r w:rsidRPr="007B3181">
        <w:rPr>
          <w:rFonts w:ascii="Times New Roman" w:hAnsi="Times New Roman" w:cs="Times New Roman"/>
          <w:sz w:val="24"/>
          <w:szCs w:val="24"/>
          <w:lang w:val="de-DE"/>
        </w:rPr>
        <w:t xml:space="preserve">, den Zugang zur Kultur und die </w:t>
      </w:r>
      <w:r w:rsidR="00196D68">
        <w:rPr>
          <w:rFonts w:ascii="Times New Roman" w:hAnsi="Times New Roman" w:cs="Times New Roman"/>
          <w:sz w:val="24"/>
          <w:szCs w:val="24"/>
          <w:lang w:val="de-DE"/>
        </w:rPr>
        <w:t>Teilhabe</w:t>
      </w:r>
      <w:r w:rsidRPr="007B3181">
        <w:rPr>
          <w:rFonts w:ascii="Times New Roman" w:hAnsi="Times New Roman" w:cs="Times New Roman"/>
          <w:sz w:val="24"/>
          <w:szCs w:val="24"/>
          <w:lang w:val="de-DE"/>
        </w:rPr>
        <w:t xml:space="preserve"> an der Kultur zu erweitern, die </w:t>
      </w:r>
      <w:r w:rsidR="00196D68">
        <w:rPr>
          <w:rFonts w:ascii="Times New Roman" w:hAnsi="Times New Roman" w:cs="Times New Roman"/>
          <w:sz w:val="24"/>
          <w:szCs w:val="24"/>
          <w:lang w:val="de-DE"/>
        </w:rPr>
        <w:t>Leistungsfähigkeit</w:t>
      </w:r>
      <w:r w:rsidRPr="007B3181">
        <w:rPr>
          <w:rFonts w:ascii="Times New Roman" w:hAnsi="Times New Roman" w:cs="Times New Roman"/>
          <w:sz w:val="24"/>
          <w:szCs w:val="24"/>
          <w:lang w:val="de-DE"/>
        </w:rPr>
        <w:t xml:space="preserve"> ihres Kultursektors und </w:t>
      </w:r>
      <w:r w:rsidR="001550C8">
        <w:rPr>
          <w:rFonts w:ascii="Times New Roman" w:hAnsi="Times New Roman" w:cs="Times New Roman"/>
          <w:sz w:val="24"/>
          <w:szCs w:val="24"/>
          <w:lang w:val="de-DE"/>
        </w:rPr>
        <w:t>seine Verzahnung mit</w:t>
      </w:r>
      <w:r w:rsidRPr="007B3181">
        <w:rPr>
          <w:rFonts w:ascii="Times New Roman" w:hAnsi="Times New Roman" w:cs="Times New Roman"/>
          <w:sz w:val="24"/>
          <w:szCs w:val="24"/>
          <w:lang w:val="de-DE"/>
        </w:rPr>
        <w:t xml:space="preserve"> anderen </w:t>
      </w:r>
      <w:r w:rsidR="001550C8">
        <w:rPr>
          <w:rFonts w:ascii="Times New Roman" w:hAnsi="Times New Roman" w:cs="Times New Roman"/>
          <w:sz w:val="24"/>
          <w:szCs w:val="24"/>
          <w:lang w:val="de-DE"/>
        </w:rPr>
        <w:t>Bereichen auszubauen</w:t>
      </w:r>
      <w:r w:rsidRPr="007B3181">
        <w:rPr>
          <w:rFonts w:ascii="Times New Roman" w:hAnsi="Times New Roman" w:cs="Times New Roman"/>
          <w:sz w:val="24"/>
          <w:szCs w:val="24"/>
          <w:lang w:val="de-DE"/>
        </w:rPr>
        <w:t xml:space="preserve"> und ihr internationales Profil durch Kultur zu schärfen.</w:t>
      </w:r>
    </w:p>
    <w:p w:rsidRPr="007B3181" w:rsidR="00D068C2" w:rsidP="00AE1217" w:rsidRDefault="00D068C2" w14:paraId="50BC0526" w14:textId="77777777">
      <w:pPr>
        <w:spacing w:after="0" w:line="240" w:lineRule="auto"/>
        <w:jc w:val="both"/>
        <w:rPr>
          <w:rFonts w:ascii="Times New Roman" w:hAnsi="Times New Roman" w:cs="Times New Roman"/>
          <w:sz w:val="24"/>
          <w:szCs w:val="24"/>
          <w:lang w:val="de-DE"/>
        </w:rPr>
      </w:pPr>
    </w:p>
    <w:p w:rsidRPr="007B3181" w:rsidR="0003319D" w:rsidRDefault="00642EB4" w14:paraId="29C71C99" w14:textId="11E5BA18">
      <w:pPr>
        <w:autoSpaceDE w:val="0"/>
        <w:autoSpaceDN w:val="0"/>
        <w:adjustRightInd w:val="0"/>
        <w:spacing w:after="0" w:line="240" w:lineRule="auto"/>
        <w:jc w:val="both"/>
        <w:rPr>
          <w:rFonts w:ascii="Times New Roman" w:hAnsi="Times New Roman" w:cs="Times New Roman"/>
          <w:sz w:val="24"/>
          <w:szCs w:val="24"/>
          <w:lang w:val="de-DE"/>
        </w:rPr>
      </w:pPr>
      <w:r w:rsidRPr="00642EB4">
        <w:rPr>
          <w:rFonts w:ascii="Times New Roman" w:hAnsi="Times New Roman" w:cs="Times New Roman"/>
          <w:sz w:val="24"/>
          <w:szCs w:val="24"/>
          <w:lang w:val="de-DE"/>
        </w:rPr>
        <w:t>In Übereinstimmung mit dem</w:t>
      </w:r>
      <w:r w:rsidRPr="007B3181" w:rsidR="009830CD">
        <w:rPr>
          <w:rFonts w:ascii="Times New Roman" w:hAnsi="Times New Roman" w:cs="Times New Roman"/>
          <w:sz w:val="24"/>
          <w:szCs w:val="24"/>
          <w:lang w:val="de-DE"/>
        </w:rPr>
        <w:t xml:space="preserve"> im Anhang </w:t>
      </w:r>
      <w:r w:rsidR="00D054C1">
        <w:rPr>
          <w:rFonts w:ascii="Times New Roman" w:hAnsi="Times New Roman" w:cs="Times New Roman"/>
          <w:sz w:val="24"/>
          <w:szCs w:val="24"/>
          <w:lang w:val="de-DE"/>
        </w:rPr>
        <w:t xml:space="preserve">zu </w:t>
      </w:r>
      <w:r w:rsidRPr="007B3181" w:rsidR="009830CD">
        <w:rPr>
          <w:rFonts w:ascii="Times New Roman" w:hAnsi="Times New Roman" w:cs="Times New Roman"/>
          <w:sz w:val="24"/>
          <w:szCs w:val="24"/>
          <w:lang w:val="de-DE"/>
        </w:rPr>
        <w:t>de</w:t>
      </w:r>
      <w:r w:rsidR="00D054C1">
        <w:rPr>
          <w:rFonts w:ascii="Times New Roman" w:hAnsi="Times New Roman" w:cs="Times New Roman"/>
          <w:sz w:val="24"/>
          <w:szCs w:val="24"/>
          <w:lang w:val="de-DE"/>
        </w:rPr>
        <w:t>m</w:t>
      </w:r>
      <w:r w:rsidRPr="007B3181" w:rsidR="009830CD">
        <w:rPr>
          <w:rFonts w:ascii="Times New Roman" w:hAnsi="Times New Roman" w:cs="Times New Roman"/>
          <w:sz w:val="24"/>
          <w:szCs w:val="24"/>
          <w:lang w:val="de-DE"/>
        </w:rPr>
        <w:t xml:space="preserve"> Beschluss Nr. 445/2014/EU </w:t>
      </w:r>
      <w:r w:rsidR="009C391B">
        <w:rPr>
          <w:rFonts w:ascii="Times New Roman" w:hAnsi="Times New Roman" w:cs="Times New Roman"/>
          <w:sz w:val="24"/>
          <w:szCs w:val="24"/>
          <w:lang w:val="de-DE"/>
        </w:rPr>
        <w:t xml:space="preserve">dargestellten Zeitplan </w:t>
      </w:r>
      <w:r w:rsidRPr="007B3181" w:rsidR="009830CD">
        <w:rPr>
          <w:rFonts w:ascii="Times New Roman" w:hAnsi="Times New Roman" w:cs="Times New Roman"/>
          <w:sz w:val="24"/>
          <w:szCs w:val="24"/>
          <w:lang w:val="de-DE"/>
        </w:rPr>
        <w:t xml:space="preserve">wird der Titel "Kulturhauptstadt Europas" im Jahr </w:t>
      </w:r>
      <w:r w:rsidRPr="007B3181" w:rsidR="00AB4E00">
        <w:rPr>
          <w:rFonts w:ascii="Times New Roman" w:hAnsi="Times New Roman" w:cs="Times New Roman"/>
          <w:sz w:val="24"/>
          <w:szCs w:val="24"/>
          <w:lang w:val="de-DE"/>
        </w:rPr>
        <w:t xml:space="preserve">2030 </w:t>
      </w:r>
      <w:r w:rsidRPr="007B3181" w:rsidR="009830CD">
        <w:rPr>
          <w:rFonts w:ascii="Times New Roman" w:hAnsi="Times New Roman" w:cs="Times New Roman"/>
          <w:sz w:val="24"/>
          <w:szCs w:val="24"/>
          <w:lang w:val="de-DE"/>
        </w:rPr>
        <w:t xml:space="preserve">an eine Stadt in </w:t>
      </w:r>
      <w:r w:rsidRPr="007B3181" w:rsidR="00AB4E00">
        <w:rPr>
          <w:rFonts w:ascii="Times New Roman" w:hAnsi="Times New Roman" w:cs="Times New Roman"/>
          <w:sz w:val="24"/>
          <w:szCs w:val="24"/>
          <w:lang w:val="de-DE"/>
        </w:rPr>
        <w:t xml:space="preserve">Belgien, eine </w:t>
      </w:r>
      <w:r w:rsidRPr="007B3181" w:rsidR="009830CD">
        <w:rPr>
          <w:rFonts w:ascii="Times New Roman" w:hAnsi="Times New Roman" w:cs="Times New Roman"/>
          <w:sz w:val="24"/>
          <w:szCs w:val="24"/>
          <w:lang w:val="de-DE"/>
        </w:rPr>
        <w:t xml:space="preserve">Stadt in </w:t>
      </w:r>
      <w:r w:rsidRPr="007B3181" w:rsidR="00054B8E">
        <w:rPr>
          <w:rFonts w:ascii="Times New Roman" w:hAnsi="Times New Roman" w:cs="Times New Roman"/>
          <w:sz w:val="24"/>
          <w:szCs w:val="24"/>
          <w:lang w:val="de-DE"/>
        </w:rPr>
        <w:t xml:space="preserve">Zypern </w:t>
      </w:r>
      <w:r w:rsidRPr="007B3181" w:rsidR="006D5056">
        <w:rPr>
          <w:rFonts w:ascii="Times New Roman" w:hAnsi="Times New Roman" w:cs="Times New Roman"/>
          <w:sz w:val="24"/>
          <w:szCs w:val="24"/>
          <w:lang w:val="de-DE"/>
        </w:rPr>
        <w:t xml:space="preserve">und </w:t>
      </w:r>
      <w:r w:rsidRPr="007B3181" w:rsidR="00AB4E00">
        <w:rPr>
          <w:rFonts w:ascii="Times New Roman" w:hAnsi="Times New Roman" w:cs="Times New Roman"/>
          <w:sz w:val="24"/>
          <w:szCs w:val="24"/>
          <w:lang w:val="de-DE"/>
        </w:rPr>
        <w:t xml:space="preserve">eine Stadt in </w:t>
      </w:r>
      <w:r w:rsidRPr="007B3181" w:rsidR="00880F8E">
        <w:rPr>
          <w:rFonts w:ascii="Times New Roman" w:hAnsi="Times New Roman" w:cs="Times New Roman"/>
          <w:sz w:val="24"/>
          <w:szCs w:val="24"/>
          <w:lang w:val="de-DE"/>
        </w:rPr>
        <w:t xml:space="preserve">einem EFTA/EWR-Land, </w:t>
      </w:r>
      <w:r w:rsidRPr="007B3181" w:rsidR="00AB4E00">
        <w:rPr>
          <w:rFonts w:ascii="Times New Roman" w:hAnsi="Times New Roman" w:cs="Times New Roman"/>
          <w:sz w:val="24"/>
          <w:szCs w:val="24"/>
          <w:lang w:val="de-DE"/>
        </w:rPr>
        <w:t xml:space="preserve">einem Kandidatenland oder einem potenziellen Kandidatenland für die EU-Mitgliedschaft </w:t>
      </w:r>
      <w:r w:rsidR="009C391B">
        <w:rPr>
          <w:rFonts w:ascii="Times New Roman" w:hAnsi="Times New Roman" w:cs="Times New Roman"/>
          <w:sz w:val="24"/>
          <w:szCs w:val="24"/>
          <w:lang w:val="de-DE"/>
        </w:rPr>
        <w:t>verliehen</w:t>
      </w:r>
      <w:r w:rsidRPr="007B3181" w:rsidR="00B962D9">
        <w:rPr>
          <w:rFonts w:ascii="Times New Roman" w:hAnsi="Times New Roman" w:cs="Times New Roman"/>
          <w:sz w:val="24"/>
          <w:szCs w:val="24"/>
          <w:lang w:val="de-DE"/>
        </w:rPr>
        <w:t>.</w:t>
      </w:r>
    </w:p>
    <w:p w:rsidRPr="007B3181" w:rsidR="00D068C2" w:rsidP="00AE1217" w:rsidRDefault="00D068C2" w14:paraId="1EB59B8D" w14:textId="77777777">
      <w:pPr>
        <w:spacing w:after="0" w:line="240" w:lineRule="auto"/>
        <w:jc w:val="both"/>
        <w:rPr>
          <w:rFonts w:ascii="Times New Roman" w:hAnsi="Times New Roman" w:cs="Times New Roman"/>
          <w:sz w:val="24"/>
          <w:szCs w:val="24"/>
          <w:lang w:val="de-DE"/>
        </w:rPr>
      </w:pPr>
    </w:p>
    <w:p w:rsidRPr="007C23CC" w:rsidR="007C23CC" w:rsidP="007C23CC" w:rsidRDefault="007C23CC" w14:paraId="49CF7679" w14:textId="642BC156">
      <w:pPr>
        <w:spacing w:after="0" w:line="240" w:lineRule="auto"/>
        <w:jc w:val="both"/>
        <w:rPr>
          <w:rFonts w:ascii="Times New Roman" w:hAnsi="Times New Roman" w:cs="Times New Roman"/>
          <w:sz w:val="24"/>
          <w:szCs w:val="24"/>
          <w:lang w:val="de-DE"/>
        </w:rPr>
      </w:pPr>
      <w:r w:rsidRPr="007C23CC">
        <w:rPr>
          <w:rFonts w:ascii="Times New Roman" w:hAnsi="Times New Roman" w:cs="Times New Roman"/>
          <w:sz w:val="24"/>
          <w:szCs w:val="24"/>
          <w:lang w:val="de-DE"/>
        </w:rPr>
        <w:t xml:space="preserve">Ziel dieser Aufforderung ist es, Bewerbungen von Städten in </w:t>
      </w:r>
      <w:r w:rsidR="00243D0B">
        <w:rPr>
          <w:rFonts w:ascii="Times New Roman" w:hAnsi="Times New Roman" w:cs="Times New Roman"/>
          <w:sz w:val="24"/>
          <w:szCs w:val="24"/>
          <w:lang w:val="de-DE"/>
        </w:rPr>
        <w:t>Belgien</w:t>
      </w:r>
      <w:r w:rsidRPr="007C23CC">
        <w:rPr>
          <w:rFonts w:ascii="Times New Roman" w:hAnsi="Times New Roman" w:cs="Times New Roman"/>
          <w:sz w:val="24"/>
          <w:szCs w:val="24"/>
          <w:lang w:val="de-DE"/>
        </w:rPr>
        <w:t xml:space="preserve"> zu initiieren, die </w:t>
      </w:r>
    </w:p>
    <w:p w:rsidRPr="007C23CC" w:rsidR="007C23CC" w:rsidP="007C23CC" w:rsidRDefault="007C23CC" w14:paraId="3700E154" w14:textId="0C997DD8">
      <w:pPr>
        <w:spacing w:after="0" w:line="240" w:lineRule="auto"/>
        <w:jc w:val="both"/>
        <w:rPr>
          <w:rFonts w:ascii="Times New Roman" w:hAnsi="Times New Roman" w:cs="Times New Roman"/>
          <w:sz w:val="24"/>
          <w:szCs w:val="24"/>
          <w:lang w:val="de-DE"/>
        </w:rPr>
      </w:pPr>
      <w:r w:rsidRPr="007C23CC">
        <w:rPr>
          <w:rFonts w:ascii="Times New Roman" w:hAnsi="Times New Roman" w:cs="Times New Roman"/>
          <w:sz w:val="24"/>
          <w:szCs w:val="24"/>
          <w:lang w:val="de-DE"/>
        </w:rPr>
        <w:t>sich um den Titel „Kulturhauptstadt Europas“ für das Jahr 20</w:t>
      </w:r>
      <w:r w:rsidR="00243D0B">
        <w:rPr>
          <w:rFonts w:ascii="Times New Roman" w:hAnsi="Times New Roman" w:cs="Times New Roman"/>
          <w:sz w:val="24"/>
          <w:szCs w:val="24"/>
          <w:lang w:val="de-DE"/>
        </w:rPr>
        <w:t>30</w:t>
      </w:r>
      <w:r w:rsidRPr="007C23CC">
        <w:rPr>
          <w:rFonts w:ascii="Times New Roman" w:hAnsi="Times New Roman" w:cs="Times New Roman"/>
          <w:sz w:val="24"/>
          <w:szCs w:val="24"/>
          <w:lang w:val="de-DE"/>
        </w:rPr>
        <w:t xml:space="preserve"> bewerben möchten; weiterhin </w:t>
      </w:r>
    </w:p>
    <w:p w:rsidRPr="007C23CC" w:rsidR="007C23CC" w:rsidP="007C23CC" w:rsidRDefault="007C23CC" w14:paraId="37D11BBF" w14:textId="77A596E0">
      <w:pPr>
        <w:spacing w:after="0" w:line="240" w:lineRule="auto"/>
        <w:jc w:val="both"/>
        <w:rPr>
          <w:rFonts w:ascii="Times New Roman" w:hAnsi="Times New Roman" w:cs="Times New Roman"/>
          <w:sz w:val="24"/>
          <w:szCs w:val="24"/>
          <w:lang w:val="de-DE"/>
        </w:rPr>
      </w:pPr>
      <w:r w:rsidRPr="007C23CC">
        <w:rPr>
          <w:rFonts w:ascii="Times New Roman" w:hAnsi="Times New Roman" w:cs="Times New Roman"/>
          <w:sz w:val="24"/>
          <w:szCs w:val="24"/>
          <w:lang w:val="de-DE"/>
        </w:rPr>
        <w:t>ist es ihr Ziel, zur Ernennung einer dieser Städte zu führen, welcher der Melina Mercouri</w:t>
      </w:r>
      <w:r>
        <w:rPr>
          <w:rFonts w:ascii="Times New Roman" w:hAnsi="Times New Roman" w:cs="Times New Roman"/>
          <w:sz w:val="24"/>
          <w:szCs w:val="24"/>
          <w:lang w:val="de-DE"/>
        </w:rPr>
        <w:t>-</w:t>
      </w:r>
      <w:r w:rsidRPr="007C23CC">
        <w:rPr>
          <w:rFonts w:ascii="Times New Roman" w:hAnsi="Times New Roman" w:cs="Times New Roman"/>
          <w:sz w:val="24"/>
          <w:szCs w:val="24"/>
          <w:lang w:val="de-DE"/>
        </w:rPr>
        <w:t xml:space="preserve">Preis verliehen werden kann, der zum Zeitpunkt seiner Vergabe vom entsprechenden </w:t>
      </w:r>
    </w:p>
    <w:p w:rsidR="007C23CC" w:rsidP="007C23CC" w:rsidRDefault="007C23CC" w14:paraId="2604098B" w14:textId="6C224C1F">
      <w:pPr>
        <w:spacing w:after="0" w:line="240" w:lineRule="auto"/>
        <w:jc w:val="both"/>
        <w:rPr>
          <w:rFonts w:ascii="Times New Roman" w:hAnsi="Times New Roman" w:cs="Times New Roman"/>
          <w:sz w:val="24"/>
          <w:szCs w:val="24"/>
          <w:lang w:val="de-DE"/>
        </w:rPr>
      </w:pPr>
      <w:r w:rsidRPr="007C23CC">
        <w:rPr>
          <w:rFonts w:ascii="Times New Roman" w:hAnsi="Times New Roman" w:cs="Times New Roman"/>
          <w:sz w:val="24"/>
          <w:szCs w:val="24"/>
          <w:lang w:val="de-DE"/>
        </w:rPr>
        <w:t>Kulturförderprogramm der Union finanziert wird.</w:t>
      </w:r>
    </w:p>
    <w:p w:rsidR="007C23CC" w:rsidRDefault="007C23CC" w14:paraId="7D28A7E2" w14:textId="77777777">
      <w:pPr>
        <w:spacing w:after="0" w:line="240" w:lineRule="auto"/>
        <w:jc w:val="both"/>
        <w:rPr>
          <w:rFonts w:ascii="Times New Roman" w:hAnsi="Times New Roman" w:cs="Times New Roman"/>
          <w:sz w:val="24"/>
          <w:szCs w:val="24"/>
          <w:lang w:val="de-DE"/>
        </w:rPr>
      </w:pPr>
    </w:p>
    <w:p w:rsidRPr="007B3181" w:rsidR="0003319D" w:rsidRDefault="009830CD" w14:paraId="135086E4" w14:textId="3A0F7255">
      <w:pPr>
        <w:spacing w:after="0" w:line="240" w:lineRule="auto"/>
        <w:jc w:val="both"/>
        <w:rPr>
          <w:rFonts w:ascii="Times New Roman" w:hAnsi="Times New Roman" w:cs="Times New Roman"/>
          <w:sz w:val="24"/>
          <w:szCs w:val="24"/>
          <w:lang w:val="de-DE"/>
        </w:rPr>
      </w:pPr>
      <w:r w:rsidRPr="007B3181">
        <w:rPr>
          <w:rFonts w:ascii="Times New Roman" w:hAnsi="Times New Roman" w:cs="Times New Roman"/>
          <w:sz w:val="24"/>
          <w:szCs w:val="24"/>
          <w:lang w:val="de-DE"/>
        </w:rPr>
        <w:t xml:space="preserve">Um die Städte bei der Vorbereitung ihrer Bewerbung zu unterstützen, enthält diese Aufforderung einen Überblick über die Kriterien, die bei der Bewertung ihrer Bewerbungen </w:t>
      </w:r>
      <w:r w:rsidR="00D32C3D">
        <w:rPr>
          <w:rFonts w:ascii="Times New Roman" w:hAnsi="Times New Roman" w:cs="Times New Roman"/>
          <w:sz w:val="24"/>
          <w:szCs w:val="24"/>
          <w:lang w:val="de-DE"/>
        </w:rPr>
        <w:t>in Übereinstimmung mit</w:t>
      </w:r>
      <w:r w:rsidRPr="007B3181">
        <w:rPr>
          <w:rFonts w:ascii="Times New Roman" w:hAnsi="Times New Roman" w:cs="Times New Roman"/>
          <w:sz w:val="24"/>
          <w:szCs w:val="24"/>
          <w:lang w:val="de-DE"/>
        </w:rPr>
        <w:t xml:space="preserve"> den im Beschluss Nr. 445/2014/EU festgelegten Kriterien angewandt werden, sowie Informationen </w:t>
      </w:r>
      <w:r w:rsidR="00A27109">
        <w:rPr>
          <w:rFonts w:ascii="Times New Roman" w:hAnsi="Times New Roman" w:cs="Times New Roman"/>
          <w:sz w:val="24"/>
          <w:szCs w:val="24"/>
          <w:lang w:val="de-DE"/>
        </w:rPr>
        <w:t>zum</w:t>
      </w:r>
      <w:r w:rsidRPr="007B3181">
        <w:rPr>
          <w:rFonts w:ascii="Times New Roman" w:hAnsi="Times New Roman" w:cs="Times New Roman"/>
          <w:sz w:val="24"/>
          <w:szCs w:val="24"/>
          <w:lang w:val="de-DE"/>
        </w:rPr>
        <w:t xml:space="preserve"> Auswahlverfahren. In Anhang 1 finden die Städte auch das Antragsformular, das sie ausfüllen müssen, um einen Antrag zu stellen.</w:t>
      </w:r>
    </w:p>
    <w:p w:rsidRPr="007B3181" w:rsidR="00D068C2" w:rsidP="00AE1217" w:rsidRDefault="00D068C2" w14:paraId="45970965" w14:textId="77777777">
      <w:pPr>
        <w:spacing w:after="0" w:line="240" w:lineRule="auto"/>
        <w:jc w:val="both"/>
        <w:rPr>
          <w:rFonts w:ascii="Times New Roman" w:hAnsi="Times New Roman" w:cs="Times New Roman"/>
          <w:sz w:val="24"/>
          <w:szCs w:val="24"/>
          <w:lang w:val="de-DE"/>
        </w:rPr>
      </w:pPr>
    </w:p>
    <w:p w:rsidRPr="007B3181" w:rsidR="0003319D" w:rsidRDefault="009830CD" w14:paraId="135381E4" w14:textId="5B1895A5">
      <w:pPr>
        <w:autoSpaceDE w:val="0"/>
        <w:autoSpaceDN w:val="0"/>
        <w:adjustRightInd w:val="0"/>
        <w:spacing w:after="0" w:line="240" w:lineRule="auto"/>
        <w:jc w:val="both"/>
        <w:rPr>
          <w:rFonts w:ascii="Times New Roman" w:hAnsi="Times New Roman" w:cs="Times New Roman"/>
          <w:sz w:val="24"/>
          <w:szCs w:val="24"/>
          <w:lang w:val="de-DE"/>
        </w:rPr>
      </w:pPr>
      <w:r w:rsidRPr="003218E3">
        <w:rPr>
          <w:rFonts w:ascii="Times New Roman" w:hAnsi="Times New Roman" w:cs="Times New Roman"/>
          <w:sz w:val="24"/>
          <w:szCs w:val="24"/>
          <w:lang w:val="de-DE"/>
        </w:rPr>
        <w:t xml:space="preserve">Die Verwaltungsbehörde, die für das Auswahlverfahren für den Titel "Kulturhauptstadt Europas" für das Jahr </w:t>
      </w:r>
      <w:r w:rsidRPr="003218E3" w:rsidR="0062345A">
        <w:rPr>
          <w:rFonts w:ascii="Times New Roman" w:hAnsi="Times New Roman" w:cs="Times New Roman"/>
          <w:sz w:val="24"/>
          <w:szCs w:val="24"/>
          <w:lang w:val="de-DE"/>
        </w:rPr>
        <w:t xml:space="preserve">2030 </w:t>
      </w:r>
      <w:r w:rsidRPr="003218E3">
        <w:rPr>
          <w:rFonts w:ascii="Times New Roman" w:hAnsi="Times New Roman" w:cs="Times New Roman"/>
          <w:sz w:val="24"/>
          <w:szCs w:val="24"/>
          <w:lang w:val="de-DE"/>
        </w:rPr>
        <w:t xml:space="preserve">in </w:t>
      </w:r>
      <w:r w:rsidRPr="003218E3" w:rsidR="0062345A">
        <w:rPr>
          <w:rFonts w:ascii="Times New Roman" w:hAnsi="Times New Roman" w:cs="Times New Roman"/>
          <w:sz w:val="24"/>
          <w:szCs w:val="24"/>
          <w:lang w:val="de-DE"/>
        </w:rPr>
        <w:t xml:space="preserve">Belgien </w:t>
      </w:r>
      <w:r w:rsidRPr="003218E3">
        <w:rPr>
          <w:rFonts w:ascii="Times New Roman" w:hAnsi="Times New Roman" w:cs="Times New Roman"/>
          <w:sz w:val="24"/>
          <w:szCs w:val="24"/>
          <w:lang w:val="de-DE"/>
        </w:rPr>
        <w:t>zuständig ist</w:t>
      </w:r>
      <w:r w:rsidRPr="003218E3" w:rsidR="00C43066">
        <w:rPr>
          <w:rFonts w:ascii="Times New Roman" w:hAnsi="Times New Roman" w:cs="Times New Roman"/>
          <w:color w:val="000000"/>
          <w:sz w:val="24"/>
          <w:szCs w:val="24"/>
          <w:lang w:val="de-DE"/>
        </w:rPr>
        <w:t xml:space="preserve">, ist </w:t>
      </w:r>
      <w:r w:rsidR="00082538">
        <w:rPr>
          <w:rFonts w:ascii="Times New Roman" w:hAnsi="Times New Roman" w:cs="Times New Roman"/>
          <w:i/>
          <w:iCs/>
          <w:color w:val="000000"/>
          <w:sz w:val="24"/>
          <w:szCs w:val="24"/>
          <w:lang w:val="de-DE"/>
        </w:rPr>
        <w:t>das Komit</w:t>
      </w:r>
      <w:r w:rsidR="007A5087">
        <w:rPr>
          <w:rFonts w:ascii="Times New Roman" w:hAnsi="Times New Roman" w:cs="Times New Roman"/>
          <w:i/>
          <w:iCs/>
          <w:color w:val="000000"/>
          <w:sz w:val="24"/>
          <w:szCs w:val="24"/>
          <w:lang w:val="de-DE"/>
        </w:rPr>
        <w:t>ee</w:t>
      </w:r>
      <w:r w:rsidRPr="003218E3" w:rsidR="00C43066">
        <w:rPr>
          <w:rFonts w:ascii="Times New Roman" w:hAnsi="Times New Roman" w:cs="Times New Roman"/>
          <w:i/>
          <w:iCs/>
          <w:color w:val="000000"/>
          <w:sz w:val="24"/>
          <w:szCs w:val="24"/>
          <w:lang w:val="de-DE"/>
        </w:rPr>
        <w:t xml:space="preserve"> "Kulturhauptstadt 2030</w:t>
      </w:r>
      <w:r w:rsidR="001379B8">
        <w:rPr>
          <w:rFonts w:ascii="Times New Roman" w:hAnsi="Times New Roman" w:cs="Times New Roman"/>
          <w:i/>
          <w:iCs/>
          <w:color w:val="000000"/>
          <w:sz w:val="24"/>
          <w:szCs w:val="24"/>
          <w:lang w:val="de-DE"/>
        </w:rPr>
        <w:t xml:space="preserve"> BE</w:t>
      </w:r>
      <w:r w:rsidRPr="003218E3" w:rsidR="00C43066">
        <w:rPr>
          <w:rFonts w:ascii="Times New Roman" w:hAnsi="Times New Roman" w:cs="Times New Roman"/>
          <w:i/>
          <w:iCs/>
          <w:color w:val="000000"/>
          <w:sz w:val="24"/>
          <w:szCs w:val="24"/>
          <w:lang w:val="de-DE"/>
        </w:rPr>
        <w:t>"</w:t>
      </w:r>
      <w:r w:rsidRPr="003218E3" w:rsidR="00C43066">
        <w:rPr>
          <w:rFonts w:ascii="Times New Roman" w:hAnsi="Times New Roman" w:cs="Times New Roman"/>
          <w:color w:val="000000"/>
          <w:sz w:val="24"/>
          <w:szCs w:val="24"/>
          <w:lang w:val="de-DE"/>
        </w:rPr>
        <w:t xml:space="preserve">, der sich aus </w:t>
      </w:r>
      <w:r w:rsidRPr="003218E3" w:rsidR="00A92DB3">
        <w:rPr>
          <w:rFonts w:ascii="Times New Roman" w:hAnsi="Times New Roman" w:cs="Times New Roman"/>
          <w:sz w:val="24"/>
          <w:szCs w:val="24"/>
          <w:lang w:val="de-DE"/>
        </w:rPr>
        <w:t xml:space="preserve">Vertretern der </w:t>
      </w:r>
      <w:r w:rsidRPr="003218E3" w:rsidR="00A37ACE">
        <w:rPr>
          <w:rFonts w:ascii="Times New Roman" w:hAnsi="Times New Roman" w:cs="Times New Roman"/>
          <w:sz w:val="24"/>
          <w:szCs w:val="24"/>
          <w:lang w:val="de-DE"/>
        </w:rPr>
        <w:t xml:space="preserve">drei Kabinette der </w:t>
      </w:r>
      <w:r w:rsidRPr="003218E3" w:rsidR="007006DF">
        <w:rPr>
          <w:rFonts w:ascii="Times New Roman" w:hAnsi="Times New Roman" w:cs="Times New Roman"/>
          <w:sz w:val="24"/>
          <w:szCs w:val="24"/>
          <w:lang w:val="de-DE"/>
        </w:rPr>
        <w:t>drei Kulturminister</w:t>
      </w:r>
      <w:r w:rsidR="007A5087">
        <w:rPr>
          <w:rFonts w:ascii="Times New Roman" w:hAnsi="Times New Roman" w:cs="Times New Roman"/>
          <w:sz w:val="24"/>
          <w:szCs w:val="24"/>
          <w:lang w:val="de-DE"/>
        </w:rPr>
        <w:t xml:space="preserve"> der Gemeinschaften</w:t>
      </w:r>
      <w:r w:rsidRPr="003218E3" w:rsidR="007006DF">
        <w:rPr>
          <w:rFonts w:ascii="Times New Roman" w:hAnsi="Times New Roman" w:cs="Times New Roman"/>
          <w:sz w:val="24"/>
          <w:szCs w:val="24"/>
          <w:lang w:val="de-DE"/>
        </w:rPr>
        <w:t xml:space="preserve"> </w:t>
      </w:r>
      <w:r w:rsidR="007A5087">
        <w:rPr>
          <w:rFonts w:ascii="Times New Roman" w:hAnsi="Times New Roman" w:cs="Times New Roman"/>
          <w:sz w:val="24"/>
          <w:szCs w:val="24"/>
          <w:lang w:val="de-DE"/>
        </w:rPr>
        <w:t>sowie</w:t>
      </w:r>
      <w:r w:rsidRPr="003218E3" w:rsidR="002A6FE0">
        <w:rPr>
          <w:rFonts w:ascii="Times New Roman" w:hAnsi="Times New Roman" w:cs="Times New Roman"/>
          <w:sz w:val="24"/>
          <w:szCs w:val="24"/>
          <w:lang w:val="de-DE"/>
        </w:rPr>
        <w:t xml:space="preserve"> der drei Verwaltungen </w:t>
      </w:r>
      <w:r w:rsidRPr="003218E3" w:rsidR="00C43066">
        <w:rPr>
          <w:rFonts w:ascii="Times New Roman" w:hAnsi="Times New Roman" w:cs="Times New Roman"/>
          <w:sz w:val="24"/>
          <w:szCs w:val="24"/>
          <w:lang w:val="de-DE"/>
        </w:rPr>
        <w:t xml:space="preserve">der flämischen, französisch- und deutschsprachigen Gemeinschaft Belgiens </w:t>
      </w:r>
      <w:r w:rsidRPr="003218E3" w:rsidR="00A92DB3">
        <w:rPr>
          <w:rFonts w:ascii="Times New Roman" w:hAnsi="Times New Roman" w:cs="Times New Roman"/>
          <w:color w:val="000000"/>
          <w:sz w:val="24"/>
          <w:szCs w:val="24"/>
          <w:lang w:val="de-DE"/>
        </w:rPr>
        <w:t>zusammensetzt</w:t>
      </w:r>
      <w:r w:rsidRPr="003218E3" w:rsidR="00C43066">
        <w:rPr>
          <w:rFonts w:ascii="Times New Roman" w:hAnsi="Times New Roman" w:cs="Times New Roman"/>
          <w:sz w:val="24"/>
          <w:szCs w:val="24"/>
          <w:lang w:val="de-DE"/>
        </w:rPr>
        <w:t xml:space="preserve">. Das </w:t>
      </w:r>
      <w:r w:rsidRPr="003218E3" w:rsidR="00C43066">
        <w:rPr>
          <w:rFonts w:ascii="Times New Roman" w:hAnsi="Times New Roman" w:cs="Times New Roman"/>
          <w:i/>
          <w:iCs/>
          <w:color w:val="000000"/>
          <w:sz w:val="24"/>
          <w:szCs w:val="24"/>
          <w:lang w:val="de-DE"/>
        </w:rPr>
        <w:t xml:space="preserve">Komitee "Kulturhauptstadt 2030 </w:t>
      </w:r>
      <w:r w:rsidRPr="003218E3" w:rsidR="00EA3ACA">
        <w:rPr>
          <w:rFonts w:ascii="Times New Roman" w:hAnsi="Times New Roman" w:cs="Times New Roman"/>
          <w:i/>
          <w:iCs/>
          <w:color w:val="000000"/>
          <w:sz w:val="24"/>
          <w:szCs w:val="24"/>
          <w:lang w:val="de-DE"/>
        </w:rPr>
        <w:t xml:space="preserve">BE" </w:t>
      </w:r>
      <w:r w:rsidR="00E2450D">
        <w:rPr>
          <w:rFonts w:ascii="Times New Roman" w:hAnsi="Times New Roman" w:cs="Times New Roman"/>
          <w:color w:val="000000"/>
          <w:sz w:val="24"/>
          <w:szCs w:val="24"/>
          <w:lang w:val="de-DE"/>
        </w:rPr>
        <w:t>richtet</w:t>
      </w:r>
      <w:r w:rsidRPr="003218E3" w:rsidR="00F81B4B">
        <w:rPr>
          <w:rFonts w:ascii="Times New Roman" w:hAnsi="Times New Roman" w:cs="Times New Roman"/>
          <w:color w:val="000000"/>
          <w:sz w:val="24"/>
          <w:szCs w:val="24"/>
          <w:lang w:val="de-DE"/>
        </w:rPr>
        <w:t xml:space="preserve"> </w:t>
      </w:r>
      <w:r w:rsidRPr="003218E3" w:rsidR="00C43066">
        <w:rPr>
          <w:rFonts w:ascii="Times New Roman" w:hAnsi="Times New Roman" w:cs="Times New Roman"/>
          <w:color w:val="000000"/>
          <w:sz w:val="24"/>
          <w:szCs w:val="24"/>
          <w:lang w:val="de-DE"/>
        </w:rPr>
        <w:t xml:space="preserve">ein </w:t>
      </w:r>
      <w:r w:rsidRPr="003218E3" w:rsidR="00EF4589">
        <w:rPr>
          <w:rFonts w:ascii="Times New Roman" w:hAnsi="Times New Roman" w:cs="Times New Roman"/>
          <w:color w:val="000000"/>
          <w:sz w:val="24"/>
          <w:szCs w:val="24"/>
          <w:lang w:val="de-DE"/>
        </w:rPr>
        <w:t xml:space="preserve">Sekretariat </w:t>
      </w:r>
      <w:r w:rsidRPr="003218E3" w:rsidR="002B12FA">
        <w:rPr>
          <w:rFonts w:ascii="Times New Roman" w:hAnsi="Times New Roman" w:cs="Times New Roman"/>
          <w:color w:val="000000"/>
          <w:sz w:val="24"/>
          <w:szCs w:val="24"/>
          <w:lang w:val="de-DE"/>
        </w:rPr>
        <w:t xml:space="preserve">bei </w:t>
      </w:r>
      <w:r w:rsidRPr="003218E3" w:rsidR="00C43066">
        <w:rPr>
          <w:rFonts w:ascii="Times New Roman" w:hAnsi="Times New Roman" w:cs="Times New Roman"/>
          <w:color w:val="000000"/>
          <w:sz w:val="24"/>
          <w:szCs w:val="24"/>
          <w:lang w:val="de-DE"/>
        </w:rPr>
        <w:t>der Abteilung für Kultur</w:t>
      </w:r>
      <w:r w:rsidRPr="003218E3" w:rsidR="002A6FE0">
        <w:rPr>
          <w:rFonts w:ascii="Times New Roman" w:hAnsi="Times New Roman" w:cs="Times New Roman"/>
          <w:color w:val="000000"/>
          <w:sz w:val="24"/>
          <w:szCs w:val="24"/>
          <w:lang w:val="de-DE"/>
        </w:rPr>
        <w:t xml:space="preserve">, Jugend und Medien </w:t>
      </w:r>
      <w:r w:rsidRPr="003218E3" w:rsidR="00C43066">
        <w:rPr>
          <w:rFonts w:ascii="Times New Roman" w:hAnsi="Times New Roman" w:cs="Times New Roman"/>
          <w:color w:val="000000"/>
          <w:sz w:val="24"/>
          <w:szCs w:val="24"/>
          <w:lang w:val="de-DE"/>
        </w:rPr>
        <w:t xml:space="preserve">der Flämischen </w:t>
      </w:r>
      <w:r w:rsidRPr="003218E3" w:rsidR="00EF4589">
        <w:rPr>
          <w:rFonts w:ascii="Times New Roman" w:hAnsi="Times New Roman" w:cs="Times New Roman"/>
          <w:color w:val="000000"/>
          <w:sz w:val="24"/>
          <w:szCs w:val="24"/>
          <w:lang w:val="de-DE"/>
        </w:rPr>
        <w:t>Gemeinschaft</w:t>
      </w:r>
      <w:r w:rsidR="00E2450D">
        <w:rPr>
          <w:rFonts w:ascii="Times New Roman" w:hAnsi="Times New Roman" w:cs="Times New Roman"/>
          <w:color w:val="000000"/>
          <w:sz w:val="24"/>
          <w:szCs w:val="24"/>
          <w:lang w:val="de-DE"/>
        </w:rPr>
        <w:t xml:space="preserve"> ein</w:t>
      </w:r>
      <w:r w:rsidRPr="003218E3" w:rsidR="00055F51">
        <w:rPr>
          <w:rFonts w:ascii="Times New Roman" w:hAnsi="Times New Roman" w:cs="Times New Roman"/>
          <w:color w:val="000000"/>
          <w:sz w:val="24"/>
          <w:szCs w:val="24"/>
          <w:lang w:val="de-DE"/>
        </w:rPr>
        <w:t xml:space="preserve">, das als einheitlicher Ansprechpartner </w:t>
      </w:r>
      <w:r w:rsidR="00E2450D">
        <w:rPr>
          <w:rFonts w:ascii="Times New Roman" w:hAnsi="Times New Roman" w:cs="Times New Roman"/>
          <w:color w:val="000000"/>
          <w:sz w:val="24"/>
          <w:szCs w:val="24"/>
          <w:lang w:val="de-DE"/>
        </w:rPr>
        <w:t xml:space="preserve">(Single </w:t>
      </w:r>
      <w:proofErr w:type="spellStart"/>
      <w:r w:rsidR="00E2450D">
        <w:rPr>
          <w:rFonts w:ascii="Times New Roman" w:hAnsi="Times New Roman" w:cs="Times New Roman"/>
          <w:color w:val="000000"/>
          <w:sz w:val="24"/>
          <w:szCs w:val="24"/>
          <w:lang w:val="de-DE"/>
        </w:rPr>
        <w:t>point</w:t>
      </w:r>
      <w:proofErr w:type="spellEnd"/>
      <w:r w:rsidR="00E2450D">
        <w:rPr>
          <w:rFonts w:ascii="Times New Roman" w:hAnsi="Times New Roman" w:cs="Times New Roman"/>
          <w:color w:val="000000"/>
          <w:sz w:val="24"/>
          <w:szCs w:val="24"/>
          <w:lang w:val="de-DE"/>
        </w:rPr>
        <w:t xml:space="preserve"> of </w:t>
      </w:r>
      <w:proofErr w:type="spellStart"/>
      <w:r w:rsidR="00E2450D">
        <w:rPr>
          <w:rFonts w:ascii="Times New Roman" w:hAnsi="Times New Roman" w:cs="Times New Roman"/>
          <w:color w:val="000000"/>
          <w:sz w:val="24"/>
          <w:szCs w:val="24"/>
          <w:lang w:val="de-DE"/>
        </w:rPr>
        <w:t>contact</w:t>
      </w:r>
      <w:proofErr w:type="spellEnd"/>
      <w:r w:rsidR="00E2450D">
        <w:rPr>
          <w:rFonts w:ascii="Times New Roman" w:hAnsi="Times New Roman" w:cs="Times New Roman"/>
          <w:color w:val="000000"/>
          <w:sz w:val="24"/>
          <w:szCs w:val="24"/>
          <w:lang w:val="de-DE"/>
        </w:rPr>
        <w:t xml:space="preserve">) </w:t>
      </w:r>
      <w:r w:rsidRPr="003218E3" w:rsidR="00D24442">
        <w:rPr>
          <w:rFonts w:ascii="Times New Roman" w:hAnsi="Times New Roman" w:cs="Times New Roman"/>
          <w:color w:val="000000"/>
          <w:sz w:val="24"/>
          <w:szCs w:val="24"/>
          <w:lang w:val="de-DE"/>
        </w:rPr>
        <w:t xml:space="preserve">fungiert </w:t>
      </w:r>
      <w:r w:rsidRPr="003218E3" w:rsidR="00845FCE">
        <w:rPr>
          <w:rFonts w:ascii="Times New Roman" w:hAnsi="Times New Roman" w:cs="Times New Roman"/>
          <w:color w:val="000000"/>
          <w:sz w:val="24"/>
          <w:szCs w:val="24"/>
          <w:lang w:val="de-DE"/>
        </w:rPr>
        <w:t>(</w:t>
      </w:r>
      <w:hyperlink w:history="1" r:id="rId14">
        <w:r w:rsidRPr="00D1398A" w:rsidR="000C1F69">
          <w:rPr>
            <w:rStyle w:val="Hyperlink"/>
            <w:rFonts w:ascii="Times New Roman" w:hAnsi="Times New Roman" w:cs="Times New Roman"/>
            <w:sz w:val="24"/>
            <w:szCs w:val="24"/>
            <w:lang w:val="de-DE"/>
          </w:rPr>
          <w:t>info@ECOC2030.be</w:t>
        </w:r>
      </w:hyperlink>
      <w:r w:rsidRPr="003218E3" w:rsidR="00845FCE">
        <w:rPr>
          <w:rFonts w:ascii="Times New Roman" w:hAnsi="Times New Roman" w:cs="Times New Roman"/>
          <w:color w:val="000000"/>
          <w:sz w:val="24"/>
          <w:szCs w:val="24"/>
          <w:lang w:val="de-DE"/>
        </w:rPr>
        <w:t>)</w:t>
      </w:r>
      <w:r w:rsidRPr="003218E3" w:rsidR="00D24442">
        <w:rPr>
          <w:rFonts w:ascii="Times New Roman" w:hAnsi="Times New Roman" w:cs="Times New Roman"/>
          <w:color w:val="000000"/>
          <w:sz w:val="24"/>
          <w:szCs w:val="24"/>
          <w:lang w:val="de-DE"/>
        </w:rPr>
        <w:t>.</w:t>
      </w:r>
      <w:r w:rsidR="000C1F69">
        <w:rPr>
          <w:rFonts w:ascii="Times New Roman" w:hAnsi="Times New Roman" w:cs="Times New Roman"/>
          <w:color w:val="000000"/>
          <w:sz w:val="24"/>
          <w:szCs w:val="24"/>
          <w:lang w:val="de-DE"/>
        </w:rPr>
        <w:t xml:space="preserve"> </w:t>
      </w:r>
      <w:r w:rsidRPr="003218E3" w:rsidR="00D24442">
        <w:rPr>
          <w:rFonts w:ascii="Times New Roman" w:hAnsi="Times New Roman" w:cs="Times New Roman"/>
          <w:color w:val="000000"/>
          <w:sz w:val="24"/>
          <w:szCs w:val="24"/>
          <w:lang w:val="de-DE"/>
        </w:rPr>
        <w:t xml:space="preserve"> </w:t>
      </w:r>
    </w:p>
    <w:p w:rsidRPr="007B3181" w:rsidR="00D068C2" w:rsidP="00AE1217" w:rsidRDefault="00D068C2" w14:paraId="7A47950C" w14:textId="77777777">
      <w:pPr>
        <w:spacing w:after="0" w:line="240" w:lineRule="auto"/>
        <w:jc w:val="both"/>
        <w:rPr>
          <w:rFonts w:ascii="Times New Roman" w:hAnsi="Times New Roman" w:cs="Times New Roman"/>
          <w:sz w:val="24"/>
          <w:szCs w:val="24"/>
          <w:lang w:val="de-DE"/>
        </w:rPr>
      </w:pPr>
    </w:p>
    <w:p w:rsidRPr="007B3181" w:rsidR="0003319D" w:rsidRDefault="009830CD" w14:paraId="05AACFFD" w14:textId="77777777">
      <w:pPr>
        <w:spacing w:after="0" w:line="240" w:lineRule="auto"/>
        <w:jc w:val="both"/>
        <w:rPr>
          <w:rFonts w:ascii="Times New Roman" w:hAnsi="Times New Roman" w:cs="Times New Roman"/>
          <w:sz w:val="24"/>
          <w:szCs w:val="24"/>
          <w:highlight w:val="yellow"/>
          <w:lang w:val="de-DE"/>
        </w:rPr>
      </w:pPr>
      <w:r w:rsidRPr="007B3181">
        <w:rPr>
          <w:rFonts w:ascii="Times New Roman" w:hAnsi="Times New Roman" w:cs="Times New Roman"/>
          <w:sz w:val="24"/>
          <w:szCs w:val="24"/>
          <w:lang w:val="de-DE"/>
        </w:rPr>
        <w:t>Weitere Informationen über die Aktion "Kulturhauptstadt Europas" finden Sie auf den folgenden Webseiten:</w:t>
      </w:r>
    </w:p>
    <w:bookmarkStart w:name="_Hlk45277559" w:id="1"/>
    <w:p w:rsidRPr="003218E3" w:rsidR="0003319D" w:rsidRDefault="009830CD" w14:paraId="04F9CD51" w14:textId="77777777">
      <w:pPr>
        <w:pStyle w:val="Lijstalinea"/>
        <w:numPr>
          <w:ilvl w:val="0"/>
          <w:numId w:val="28"/>
        </w:numPr>
        <w:spacing w:after="0" w:line="240" w:lineRule="auto"/>
        <w:jc w:val="both"/>
        <w:rPr>
          <w:rFonts w:ascii="Times New Roman" w:hAnsi="Times New Roman" w:cs="Times New Roman"/>
          <w:sz w:val="24"/>
          <w:szCs w:val="24"/>
          <w:lang w:val="de-DE"/>
        </w:rPr>
      </w:pPr>
      <w:r w:rsidRPr="003218E3">
        <w:rPr>
          <w:rFonts w:ascii="Times New Roman" w:hAnsi="Times New Roman" w:cs="Times New Roman"/>
          <w:sz w:val="24"/>
          <w:szCs w:val="24"/>
          <w:lang w:val="de-DE"/>
        </w:rPr>
        <w:fldChar w:fldCharType="begin"/>
      </w:r>
      <w:r w:rsidRPr="003218E3">
        <w:rPr>
          <w:rFonts w:ascii="Times New Roman" w:hAnsi="Times New Roman" w:cs="Times New Roman"/>
          <w:sz w:val="24"/>
          <w:szCs w:val="24"/>
          <w:lang w:val="de-DE"/>
        </w:rPr>
        <w:instrText xml:space="preserve"> HYPERLINK "http://www.ECOC2030.be" </w:instrText>
      </w:r>
      <w:r w:rsidRPr="003218E3">
        <w:rPr>
          <w:rFonts w:ascii="Times New Roman" w:hAnsi="Times New Roman" w:cs="Times New Roman"/>
          <w:sz w:val="24"/>
          <w:szCs w:val="24"/>
          <w:lang w:val="de-DE"/>
        </w:rPr>
      </w:r>
      <w:r w:rsidRPr="003218E3">
        <w:rPr>
          <w:rFonts w:ascii="Times New Roman" w:hAnsi="Times New Roman" w:cs="Times New Roman"/>
          <w:sz w:val="24"/>
          <w:szCs w:val="24"/>
          <w:lang w:val="de-DE"/>
        </w:rPr>
        <w:fldChar w:fldCharType="separate"/>
      </w:r>
      <w:r w:rsidRPr="003218E3">
        <w:rPr>
          <w:rStyle w:val="Hyperlink"/>
          <w:rFonts w:ascii="Times New Roman" w:hAnsi="Times New Roman" w:cs="Times New Roman"/>
          <w:sz w:val="24"/>
          <w:szCs w:val="24"/>
          <w:lang w:val="de-DE"/>
        </w:rPr>
        <w:t>www.ECOC2030.be</w:t>
      </w:r>
      <w:r w:rsidRPr="003218E3">
        <w:rPr>
          <w:rFonts w:ascii="Times New Roman" w:hAnsi="Times New Roman" w:cs="Times New Roman"/>
          <w:sz w:val="24"/>
          <w:szCs w:val="24"/>
          <w:lang w:val="de-DE"/>
        </w:rPr>
        <w:fldChar w:fldCharType="end"/>
      </w:r>
    </w:p>
    <w:bookmarkEnd w:id="1"/>
    <w:p w:rsidRPr="007B3181" w:rsidR="0003319D" w:rsidRDefault="009830CD" w14:paraId="7E465CF0" w14:textId="77777777">
      <w:pPr>
        <w:pStyle w:val="Lijstalinea"/>
        <w:numPr>
          <w:ilvl w:val="0"/>
          <w:numId w:val="28"/>
        </w:numPr>
        <w:spacing w:after="0" w:line="240" w:lineRule="auto"/>
        <w:jc w:val="both"/>
        <w:rPr>
          <w:rFonts w:ascii="Times New Roman" w:hAnsi="Times New Roman" w:cs="Times New Roman"/>
          <w:sz w:val="24"/>
          <w:szCs w:val="24"/>
          <w:lang w:val="de-DE"/>
        </w:rPr>
      </w:pPr>
      <w:r w:rsidRPr="007B3181">
        <w:fldChar w:fldCharType="begin"/>
      </w:r>
      <w:r w:rsidRPr="007B3181">
        <w:rPr>
          <w:lang w:val="de-DE"/>
        </w:rPr>
        <w:instrText>HYPERLINK "http://ec.europa.eu/programmes/creative-europe/actions/capitals-culture_en.htm"</w:instrText>
      </w:r>
      <w:r w:rsidRPr="007B3181">
        <w:fldChar w:fldCharType="separate"/>
      </w:r>
      <w:r w:rsidRPr="007B3181" w:rsidR="00FB7034">
        <w:rPr>
          <w:rStyle w:val="Hyperlink"/>
          <w:rFonts w:ascii="Times New Roman" w:hAnsi="Times New Roman" w:cs="Times New Roman"/>
          <w:sz w:val="24"/>
          <w:szCs w:val="24"/>
          <w:lang w:val="de-DE"/>
        </w:rPr>
        <w:t>http://ec.europa.eu/programmes/creative-europe/actions/capitals-culture_en.htm</w:t>
      </w:r>
      <w:r w:rsidRPr="007B3181">
        <w:rPr>
          <w:rStyle w:val="Hyperlink"/>
          <w:rFonts w:ascii="Times New Roman" w:hAnsi="Times New Roman" w:cs="Times New Roman"/>
          <w:sz w:val="24"/>
          <w:szCs w:val="24"/>
          <w:lang w:val="de-DE"/>
        </w:rPr>
        <w:fldChar w:fldCharType="end"/>
      </w:r>
    </w:p>
    <w:p w:rsidRPr="007B3181" w:rsidR="00FB7034" w:rsidP="00AE1217" w:rsidRDefault="00FB7034" w14:paraId="5841F323" w14:textId="77777777">
      <w:pPr>
        <w:spacing w:after="0" w:line="240" w:lineRule="auto"/>
        <w:jc w:val="both"/>
        <w:rPr>
          <w:rFonts w:ascii="Times New Roman" w:hAnsi="Times New Roman" w:cs="Times New Roman"/>
          <w:sz w:val="24"/>
          <w:szCs w:val="24"/>
          <w:lang w:val="de-DE"/>
        </w:rPr>
      </w:pPr>
    </w:p>
    <w:p w:rsidRPr="007B3181" w:rsidR="00FB7034" w:rsidP="00AE1217" w:rsidRDefault="00FB7034" w14:paraId="75196F49" w14:textId="77777777">
      <w:pPr>
        <w:spacing w:after="0" w:line="240" w:lineRule="auto"/>
        <w:jc w:val="both"/>
        <w:rPr>
          <w:rFonts w:ascii="Times New Roman" w:hAnsi="Times New Roman" w:cs="Times New Roman"/>
          <w:sz w:val="24"/>
          <w:szCs w:val="24"/>
          <w:lang w:val="de-DE"/>
        </w:rPr>
      </w:pPr>
    </w:p>
    <w:p w:rsidRPr="007B3181" w:rsidR="0003319D" w:rsidRDefault="009830CD" w14:paraId="6C684C16" w14:textId="77777777">
      <w:pPr>
        <w:pStyle w:val="Lijstalinea"/>
        <w:numPr>
          <w:ilvl w:val="0"/>
          <w:numId w:val="1"/>
        </w:numPr>
        <w:spacing w:after="0" w:line="240" w:lineRule="auto"/>
        <w:ind w:left="426"/>
        <w:jc w:val="both"/>
        <w:rPr>
          <w:rFonts w:ascii="Times New Roman" w:hAnsi="Times New Roman" w:cs="Times New Roman"/>
          <w:b/>
          <w:bCs/>
          <w:sz w:val="24"/>
          <w:szCs w:val="24"/>
          <w:u w:val="single"/>
          <w:lang w:val="de-DE"/>
        </w:rPr>
      </w:pPr>
      <w:r w:rsidRPr="007B3181">
        <w:rPr>
          <w:rFonts w:ascii="Times New Roman" w:hAnsi="Times New Roman" w:cs="Times New Roman"/>
          <w:b/>
          <w:bCs/>
          <w:sz w:val="24"/>
          <w:szCs w:val="24"/>
          <w:u w:val="single"/>
          <w:lang w:val="de-DE"/>
        </w:rPr>
        <w:t>Ergebnis des Auswahlverfahrens</w:t>
      </w:r>
    </w:p>
    <w:p w:rsidRPr="007B3181" w:rsidR="00FB7034" w:rsidP="00AE1217" w:rsidRDefault="00FB7034" w14:paraId="09014669" w14:textId="77777777">
      <w:pPr>
        <w:spacing w:after="0" w:line="240" w:lineRule="auto"/>
        <w:jc w:val="both"/>
        <w:rPr>
          <w:rFonts w:ascii="Times New Roman" w:hAnsi="Times New Roman" w:cs="Times New Roman"/>
          <w:b/>
          <w:bCs/>
          <w:sz w:val="24"/>
          <w:szCs w:val="24"/>
          <w:u w:val="single"/>
          <w:lang w:val="de-DE"/>
        </w:rPr>
      </w:pPr>
    </w:p>
    <w:p w:rsidRPr="007B3181" w:rsidR="0003319D" w:rsidRDefault="009830CD" w14:paraId="783BCD38" w14:textId="335C00A4">
      <w:pPr>
        <w:spacing w:after="0" w:line="240" w:lineRule="auto"/>
        <w:jc w:val="both"/>
        <w:rPr>
          <w:rFonts w:ascii="Times New Roman" w:hAnsi="Times New Roman" w:cs="Times New Roman"/>
          <w:sz w:val="24"/>
          <w:szCs w:val="24"/>
          <w:lang w:val="de-DE"/>
        </w:rPr>
      </w:pPr>
      <w:r w:rsidRPr="007B3181">
        <w:rPr>
          <w:rFonts w:ascii="Times New Roman" w:hAnsi="Times New Roman" w:cs="Times New Roman"/>
          <w:sz w:val="24"/>
          <w:szCs w:val="24"/>
          <w:lang w:val="de-DE"/>
        </w:rPr>
        <w:t>Das Auswahlverfahren für die Aktion "Kulturhauptstadt Europas"</w:t>
      </w:r>
      <w:r w:rsidR="00F008D9">
        <w:rPr>
          <w:rFonts w:ascii="Times New Roman" w:hAnsi="Times New Roman" w:cs="Times New Roman"/>
          <w:sz w:val="24"/>
          <w:szCs w:val="24"/>
          <w:lang w:val="de-DE"/>
        </w:rPr>
        <w:t xml:space="preserve"> führt zu zwei Ergebnissen</w:t>
      </w:r>
      <w:r w:rsidRPr="007B3181">
        <w:rPr>
          <w:rFonts w:ascii="Times New Roman" w:hAnsi="Times New Roman" w:cs="Times New Roman"/>
          <w:sz w:val="24"/>
          <w:szCs w:val="24"/>
          <w:lang w:val="de-DE"/>
        </w:rPr>
        <w:t>:</w:t>
      </w:r>
    </w:p>
    <w:p w:rsidRPr="007B3181" w:rsidR="00FB7034" w:rsidP="00AE1217" w:rsidRDefault="00FB7034" w14:paraId="6830FEFC" w14:textId="77777777">
      <w:pPr>
        <w:spacing w:after="0" w:line="240" w:lineRule="auto"/>
        <w:jc w:val="both"/>
        <w:rPr>
          <w:rFonts w:ascii="Times New Roman" w:hAnsi="Times New Roman" w:cs="Times New Roman"/>
          <w:sz w:val="24"/>
          <w:szCs w:val="24"/>
          <w:lang w:val="de-DE"/>
        </w:rPr>
      </w:pPr>
    </w:p>
    <w:p w:rsidRPr="007B3181" w:rsidR="0003319D" w:rsidRDefault="009830CD" w14:paraId="293CC678" w14:textId="77777777">
      <w:pPr>
        <w:pStyle w:val="Lijstalinea"/>
        <w:numPr>
          <w:ilvl w:val="0"/>
          <w:numId w:val="2"/>
        </w:numPr>
        <w:spacing w:after="0" w:line="240" w:lineRule="auto"/>
        <w:jc w:val="both"/>
        <w:rPr>
          <w:rFonts w:ascii="Times New Roman" w:hAnsi="Times New Roman" w:cs="Times New Roman"/>
          <w:sz w:val="24"/>
          <w:szCs w:val="24"/>
          <w:lang w:val="de-DE"/>
        </w:rPr>
      </w:pPr>
      <w:r w:rsidRPr="007B3181">
        <w:rPr>
          <w:rFonts w:ascii="Times New Roman" w:hAnsi="Times New Roman" w:cs="Times New Roman"/>
          <w:sz w:val="24"/>
          <w:szCs w:val="24"/>
          <w:lang w:val="de-DE"/>
        </w:rPr>
        <w:t>Die Verleihung des Titels "Kulturhauptstadt Europas";</w:t>
      </w:r>
    </w:p>
    <w:p w:rsidRPr="007B3181" w:rsidR="0003319D" w:rsidRDefault="00EF1B81" w14:paraId="1B96BD71" w14:textId="401F88CC">
      <w:pPr>
        <w:pStyle w:val="Lijstalinea"/>
        <w:numPr>
          <w:ilvl w:val="0"/>
          <w:numId w:val="2"/>
        </w:num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Die </w:t>
      </w:r>
      <w:r w:rsidRPr="007B3181" w:rsidR="009830CD">
        <w:rPr>
          <w:rFonts w:ascii="Times New Roman" w:hAnsi="Times New Roman" w:cs="Times New Roman"/>
          <w:sz w:val="24"/>
          <w:szCs w:val="24"/>
          <w:lang w:val="de-DE"/>
        </w:rPr>
        <w:t xml:space="preserve">Verleihung </w:t>
      </w:r>
      <w:r>
        <w:rPr>
          <w:rFonts w:ascii="Times New Roman" w:hAnsi="Times New Roman" w:cs="Times New Roman"/>
          <w:sz w:val="24"/>
          <w:szCs w:val="24"/>
          <w:lang w:val="de-DE"/>
        </w:rPr>
        <w:t>des Preisgeldes in Höhe von</w:t>
      </w:r>
      <w:r w:rsidRPr="007B3181" w:rsidR="009830CD">
        <w:rPr>
          <w:rFonts w:ascii="Times New Roman" w:hAnsi="Times New Roman" w:cs="Times New Roman"/>
          <w:sz w:val="24"/>
          <w:szCs w:val="24"/>
          <w:lang w:val="de-DE"/>
        </w:rPr>
        <w:t xml:space="preserve"> 1,5 </w:t>
      </w:r>
      <w:r w:rsidRPr="007B3181" w:rsidR="00A92DB3">
        <w:rPr>
          <w:rFonts w:ascii="Times New Roman" w:hAnsi="Times New Roman" w:cs="Times New Roman"/>
          <w:sz w:val="24"/>
          <w:szCs w:val="24"/>
          <w:lang w:val="de-DE"/>
        </w:rPr>
        <w:t xml:space="preserve">Mio. EUR </w:t>
      </w:r>
      <w:r w:rsidRPr="007B3181" w:rsidR="009830CD">
        <w:rPr>
          <w:rFonts w:ascii="Times New Roman" w:hAnsi="Times New Roman" w:cs="Times New Roman"/>
          <w:sz w:val="24"/>
          <w:szCs w:val="24"/>
          <w:lang w:val="de-DE"/>
        </w:rPr>
        <w:t>zu Ehren von Melina Mercouri.</w:t>
      </w:r>
    </w:p>
    <w:p w:rsidRPr="007B3181" w:rsidR="00FB7034" w:rsidP="00AE1217" w:rsidRDefault="00FB7034" w14:paraId="67FE8746" w14:textId="77777777">
      <w:pPr>
        <w:pStyle w:val="Lijstalinea"/>
        <w:spacing w:after="0" w:line="240" w:lineRule="auto"/>
        <w:jc w:val="both"/>
        <w:rPr>
          <w:rFonts w:ascii="Times New Roman" w:hAnsi="Times New Roman" w:cs="Times New Roman"/>
          <w:sz w:val="24"/>
          <w:szCs w:val="24"/>
          <w:lang w:val="de-DE"/>
        </w:rPr>
      </w:pPr>
    </w:p>
    <w:p w:rsidRPr="007B3181" w:rsidR="0003319D" w:rsidRDefault="009830CD" w14:paraId="00EE5559" w14:textId="4082D4C1">
      <w:pPr>
        <w:spacing w:after="0" w:line="240" w:lineRule="auto"/>
        <w:jc w:val="both"/>
        <w:rPr>
          <w:rFonts w:ascii="Times New Roman" w:hAnsi="Times New Roman" w:cs="Times New Roman"/>
          <w:sz w:val="24"/>
          <w:szCs w:val="24"/>
          <w:lang w:val="de-DE"/>
        </w:rPr>
      </w:pPr>
      <w:r w:rsidRPr="007B3181">
        <w:rPr>
          <w:rFonts w:ascii="Times New Roman" w:hAnsi="Times New Roman" w:cs="Times New Roman"/>
          <w:sz w:val="24"/>
          <w:szCs w:val="24"/>
          <w:lang w:val="de-DE"/>
        </w:rPr>
        <w:t xml:space="preserve">Insofern ist dieser Aufruf zur Einreichung von Bewerbungen auch als Wettbewerbsordnung für die Verleihung des Melina Mercouri-Preises zu </w:t>
      </w:r>
      <w:r w:rsidR="009E273D">
        <w:rPr>
          <w:rFonts w:ascii="Times New Roman" w:hAnsi="Times New Roman" w:cs="Times New Roman"/>
          <w:sz w:val="24"/>
          <w:szCs w:val="24"/>
          <w:lang w:val="de-DE"/>
        </w:rPr>
        <w:t>betrachten</w:t>
      </w:r>
      <w:r w:rsidRPr="007B3181">
        <w:rPr>
          <w:rFonts w:ascii="Times New Roman" w:hAnsi="Times New Roman" w:cs="Times New Roman"/>
          <w:sz w:val="24"/>
          <w:szCs w:val="24"/>
          <w:lang w:val="de-DE"/>
        </w:rPr>
        <w:t>.</w:t>
      </w:r>
    </w:p>
    <w:p w:rsidRPr="007B3181" w:rsidR="00FB7034" w:rsidP="00AE1217" w:rsidRDefault="00FB7034" w14:paraId="353AD6A4" w14:textId="77777777">
      <w:pPr>
        <w:spacing w:after="0" w:line="240" w:lineRule="auto"/>
        <w:jc w:val="both"/>
        <w:rPr>
          <w:rFonts w:ascii="Times New Roman" w:hAnsi="Times New Roman" w:cs="Times New Roman"/>
          <w:sz w:val="24"/>
          <w:szCs w:val="24"/>
          <w:lang w:val="de-DE"/>
        </w:rPr>
      </w:pPr>
    </w:p>
    <w:p w:rsidR="0003319D" w:rsidRDefault="009830CD" w14:paraId="524CDAC6" w14:textId="77777777">
      <w:pPr>
        <w:spacing w:after="0" w:line="240" w:lineRule="auto"/>
        <w:jc w:val="both"/>
        <w:rPr>
          <w:rFonts w:ascii="Times New Roman" w:hAnsi="Times New Roman" w:cs="Times New Roman"/>
          <w:sz w:val="24"/>
          <w:szCs w:val="24"/>
          <w:lang w:val="de-DE"/>
        </w:rPr>
      </w:pPr>
      <w:r w:rsidRPr="007B3181">
        <w:rPr>
          <w:rFonts w:ascii="Times New Roman" w:hAnsi="Times New Roman" w:cs="Times New Roman"/>
          <w:sz w:val="24"/>
          <w:szCs w:val="24"/>
          <w:lang w:val="de-DE"/>
        </w:rPr>
        <w:t xml:space="preserve">Die Vergabe des Titels und des Preises erfolgt auf der Grundlage derselben Kriterien, die in Abschnitt 2 aufgeführt sind. Die Auszahlung des Preises erfolgt im Laufe des Titeljahres und unterliegt den in Abschnitt 5 dieses Dokuments festgelegten </w:t>
      </w:r>
      <w:r w:rsidRPr="007B3181" w:rsidR="00FB7034">
        <w:rPr>
          <w:rFonts w:ascii="Times New Roman" w:hAnsi="Times New Roman" w:cs="Times New Roman"/>
          <w:sz w:val="24"/>
          <w:szCs w:val="24"/>
          <w:lang w:val="de-DE"/>
        </w:rPr>
        <w:t>Bedingungen</w:t>
      </w:r>
      <w:r w:rsidRPr="007B3181">
        <w:rPr>
          <w:rFonts w:ascii="Times New Roman" w:hAnsi="Times New Roman" w:cs="Times New Roman"/>
          <w:sz w:val="24"/>
          <w:szCs w:val="24"/>
          <w:lang w:val="de-DE"/>
        </w:rPr>
        <w:t xml:space="preserve"> und Regeln.</w:t>
      </w:r>
    </w:p>
    <w:p w:rsidR="008C3A33" w:rsidRDefault="008C3A33" w14:paraId="457F51BC" w14:textId="77777777">
      <w:pPr>
        <w:spacing w:after="0" w:line="240" w:lineRule="auto"/>
        <w:jc w:val="both"/>
        <w:rPr>
          <w:rFonts w:ascii="Times New Roman" w:hAnsi="Times New Roman" w:cs="Times New Roman"/>
          <w:sz w:val="24"/>
          <w:szCs w:val="24"/>
          <w:lang w:val="de-DE"/>
        </w:rPr>
      </w:pPr>
    </w:p>
    <w:p w:rsidR="008C3A33" w:rsidRDefault="008C3A33" w14:paraId="10A91FFB" w14:textId="77777777">
      <w:pPr>
        <w:spacing w:after="0" w:line="240" w:lineRule="auto"/>
        <w:jc w:val="both"/>
        <w:rPr>
          <w:rFonts w:ascii="Times New Roman" w:hAnsi="Times New Roman" w:cs="Times New Roman"/>
          <w:sz w:val="24"/>
          <w:szCs w:val="24"/>
          <w:lang w:val="de-DE"/>
        </w:rPr>
      </w:pPr>
    </w:p>
    <w:p w:rsidR="008C3A33" w:rsidRDefault="008C3A33" w14:paraId="091B87FD" w14:textId="77777777">
      <w:pPr>
        <w:spacing w:after="0" w:line="240" w:lineRule="auto"/>
        <w:jc w:val="both"/>
        <w:rPr>
          <w:rFonts w:ascii="Times New Roman" w:hAnsi="Times New Roman" w:cs="Times New Roman"/>
          <w:sz w:val="24"/>
          <w:szCs w:val="24"/>
          <w:lang w:val="de-DE"/>
        </w:rPr>
      </w:pPr>
    </w:p>
    <w:p w:rsidR="008C3A33" w:rsidRDefault="008C3A33" w14:paraId="322E8E79" w14:textId="77777777">
      <w:pPr>
        <w:spacing w:after="0" w:line="240" w:lineRule="auto"/>
        <w:jc w:val="both"/>
        <w:rPr>
          <w:rFonts w:ascii="Times New Roman" w:hAnsi="Times New Roman" w:cs="Times New Roman"/>
          <w:sz w:val="24"/>
          <w:szCs w:val="24"/>
          <w:lang w:val="de-DE"/>
        </w:rPr>
      </w:pPr>
    </w:p>
    <w:p w:rsidRPr="007B3181" w:rsidR="008C3A33" w:rsidRDefault="008C3A33" w14:paraId="4631BDBF" w14:textId="77777777">
      <w:pPr>
        <w:spacing w:after="0" w:line="240" w:lineRule="auto"/>
        <w:jc w:val="both"/>
        <w:rPr>
          <w:rFonts w:ascii="Times New Roman" w:hAnsi="Times New Roman" w:cs="Times New Roman"/>
          <w:sz w:val="24"/>
          <w:szCs w:val="24"/>
          <w:lang w:val="de-DE"/>
        </w:rPr>
      </w:pPr>
    </w:p>
    <w:p w:rsidRPr="007B3181" w:rsidR="00FB7034" w:rsidP="00AE1217" w:rsidRDefault="00FB7034" w14:paraId="692DAF66" w14:textId="77777777">
      <w:pPr>
        <w:spacing w:after="0" w:line="240" w:lineRule="auto"/>
        <w:jc w:val="both"/>
        <w:rPr>
          <w:rFonts w:ascii="Times New Roman" w:hAnsi="Times New Roman" w:cs="Times New Roman"/>
          <w:sz w:val="24"/>
          <w:szCs w:val="24"/>
          <w:lang w:val="de-DE"/>
        </w:rPr>
      </w:pPr>
    </w:p>
    <w:p w:rsidRPr="007B3181" w:rsidR="00FB7034" w:rsidP="00AE1217" w:rsidRDefault="00FB7034" w14:paraId="18AEBB5E" w14:textId="77777777">
      <w:pPr>
        <w:spacing w:after="0" w:line="240" w:lineRule="auto"/>
        <w:jc w:val="both"/>
        <w:rPr>
          <w:rFonts w:ascii="Times New Roman" w:hAnsi="Times New Roman" w:cs="Times New Roman"/>
          <w:sz w:val="24"/>
          <w:szCs w:val="24"/>
          <w:lang w:val="de-DE"/>
        </w:rPr>
      </w:pPr>
    </w:p>
    <w:p w:rsidRPr="007B3181" w:rsidR="0003319D" w:rsidRDefault="009830CD" w14:paraId="6971B48C" w14:textId="1C530202">
      <w:pPr>
        <w:pStyle w:val="Lijstalinea"/>
        <w:numPr>
          <w:ilvl w:val="0"/>
          <w:numId w:val="1"/>
        </w:numPr>
        <w:spacing w:after="0" w:line="240" w:lineRule="auto"/>
        <w:ind w:left="426"/>
        <w:jc w:val="both"/>
        <w:rPr>
          <w:rFonts w:ascii="Times New Roman" w:hAnsi="Times New Roman" w:cs="Times New Roman"/>
          <w:b/>
          <w:bCs/>
          <w:sz w:val="24"/>
          <w:szCs w:val="24"/>
          <w:u w:val="single"/>
          <w:lang w:val="de-DE"/>
        </w:rPr>
      </w:pPr>
      <w:r w:rsidRPr="007B3181">
        <w:rPr>
          <w:rFonts w:ascii="Times New Roman" w:hAnsi="Times New Roman" w:cs="Times New Roman"/>
          <w:b/>
          <w:bCs/>
          <w:sz w:val="24"/>
          <w:szCs w:val="24"/>
          <w:u w:val="single"/>
          <w:lang w:val="de-DE"/>
        </w:rPr>
        <w:t xml:space="preserve">Kriterien für die Ernennung einer Stadt zur </w:t>
      </w:r>
      <w:r w:rsidR="00054D15">
        <w:rPr>
          <w:rFonts w:ascii="Times New Roman" w:hAnsi="Times New Roman" w:cs="Times New Roman"/>
          <w:b/>
          <w:bCs/>
          <w:sz w:val="24"/>
          <w:szCs w:val="24"/>
          <w:u w:val="single"/>
          <w:lang w:val="de-DE"/>
        </w:rPr>
        <w:t>„</w:t>
      </w:r>
      <w:r w:rsidRPr="007B3181">
        <w:rPr>
          <w:rFonts w:ascii="Times New Roman" w:hAnsi="Times New Roman" w:cs="Times New Roman"/>
          <w:b/>
          <w:bCs/>
          <w:sz w:val="24"/>
          <w:szCs w:val="24"/>
          <w:u w:val="single"/>
          <w:lang w:val="de-DE"/>
        </w:rPr>
        <w:t>Kulturhauptstadt Europas</w:t>
      </w:r>
      <w:r w:rsidR="00054D15">
        <w:rPr>
          <w:rFonts w:ascii="Times New Roman" w:hAnsi="Times New Roman" w:cs="Times New Roman"/>
          <w:b/>
          <w:bCs/>
          <w:sz w:val="24"/>
          <w:szCs w:val="24"/>
          <w:u w:val="single"/>
          <w:lang w:val="de-DE"/>
        </w:rPr>
        <w:t>“</w:t>
      </w:r>
      <w:r w:rsidRPr="007B3181">
        <w:rPr>
          <w:rFonts w:ascii="Times New Roman" w:hAnsi="Times New Roman" w:cs="Times New Roman"/>
          <w:b/>
          <w:bCs/>
          <w:sz w:val="24"/>
          <w:szCs w:val="24"/>
          <w:u w:val="single"/>
          <w:lang w:val="de-DE"/>
        </w:rPr>
        <w:t xml:space="preserve"> und </w:t>
      </w:r>
      <w:r w:rsidR="00054D15">
        <w:rPr>
          <w:rFonts w:ascii="Times New Roman" w:hAnsi="Times New Roman" w:cs="Times New Roman"/>
          <w:b/>
          <w:bCs/>
          <w:sz w:val="24"/>
          <w:szCs w:val="24"/>
          <w:u w:val="single"/>
          <w:lang w:val="de-DE"/>
        </w:rPr>
        <w:t xml:space="preserve">für </w:t>
      </w:r>
      <w:r w:rsidRPr="007B3181">
        <w:rPr>
          <w:rFonts w:ascii="Times New Roman" w:hAnsi="Times New Roman" w:cs="Times New Roman"/>
          <w:b/>
          <w:bCs/>
          <w:sz w:val="24"/>
          <w:szCs w:val="24"/>
          <w:u w:val="single"/>
          <w:lang w:val="de-DE"/>
        </w:rPr>
        <w:t>die Verleihung des Melina</w:t>
      </w:r>
      <w:r w:rsidR="00E7265F">
        <w:rPr>
          <w:rFonts w:ascii="Times New Roman" w:hAnsi="Times New Roman" w:cs="Times New Roman"/>
          <w:b/>
          <w:bCs/>
          <w:sz w:val="24"/>
          <w:szCs w:val="24"/>
          <w:u w:val="single"/>
          <w:lang w:val="de-DE"/>
        </w:rPr>
        <w:t xml:space="preserve"> </w:t>
      </w:r>
      <w:r w:rsidRPr="007B3181">
        <w:rPr>
          <w:rFonts w:ascii="Times New Roman" w:hAnsi="Times New Roman" w:cs="Times New Roman"/>
          <w:b/>
          <w:bCs/>
          <w:sz w:val="24"/>
          <w:szCs w:val="24"/>
          <w:u w:val="single"/>
          <w:lang w:val="de-DE"/>
        </w:rPr>
        <w:t>Mercouri-Preises</w:t>
      </w:r>
    </w:p>
    <w:p w:rsidRPr="007B3181" w:rsidR="00FB7034" w:rsidP="00AE1217" w:rsidRDefault="00FB7034" w14:paraId="543AA0B1" w14:textId="77777777">
      <w:pPr>
        <w:spacing w:after="0" w:line="240" w:lineRule="auto"/>
        <w:jc w:val="both"/>
        <w:rPr>
          <w:rFonts w:ascii="Times New Roman" w:hAnsi="Times New Roman" w:cs="Times New Roman"/>
          <w:sz w:val="24"/>
          <w:szCs w:val="24"/>
          <w:lang w:val="de-DE"/>
        </w:rPr>
      </w:pPr>
    </w:p>
    <w:p w:rsidRPr="007B3181" w:rsidR="0003319D" w:rsidRDefault="009830CD" w14:paraId="4A284343" w14:textId="1518D688">
      <w:pPr>
        <w:pStyle w:val="Lijstalinea"/>
        <w:numPr>
          <w:ilvl w:val="0"/>
          <w:numId w:val="3"/>
        </w:numPr>
        <w:spacing w:after="0" w:line="240" w:lineRule="auto"/>
        <w:jc w:val="both"/>
        <w:rPr>
          <w:rFonts w:ascii="Times New Roman" w:hAnsi="Times New Roman" w:cs="Times New Roman"/>
          <w:sz w:val="24"/>
          <w:szCs w:val="24"/>
          <w:u w:val="single"/>
          <w:lang w:val="de-DE"/>
        </w:rPr>
      </w:pPr>
      <w:r w:rsidRPr="007B3181">
        <w:rPr>
          <w:rFonts w:ascii="Times New Roman" w:hAnsi="Times New Roman" w:cs="Times New Roman"/>
          <w:sz w:val="24"/>
          <w:szCs w:val="24"/>
          <w:u w:val="single"/>
          <w:lang w:val="de-DE"/>
        </w:rPr>
        <w:t xml:space="preserve">Kriterien für die </w:t>
      </w:r>
      <w:r w:rsidR="00E7265F">
        <w:rPr>
          <w:rFonts w:ascii="Times New Roman" w:hAnsi="Times New Roman" w:cs="Times New Roman"/>
          <w:sz w:val="24"/>
          <w:szCs w:val="24"/>
          <w:u w:val="single"/>
          <w:lang w:val="de-DE"/>
        </w:rPr>
        <w:t>Teilnahmeberechtigung</w:t>
      </w:r>
    </w:p>
    <w:p w:rsidRPr="007B3181" w:rsidR="00FB7034" w:rsidP="00AE1217" w:rsidRDefault="00FB7034" w14:paraId="1D237299" w14:textId="77777777">
      <w:pPr>
        <w:spacing w:after="0" w:line="240" w:lineRule="auto"/>
        <w:jc w:val="both"/>
        <w:rPr>
          <w:rFonts w:ascii="Times New Roman" w:hAnsi="Times New Roman" w:cs="Times New Roman"/>
          <w:sz w:val="24"/>
          <w:szCs w:val="24"/>
          <w:lang w:val="de-DE"/>
        </w:rPr>
      </w:pPr>
    </w:p>
    <w:p w:rsidRPr="007B3181" w:rsidR="0003319D" w:rsidRDefault="00E7265F" w14:paraId="05A94A78" w14:textId="3A85992E">
      <w:pPr>
        <w:spacing w:after="0" w:line="240" w:lineRule="auto"/>
        <w:ind w:firstLine="360"/>
        <w:jc w:val="both"/>
        <w:rPr>
          <w:rFonts w:ascii="Times New Roman" w:hAnsi="Times New Roman" w:cs="Times New Roman"/>
          <w:i/>
          <w:iCs/>
          <w:sz w:val="24"/>
          <w:szCs w:val="24"/>
          <w:lang w:val="de-DE"/>
        </w:rPr>
      </w:pPr>
      <w:r>
        <w:rPr>
          <w:rFonts w:ascii="Times New Roman" w:hAnsi="Times New Roman" w:cs="Times New Roman"/>
          <w:i/>
          <w:iCs/>
          <w:sz w:val="24"/>
          <w:szCs w:val="24"/>
          <w:lang w:val="de-DE"/>
        </w:rPr>
        <w:t>Teilnahmeberechtigte Bewerber</w:t>
      </w:r>
      <w:r w:rsidRPr="007B3181" w:rsidR="009830CD">
        <w:rPr>
          <w:rFonts w:ascii="Times New Roman" w:hAnsi="Times New Roman" w:cs="Times New Roman"/>
          <w:i/>
          <w:iCs/>
          <w:sz w:val="24"/>
          <w:szCs w:val="24"/>
          <w:lang w:val="de-DE"/>
        </w:rPr>
        <w:t>:</w:t>
      </w:r>
    </w:p>
    <w:p w:rsidRPr="007B3181" w:rsidR="00FB7034" w:rsidP="00AE1217" w:rsidRDefault="00FB7034" w14:paraId="5C01A351" w14:textId="77777777">
      <w:pPr>
        <w:spacing w:after="0" w:line="240" w:lineRule="auto"/>
        <w:ind w:firstLine="360"/>
        <w:jc w:val="both"/>
        <w:rPr>
          <w:rFonts w:ascii="Times New Roman" w:hAnsi="Times New Roman" w:cs="Times New Roman"/>
          <w:i/>
          <w:iCs/>
          <w:sz w:val="24"/>
          <w:szCs w:val="24"/>
          <w:lang w:val="de-DE"/>
        </w:rPr>
      </w:pPr>
    </w:p>
    <w:p w:rsidRPr="007B3181" w:rsidR="0003319D" w:rsidRDefault="009830CD" w14:paraId="4A9A8B00" w14:textId="583A3674">
      <w:pPr>
        <w:spacing w:after="0" w:line="240" w:lineRule="auto"/>
        <w:jc w:val="both"/>
        <w:rPr>
          <w:rFonts w:ascii="Times New Roman" w:hAnsi="Times New Roman" w:cs="Times New Roman"/>
          <w:sz w:val="24"/>
          <w:szCs w:val="24"/>
          <w:lang w:val="de-DE"/>
        </w:rPr>
      </w:pPr>
      <w:r w:rsidRPr="007B3181">
        <w:rPr>
          <w:rFonts w:ascii="Times New Roman" w:hAnsi="Times New Roman" w:cs="Times New Roman"/>
          <w:sz w:val="24"/>
          <w:szCs w:val="24"/>
          <w:lang w:val="de-DE"/>
        </w:rPr>
        <w:t>Diese</w:t>
      </w:r>
      <w:r w:rsidR="00A23DDF">
        <w:rPr>
          <w:rFonts w:ascii="Times New Roman" w:hAnsi="Times New Roman" w:cs="Times New Roman"/>
          <w:sz w:val="24"/>
          <w:szCs w:val="24"/>
          <w:lang w:val="de-DE"/>
        </w:rPr>
        <w:t xml:space="preserve"> Aufforderung </w:t>
      </w:r>
      <w:r w:rsidRPr="007B3181">
        <w:rPr>
          <w:rFonts w:ascii="Times New Roman" w:hAnsi="Times New Roman" w:cs="Times New Roman"/>
          <w:sz w:val="24"/>
          <w:szCs w:val="24"/>
          <w:lang w:val="de-DE"/>
        </w:rPr>
        <w:t>zur Einreichung von Bewerbungen richtet sich ausschließlich an die Städte</w:t>
      </w:r>
      <w:r w:rsidR="0092646F">
        <w:rPr>
          <w:rFonts w:ascii="Times New Roman" w:hAnsi="Times New Roman" w:cs="Times New Roman"/>
          <w:sz w:val="24"/>
          <w:szCs w:val="24"/>
          <w:lang w:val="de-DE"/>
        </w:rPr>
        <w:t xml:space="preserve"> in Belgien</w:t>
      </w:r>
      <w:r w:rsidRPr="007B3181" w:rsidR="00C34DBD">
        <w:rPr>
          <w:rFonts w:ascii="Times New Roman" w:hAnsi="Times New Roman" w:cs="Times New Roman"/>
          <w:sz w:val="24"/>
          <w:szCs w:val="24"/>
          <w:lang w:val="de-DE"/>
        </w:rPr>
        <w:t xml:space="preserve">, die </w:t>
      </w:r>
      <w:r w:rsidRPr="007B3181">
        <w:rPr>
          <w:rFonts w:ascii="Times New Roman" w:hAnsi="Times New Roman" w:cs="Times New Roman"/>
          <w:sz w:val="24"/>
          <w:szCs w:val="24"/>
          <w:lang w:val="de-DE"/>
        </w:rPr>
        <w:t>sich um den Titel "Kulturhauptstadt Europas</w:t>
      </w:r>
      <w:r w:rsidR="0092646F">
        <w:rPr>
          <w:rFonts w:ascii="Times New Roman" w:hAnsi="Times New Roman" w:cs="Times New Roman"/>
          <w:sz w:val="24"/>
          <w:szCs w:val="24"/>
          <w:lang w:val="de-DE"/>
        </w:rPr>
        <w:t>“ im Jahre</w:t>
      </w:r>
      <w:r w:rsidRPr="007B3181">
        <w:rPr>
          <w:rFonts w:ascii="Times New Roman" w:hAnsi="Times New Roman" w:cs="Times New Roman"/>
          <w:sz w:val="24"/>
          <w:szCs w:val="24"/>
          <w:lang w:val="de-DE"/>
        </w:rPr>
        <w:t xml:space="preserve"> </w:t>
      </w:r>
      <w:r w:rsidRPr="007B3181" w:rsidR="003A3480">
        <w:rPr>
          <w:rFonts w:ascii="Times New Roman" w:hAnsi="Times New Roman" w:cs="Times New Roman"/>
          <w:sz w:val="24"/>
          <w:szCs w:val="24"/>
          <w:lang w:val="de-DE"/>
        </w:rPr>
        <w:t xml:space="preserve">2030 </w:t>
      </w:r>
      <w:r w:rsidRPr="007B3181">
        <w:rPr>
          <w:rFonts w:ascii="Times New Roman" w:hAnsi="Times New Roman" w:cs="Times New Roman"/>
          <w:sz w:val="24"/>
          <w:szCs w:val="24"/>
          <w:lang w:val="de-DE"/>
        </w:rPr>
        <w:t>bewerben möchten</w:t>
      </w:r>
      <w:r w:rsidRPr="007B3181" w:rsidR="00F14423">
        <w:rPr>
          <w:rFonts w:ascii="Times New Roman" w:hAnsi="Times New Roman" w:cs="Times New Roman"/>
          <w:sz w:val="24"/>
          <w:szCs w:val="24"/>
          <w:lang w:val="de-DE"/>
        </w:rPr>
        <w:t>.</w:t>
      </w:r>
    </w:p>
    <w:p w:rsidRPr="007B3181" w:rsidR="00FB7034" w:rsidP="00AE1217" w:rsidRDefault="00FB7034" w14:paraId="3A640ED7" w14:textId="77777777">
      <w:pPr>
        <w:spacing w:after="0" w:line="240" w:lineRule="auto"/>
        <w:jc w:val="both"/>
        <w:rPr>
          <w:rFonts w:ascii="Times New Roman" w:hAnsi="Times New Roman" w:cs="Times New Roman"/>
          <w:sz w:val="24"/>
          <w:szCs w:val="24"/>
          <w:lang w:val="de-DE"/>
        </w:rPr>
      </w:pPr>
    </w:p>
    <w:p w:rsidRPr="007B3181" w:rsidR="0003319D" w:rsidRDefault="009830CD" w14:paraId="25D35BB0" w14:textId="706ED1C7">
      <w:pPr>
        <w:spacing w:after="0" w:line="240" w:lineRule="auto"/>
        <w:jc w:val="both"/>
        <w:rPr>
          <w:rFonts w:ascii="Times New Roman" w:hAnsi="Times New Roman" w:cs="Times New Roman"/>
          <w:sz w:val="24"/>
          <w:szCs w:val="24"/>
          <w:lang w:val="de-DE"/>
        </w:rPr>
      </w:pPr>
      <w:r w:rsidRPr="007B3181">
        <w:rPr>
          <w:rFonts w:ascii="Times New Roman" w:hAnsi="Times New Roman" w:cs="Times New Roman"/>
          <w:sz w:val="24"/>
          <w:szCs w:val="24"/>
          <w:lang w:val="de-DE"/>
        </w:rPr>
        <w:t>Der Titel gilt eine</w:t>
      </w:r>
      <w:r w:rsidR="0092646F">
        <w:rPr>
          <w:rFonts w:ascii="Times New Roman" w:hAnsi="Times New Roman" w:cs="Times New Roman"/>
          <w:sz w:val="24"/>
          <w:szCs w:val="24"/>
          <w:lang w:val="de-DE"/>
        </w:rPr>
        <w:t>r</w:t>
      </w:r>
      <w:r w:rsidRPr="007B3181">
        <w:rPr>
          <w:rFonts w:ascii="Times New Roman" w:hAnsi="Times New Roman" w:cs="Times New Roman"/>
          <w:sz w:val="24"/>
          <w:szCs w:val="24"/>
          <w:lang w:val="de-DE"/>
        </w:rPr>
        <w:t xml:space="preserve"> Stadt. Die Städte können </w:t>
      </w:r>
      <w:r w:rsidR="00A13E5C">
        <w:rPr>
          <w:rFonts w:ascii="Times New Roman" w:hAnsi="Times New Roman" w:cs="Times New Roman"/>
          <w:sz w:val="24"/>
          <w:szCs w:val="24"/>
          <w:lang w:val="de-DE"/>
        </w:rPr>
        <w:t>umliegende Regionen</w:t>
      </w:r>
      <w:r w:rsidRPr="007B3181">
        <w:rPr>
          <w:rFonts w:ascii="Times New Roman" w:hAnsi="Times New Roman" w:cs="Times New Roman"/>
          <w:sz w:val="24"/>
          <w:szCs w:val="24"/>
          <w:lang w:val="de-DE"/>
        </w:rPr>
        <w:t xml:space="preserve"> einbeziehen, wenn sie dies wünschen, aber der Titel wird nur </w:t>
      </w:r>
      <w:r w:rsidR="00A13E5C">
        <w:rPr>
          <w:rFonts w:ascii="Times New Roman" w:hAnsi="Times New Roman" w:cs="Times New Roman"/>
          <w:sz w:val="24"/>
          <w:szCs w:val="24"/>
          <w:lang w:val="de-DE"/>
        </w:rPr>
        <w:t>der</w:t>
      </w:r>
      <w:r w:rsidRPr="007B3181">
        <w:rPr>
          <w:rFonts w:ascii="Times New Roman" w:hAnsi="Times New Roman" w:cs="Times New Roman"/>
          <w:sz w:val="24"/>
          <w:szCs w:val="24"/>
          <w:lang w:val="de-DE"/>
        </w:rPr>
        <w:t xml:space="preserve"> Stadt selbst und nicht </w:t>
      </w:r>
      <w:r w:rsidR="00A13E5C">
        <w:rPr>
          <w:rFonts w:ascii="Times New Roman" w:hAnsi="Times New Roman" w:cs="Times New Roman"/>
          <w:sz w:val="24"/>
          <w:szCs w:val="24"/>
          <w:lang w:val="de-DE"/>
        </w:rPr>
        <w:t>den</w:t>
      </w:r>
      <w:r w:rsidRPr="007B3181">
        <w:rPr>
          <w:rFonts w:ascii="Times New Roman" w:hAnsi="Times New Roman" w:cs="Times New Roman"/>
          <w:sz w:val="24"/>
          <w:szCs w:val="24"/>
          <w:lang w:val="de-DE"/>
        </w:rPr>
        <w:t xml:space="preserve"> gesamte</w:t>
      </w:r>
      <w:r w:rsidR="00A13E5C">
        <w:rPr>
          <w:rFonts w:ascii="Times New Roman" w:hAnsi="Times New Roman" w:cs="Times New Roman"/>
          <w:sz w:val="24"/>
          <w:szCs w:val="24"/>
          <w:lang w:val="de-DE"/>
        </w:rPr>
        <w:t>n Regionen</w:t>
      </w:r>
      <w:r w:rsidRPr="007B3181">
        <w:rPr>
          <w:rFonts w:ascii="Times New Roman" w:hAnsi="Times New Roman" w:cs="Times New Roman"/>
          <w:sz w:val="24"/>
          <w:szCs w:val="24"/>
          <w:lang w:val="de-DE"/>
        </w:rPr>
        <w:t xml:space="preserve"> verliehen. Wenn eine Stadt </w:t>
      </w:r>
      <w:r w:rsidR="00906EE8">
        <w:rPr>
          <w:rFonts w:ascii="Times New Roman" w:hAnsi="Times New Roman" w:cs="Times New Roman"/>
          <w:sz w:val="24"/>
          <w:szCs w:val="24"/>
          <w:lang w:val="de-DE"/>
        </w:rPr>
        <w:t>die umliegenden Regionen</w:t>
      </w:r>
      <w:r w:rsidRPr="007B3181">
        <w:rPr>
          <w:rFonts w:ascii="Times New Roman" w:hAnsi="Times New Roman" w:cs="Times New Roman"/>
          <w:sz w:val="24"/>
          <w:szCs w:val="24"/>
          <w:lang w:val="de-DE"/>
        </w:rPr>
        <w:t xml:space="preserve"> einbezieht, ist der Antrag daher unter dem Namen der Stadt zu stellen.</w:t>
      </w:r>
    </w:p>
    <w:p w:rsidRPr="007B3181" w:rsidR="00FB7034" w:rsidP="00AE1217" w:rsidRDefault="00FB7034" w14:paraId="50BF65D5" w14:textId="77777777">
      <w:pPr>
        <w:spacing w:after="0" w:line="240" w:lineRule="auto"/>
        <w:jc w:val="both"/>
        <w:rPr>
          <w:rFonts w:ascii="Times New Roman" w:hAnsi="Times New Roman" w:cs="Times New Roman"/>
          <w:sz w:val="24"/>
          <w:szCs w:val="24"/>
          <w:lang w:val="de-DE"/>
        </w:rPr>
      </w:pPr>
    </w:p>
    <w:p w:rsidRPr="007B3181" w:rsidR="0003319D" w:rsidRDefault="009830CD" w14:paraId="38713CDD" w14:textId="51F5CE42">
      <w:pPr>
        <w:spacing w:after="0" w:line="240" w:lineRule="auto"/>
        <w:jc w:val="both"/>
        <w:rPr>
          <w:rFonts w:ascii="Times New Roman" w:hAnsi="Times New Roman" w:cs="Times New Roman"/>
          <w:sz w:val="24"/>
          <w:szCs w:val="24"/>
          <w:lang w:val="de-DE"/>
        </w:rPr>
      </w:pPr>
      <w:r w:rsidRPr="007B3181">
        <w:rPr>
          <w:rFonts w:ascii="Times New Roman" w:hAnsi="Times New Roman" w:cs="Times New Roman"/>
          <w:sz w:val="24"/>
          <w:szCs w:val="24"/>
          <w:lang w:val="de-DE"/>
        </w:rPr>
        <w:t xml:space="preserve">Jede Bewerbung muss ein Kulturprogramm mit einer starken europäischen Dimension </w:t>
      </w:r>
      <w:r w:rsidR="0043314F">
        <w:rPr>
          <w:rFonts w:ascii="Times New Roman" w:hAnsi="Times New Roman" w:cs="Times New Roman"/>
          <w:sz w:val="24"/>
          <w:szCs w:val="24"/>
          <w:lang w:val="de-DE"/>
        </w:rPr>
        <w:t>zugrunde liegen</w:t>
      </w:r>
      <w:r w:rsidRPr="007B3181">
        <w:rPr>
          <w:rFonts w:ascii="Times New Roman" w:hAnsi="Times New Roman" w:cs="Times New Roman"/>
          <w:sz w:val="24"/>
          <w:szCs w:val="24"/>
          <w:lang w:val="de-DE"/>
        </w:rPr>
        <w:t xml:space="preserve">. Das Kulturprogramm </w:t>
      </w:r>
      <w:r w:rsidR="00EC7042">
        <w:rPr>
          <w:rFonts w:ascii="Times New Roman" w:hAnsi="Times New Roman" w:cs="Times New Roman"/>
          <w:sz w:val="24"/>
          <w:szCs w:val="24"/>
          <w:lang w:val="de-DE"/>
        </w:rPr>
        <w:t>deckt das Veranstaltungsjahr der</w:t>
      </w:r>
      <w:r w:rsidRPr="007B3181">
        <w:rPr>
          <w:rFonts w:ascii="Times New Roman" w:hAnsi="Times New Roman" w:cs="Times New Roman"/>
          <w:sz w:val="24"/>
          <w:szCs w:val="24"/>
          <w:lang w:val="de-DE"/>
        </w:rPr>
        <w:t xml:space="preserve"> "Kulturhauptstadt Europas" </w:t>
      </w:r>
      <w:r w:rsidR="004F1843">
        <w:rPr>
          <w:rFonts w:ascii="Times New Roman" w:hAnsi="Times New Roman" w:cs="Times New Roman"/>
          <w:sz w:val="24"/>
          <w:szCs w:val="24"/>
          <w:lang w:val="de-DE"/>
        </w:rPr>
        <w:t>ab</w:t>
      </w:r>
      <w:r w:rsidRPr="007B3181">
        <w:rPr>
          <w:rFonts w:ascii="Times New Roman" w:hAnsi="Times New Roman" w:cs="Times New Roman"/>
          <w:sz w:val="24"/>
          <w:szCs w:val="24"/>
          <w:lang w:val="de-DE"/>
        </w:rPr>
        <w:t xml:space="preserve"> und </w:t>
      </w:r>
      <w:r w:rsidR="004F1843">
        <w:rPr>
          <w:rFonts w:ascii="Times New Roman" w:hAnsi="Times New Roman" w:cs="Times New Roman"/>
          <w:sz w:val="24"/>
          <w:szCs w:val="24"/>
          <w:lang w:val="de-DE"/>
        </w:rPr>
        <w:t>wird eigens</w:t>
      </w:r>
      <w:r w:rsidRPr="007B3181">
        <w:rPr>
          <w:rFonts w:ascii="Times New Roman" w:hAnsi="Times New Roman" w:cs="Times New Roman"/>
          <w:sz w:val="24"/>
          <w:szCs w:val="24"/>
          <w:lang w:val="de-DE"/>
        </w:rPr>
        <w:t xml:space="preserve"> für diesen Titel erstellt.</w:t>
      </w:r>
    </w:p>
    <w:p w:rsidRPr="007B3181" w:rsidR="00FB7034" w:rsidP="00AE1217" w:rsidRDefault="00FB7034" w14:paraId="2E00D8EE" w14:textId="77777777">
      <w:pPr>
        <w:spacing w:after="0" w:line="240" w:lineRule="auto"/>
        <w:jc w:val="both"/>
        <w:rPr>
          <w:rFonts w:ascii="Times New Roman" w:hAnsi="Times New Roman" w:cs="Times New Roman"/>
          <w:sz w:val="24"/>
          <w:szCs w:val="24"/>
          <w:lang w:val="de-DE"/>
        </w:rPr>
      </w:pPr>
    </w:p>
    <w:p w:rsidR="00D068C2" w:rsidP="00603654" w:rsidRDefault="009830CD" w14:paraId="15D962FE" w14:textId="2729857A">
      <w:pPr>
        <w:spacing w:after="0" w:line="240" w:lineRule="auto"/>
        <w:jc w:val="both"/>
        <w:rPr>
          <w:rFonts w:ascii="Times New Roman" w:hAnsi="Times New Roman" w:cs="Times New Roman"/>
          <w:sz w:val="24"/>
          <w:szCs w:val="24"/>
          <w:lang w:val="de-DE"/>
        </w:rPr>
      </w:pPr>
      <w:r w:rsidRPr="007B3181">
        <w:rPr>
          <w:rFonts w:ascii="Times New Roman" w:hAnsi="Times New Roman" w:cs="Times New Roman"/>
          <w:sz w:val="24"/>
          <w:szCs w:val="24"/>
          <w:lang w:val="de-DE"/>
        </w:rPr>
        <w:t xml:space="preserve">Zur Erinnerung: Im Falle von Ansprüchen, </w:t>
      </w:r>
      <w:r w:rsidRPr="00603654" w:rsidR="00603654">
        <w:rPr>
          <w:rFonts w:ascii="Times New Roman" w:hAnsi="Times New Roman" w:cs="Times New Roman"/>
          <w:sz w:val="24"/>
          <w:szCs w:val="24"/>
          <w:lang w:val="de-DE"/>
        </w:rPr>
        <w:t>die sich aus Aktivitäten im Zusammenhang mit der Einreichung von Bewerbungen ergeben, haften ausschließlich die Bewerber</w:t>
      </w:r>
      <w:r w:rsidR="00603654">
        <w:rPr>
          <w:rFonts w:ascii="Times New Roman" w:hAnsi="Times New Roman" w:cs="Times New Roman"/>
          <w:sz w:val="24"/>
          <w:szCs w:val="24"/>
          <w:lang w:val="de-DE"/>
        </w:rPr>
        <w:t>.</w:t>
      </w:r>
    </w:p>
    <w:p w:rsidRPr="007B3181" w:rsidR="00603654" w:rsidP="00603654" w:rsidRDefault="00603654" w14:paraId="340556EA" w14:textId="77777777">
      <w:pPr>
        <w:spacing w:after="0" w:line="240" w:lineRule="auto"/>
        <w:jc w:val="both"/>
        <w:rPr>
          <w:rFonts w:ascii="Times New Roman" w:hAnsi="Times New Roman" w:cs="Times New Roman"/>
          <w:sz w:val="24"/>
          <w:szCs w:val="24"/>
          <w:lang w:val="de-DE"/>
        </w:rPr>
      </w:pPr>
    </w:p>
    <w:p w:rsidRPr="007B3181" w:rsidR="0003319D" w:rsidRDefault="00603654" w14:paraId="7B3ED780" w14:textId="103FA3D9">
      <w:pPr>
        <w:spacing w:after="0" w:line="240" w:lineRule="auto"/>
        <w:ind w:firstLine="720"/>
        <w:jc w:val="both"/>
        <w:rPr>
          <w:rFonts w:ascii="Times New Roman" w:hAnsi="Times New Roman" w:cs="Times New Roman"/>
          <w:i/>
          <w:iCs/>
          <w:sz w:val="24"/>
          <w:szCs w:val="24"/>
          <w:lang w:val="de-DE"/>
        </w:rPr>
      </w:pPr>
      <w:r>
        <w:rPr>
          <w:rFonts w:ascii="Times New Roman" w:hAnsi="Times New Roman" w:cs="Times New Roman"/>
          <w:i/>
          <w:iCs/>
          <w:sz w:val="24"/>
          <w:szCs w:val="24"/>
          <w:lang w:val="de-DE"/>
        </w:rPr>
        <w:t>Formelle Bewerbungskriterien</w:t>
      </w:r>
      <w:r w:rsidRPr="007B3181" w:rsidR="009830CD">
        <w:rPr>
          <w:rFonts w:ascii="Times New Roman" w:hAnsi="Times New Roman" w:cs="Times New Roman"/>
          <w:i/>
          <w:iCs/>
          <w:sz w:val="24"/>
          <w:szCs w:val="24"/>
          <w:lang w:val="de-DE"/>
        </w:rPr>
        <w:t>:</w:t>
      </w:r>
    </w:p>
    <w:p w:rsidRPr="007B3181" w:rsidR="00FB7034" w:rsidP="00AE1217" w:rsidRDefault="00FB7034" w14:paraId="494C5825" w14:textId="77777777">
      <w:pPr>
        <w:spacing w:after="0" w:line="240" w:lineRule="auto"/>
        <w:jc w:val="both"/>
        <w:rPr>
          <w:rFonts w:ascii="Times New Roman" w:hAnsi="Times New Roman" w:cs="Times New Roman"/>
          <w:sz w:val="24"/>
          <w:szCs w:val="24"/>
          <w:lang w:val="de-DE"/>
        </w:rPr>
      </w:pPr>
    </w:p>
    <w:p w:rsidRPr="007B3181" w:rsidR="0003319D" w:rsidRDefault="009830CD" w14:paraId="34DE4F66" w14:textId="249B19A2">
      <w:pPr>
        <w:spacing w:after="0" w:line="240" w:lineRule="auto"/>
        <w:jc w:val="both"/>
        <w:rPr>
          <w:rFonts w:ascii="Times New Roman" w:hAnsi="Times New Roman" w:cs="Times New Roman"/>
          <w:sz w:val="24"/>
          <w:szCs w:val="24"/>
          <w:lang w:val="de-DE"/>
        </w:rPr>
      </w:pPr>
      <w:r w:rsidRPr="007B3181">
        <w:rPr>
          <w:rFonts w:ascii="Times New Roman" w:hAnsi="Times New Roman" w:cs="Times New Roman"/>
          <w:sz w:val="24"/>
          <w:szCs w:val="24"/>
          <w:lang w:val="de-DE"/>
        </w:rPr>
        <w:t xml:space="preserve">Alle Bewerberstädte müssen das </w:t>
      </w:r>
      <w:r w:rsidR="00A404F3">
        <w:rPr>
          <w:rFonts w:ascii="Times New Roman" w:hAnsi="Times New Roman" w:cs="Times New Roman"/>
          <w:sz w:val="24"/>
          <w:szCs w:val="24"/>
          <w:lang w:val="de-DE"/>
        </w:rPr>
        <w:t>einheitliche</w:t>
      </w:r>
      <w:r w:rsidRPr="007B3181">
        <w:rPr>
          <w:rFonts w:ascii="Times New Roman" w:hAnsi="Times New Roman" w:cs="Times New Roman"/>
          <w:sz w:val="24"/>
          <w:szCs w:val="24"/>
          <w:lang w:val="de-DE"/>
        </w:rPr>
        <w:t xml:space="preserve"> Bewerbungsformular in Anhang 1 ausfüllen. Die Bewerberstädte sollten beachten, dass es </w:t>
      </w:r>
      <w:r w:rsidRPr="007B3181" w:rsidR="008C2771">
        <w:rPr>
          <w:rFonts w:ascii="Times New Roman" w:hAnsi="Times New Roman" w:cs="Times New Roman"/>
          <w:sz w:val="24"/>
          <w:szCs w:val="24"/>
          <w:lang w:val="de-DE"/>
        </w:rPr>
        <w:t xml:space="preserve">für die Vorauswahl und die Auswahl </w:t>
      </w:r>
      <w:r w:rsidRPr="007B3181">
        <w:rPr>
          <w:rFonts w:ascii="Times New Roman" w:hAnsi="Times New Roman" w:cs="Times New Roman"/>
          <w:sz w:val="24"/>
          <w:szCs w:val="24"/>
          <w:lang w:val="de-DE"/>
        </w:rPr>
        <w:t>unterschiedliche Fragebögen gibt.</w:t>
      </w:r>
    </w:p>
    <w:p w:rsidRPr="007B3181" w:rsidR="00FB7034" w:rsidP="00AE1217" w:rsidRDefault="00FB7034" w14:paraId="3E541D54" w14:textId="77777777">
      <w:pPr>
        <w:spacing w:after="0" w:line="240" w:lineRule="auto"/>
        <w:jc w:val="both"/>
        <w:rPr>
          <w:rFonts w:ascii="Times New Roman" w:hAnsi="Times New Roman" w:cs="Times New Roman"/>
          <w:sz w:val="24"/>
          <w:szCs w:val="24"/>
          <w:lang w:val="de-DE"/>
        </w:rPr>
      </w:pPr>
    </w:p>
    <w:p w:rsidRPr="007B3181" w:rsidR="0003319D" w:rsidRDefault="009830CD" w14:paraId="4F98C64F" w14:textId="5963A8DF">
      <w:pPr>
        <w:spacing w:after="0" w:line="240" w:lineRule="auto"/>
        <w:jc w:val="both"/>
        <w:rPr>
          <w:rFonts w:ascii="Times New Roman" w:hAnsi="Times New Roman" w:cs="Times New Roman"/>
          <w:sz w:val="24"/>
          <w:szCs w:val="24"/>
          <w:lang w:val="de-DE"/>
        </w:rPr>
      </w:pPr>
      <w:r w:rsidRPr="007B3181">
        <w:rPr>
          <w:rFonts w:ascii="Times New Roman" w:hAnsi="Times New Roman" w:cs="Times New Roman"/>
          <w:sz w:val="24"/>
          <w:szCs w:val="24"/>
          <w:lang w:val="de-DE"/>
        </w:rPr>
        <w:t xml:space="preserve">Die Bewerberstädte </w:t>
      </w:r>
      <w:r w:rsidR="008C2771">
        <w:rPr>
          <w:rFonts w:ascii="Times New Roman" w:hAnsi="Times New Roman" w:cs="Times New Roman"/>
          <w:sz w:val="24"/>
          <w:szCs w:val="24"/>
          <w:lang w:val="de-DE"/>
        </w:rPr>
        <w:t>sind aufgefordert</w:t>
      </w:r>
      <w:r w:rsidRPr="007B3181">
        <w:rPr>
          <w:rFonts w:ascii="Times New Roman" w:hAnsi="Times New Roman" w:cs="Times New Roman"/>
          <w:sz w:val="24"/>
          <w:szCs w:val="24"/>
          <w:lang w:val="de-DE"/>
        </w:rPr>
        <w:t xml:space="preserve">, bei der </w:t>
      </w:r>
      <w:r w:rsidR="008C2771">
        <w:rPr>
          <w:rFonts w:ascii="Times New Roman" w:hAnsi="Times New Roman" w:cs="Times New Roman"/>
          <w:sz w:val="24"/>
          <w:szCs w:val="24"/>
          <w:lang w:val="de-DE"/>
        </w:rPr>
        <w:t>Erarbeitung</w:t>
      </w:r>
      <w:r w:rsidRPr="007B3181">
        <w:rPr>
          <w:rFonts w:ascii="Times New Roman" w:hAnsi="Times New Roman" w:cs="Times New Roman"/>
          <w:sz w:val="24"/>
          <w:szCs w:val="24"/>
          <w:lang w:val="de-DE"/>
        </w:rPr>
        <w:t xml:space="preserve"> ihrer Bewerbung die folgenden form</w:t>
      </w:r>
      <w:r w:rsidR="00A449DA">
        <w:rPr>
          <w:rFonts w:ascii="Times New Roman" w:hAnsi="Times New Roman" w:cs="Times New Roman"/>
          <w:sz w:val="24"/>
          <w:szCs w:val="24"/>
          <w:lang w:val="de-DE"/>
        </w:rPr>
        <w:t>el</w:t>
      </w:r>
      <w:r w:rsidRPr="007B3181">
        <w:rPr>
          <w:rFonts w:ascii="Times New Roman" w:hAnsi="Times New Roman" w:cs="Times New Roman"/>
          <w:sz w:val="24"/>
          <w:szCs w:val="24"/>
          <w:lang w:val="de-DE"/>
        </w:rPr>
        <w:t xml:space="preserve">len Anforderungen zu </w:t>
      </w:r>
      <w:r w:rsidR="00A449DA">
        <w:rPr>
          <w:rFonts w:ascii="Times New Roman" w:hAnsi="Times New Roman" w:cs="Times New Roman"/>
          <w:sz w:val="24"/>
          <w:szCs w:val="24"/>
          <w:lang w:val="de-DE"/>
        </w:rPr>
        <w:t>erfüllen</w:t>
      </w:r>
      <w:r w:rsidRPr="007B3181">
        <w:rPr>
          <w:rFonts w:ascii="Times New Roman" w:hAnsi="Times New Roman" w:cs="Times New Roman"/>
          <w:sz w:val="24"/>
          <w:szCs w:val="24"/>
          <w:lang w:val="de-DE"/>
        </w:rPr>
        <w:t>. Bewerbungen, die diese Anforderungen in der Vorauswahl- oder Endauswahlphase nicht erfüllen</w:t>
      </w:r>
      <w:r w:rsidRPr="007B3181" w:rsidR="001A7209">
        <w:rPr>
          <w:rStyle w:val="Voetnootmarkering"/>
          <w:rFonts w:ascii="Times New Roman" w:hAnsi="Times New Roman" w:cs="Times New Roman"/>
          <w:sz w:val="24"/>
          <w:szCs w:val="24"/>
          <w:lang w:val="de-DE"/>
        </w:rPr>
        <w:footnoteReference w:id="3"/>
      </w:r>
      <w:r w:rsidRPr="007B3181">
        <w:rPr>
          <w:rFonts w:ascii="Times New Roman" w:hAnsi="Times New Roman" w:cs="Times New Roman"/>
          <w:sz w:val="24"/>
          <w:szCs w:val="24"/>
          <w:lang w:val="de-DE"/>
        </w:rPr>
        <w:t xml:space="preserve"> , </w:t>
      </w:r>
      <w:r w:rsidR="00A449DA">
        <w:rPr>
          <w:rFonts w:ascii="Times New Roman" w:hAnsi="Times New Roman" w:cs="Times New Roman"/>
          <w:sz w:val="24"/>
          <w:szCs w:val="24"/>
          <w:lang w:val="de-DE"/>
        </w:rPr>
        <w:t>gelten</w:t>
      </w:r>
      <w:r w:rsidRPr="007B3181">
        <w:rPr>
          <w:rFonts w:ascii="Times New Roman" w:hAnsi="Times New Roman" w:cs="Times New Roman"/>
          <w:sz w:val="24"/>
          <w:szCs w:val="24"/>
          <w:lang w:val="de-DE"/>
        </w:rPr>
        <w:t xml:space="preserve"> als nicht </w:t>
      </w:r>
      <w:r w:rsidR="005C218D">
        <w:rPr>
          <w:rFonts w:ascii="Times New Roman" w:hAnsi="Times New Roman" w:cs="Times New Roman"/>
          <w:sz w:val="24"/>
          <w:szCs w:val="24"/>
          <w:lang w:val="de-DE"/>
        </w:rPr>
        <w:t>teilnahmeberechtigt</w:t>
      </w:r>
      <w:r w:rsidRPr="007B3181">
        <w:rPr>
          <w:rFonts w:ascii="Times New Roman" w:hAnsi="Times New Roman" w:cs="Times New Roman"/>
          <w:sz w:val="24"/>
          <w:szCs w:val="24"/>
          <w:lang w:val="de-DE"/>
        </w:rPr>
        <w:t xml:space="preserve"> und </w:t>
      </w:r>
      <w:r w:rsidR="005C218D">
        <w:rPr>
          <w:rFonts w:ascii="Times New Roman" w:hAnsi="Times New Roman" w:cs="Times New Roman"/>
          <w:sz w:val="24"/>
          <w:szCs w:val="24"/>
          <w:lang w:val="de-DE"/>
        </w:rPr>
        <w:t xml:space="preserve">werden </w:t>
      </w:r>
      <w:r w:rsidRPr="007B3181">
        <w:rPr>
          <w:rFonts w:ascii="Times New Roman" w:hAnsi="Times New Roman" w:cs="Times New Roman"/>
          <w:sz w:val="24"/>
          <w:szCs w:val="24"/>
          <w:lang w:val="de-DE"/>
        </w:rPr>
        <w:t>nicht weiter geprüft:</w:t>
      </w:r>
    </w:p>
    <w:p w:rsidRPr="007B3181" w:rsidR="00FB7034" w:rsidP="00AE1217" w:rsidRDefault="00FB7034" w14:paraId="650779C4" w14:textId="77777777">
      <w:pPr>
        <w:spacing w:after="0" w:line="240" w:lineRule="auto"/>
        <w:jc w:val="both"/>
        <w:rPr>
          <w:rFonts w:ascii="Times New Roman" w:hAnsi="Times New Roman" w:cs="Times New Roman"/>
          <w:sz w:val="24"/>
          <w:szCs w:val="24"/>
          <w:lang w:val="de-DE"/>
        </w:rPr>
      </w:pPr>
    </w:p>
    <w:p w:rsidRPr="007B3181" w:rsidR="0003319D" w:rsidRDefault="009830CD" w14:paraId="2063856B" w14:textId="77777777">
      <w:pPr>
        <w:pStyle w:val="Lijstalinea"/>
        <w:numPr>
          <w:ilvl w:val="0"/>
          <w:numId w:val="2"/>
        </w:numPr>
        <w:spacing w:after="0" w:line="240" w:lineRule="auto"/>
        <w:jc w:val="both"/>
        <w:rPr>
          <w:rFonts w:ascii="Times New Roman" w:hAnsi="Times New Roman" w:cs="Times New Roman"/>
          <w:sz w:val="24"/>
          <w:szCs w:val="24"/>
          <w:lang w:val="de-DE"/>
        </w:rPr>
      </w:pPr>
      <w:r w:rsidRPr="007B3181">
        <w:rPr>
          <w:rFonts w:ascii="Times New Roman" w:hAnsi="Times New Roman" w:cs="Times New Roman"/>
          <w:sz w:val="24"/>
          <w:szCs w:val="24"/>
          <w:lang w:val="de-DE"/>
        </w:rPr>
        <w:t xml:space="preserve">Die Bewerberstädte </w:t>
      </w:r>
      <w:proofErr w:type="spellStart"/>
      <w:r w:rsidRPr="007B3181">
        <w:rPr>
          <w:rFonts w:ascii="Times New Roman" w:hAnsi="Times New Roman" w:cs="Times New Roman"/>
          <w:sz w:val="24"/>
          <w:szCs w:val="24"/>
          <w:lang w:val="de-DE"/>
        </w:rPr>
        <w:t>teilen</w:t>
      </w:r>
      <w:proofErr w:type="spellEnd"/>
      <w:r w:rsidRPr="007B3181">
        <w:rPr>
          <w:rFonts w:ascii="Times New Roman" w:hAnsi="Times New Roman" w:cs="Times New Roman"/>
          <w:sz w:val="24"/>
          <w:szCs w:val="24"/>
          <w:lang w:val="de-DE"/>
        </w:rPr>
        <w:t xml:space="preserve"> der Verwaltungsbehörde spätestens einen Monat vor Ablauf der in Abschnitt 4 "Einreichung von Bewerbungen" genannten Frist schriftlich ihre Absicht mit, eine Bewerbung einzureichen.</w:t>
      </w:r>
    </w:p>
    <w:p w:rsidRPr="007B3181" w:rsidR="00FB7034" w:rsidP="00AE1217" w:rsidRDefault="00FB7034" w14:paraId="5DD4593C" w14:textId="77777777">
      <w:pPr>
        <w:pStyle w:val="Lijstalinea"/>
        <w:spacing w:after="0" w:line="240" w:lineRule="auto"/>
        <w:jc w:val="both"/>
        <w:rPr>
          <w:rFonts w:ascii="Times New Roman" w:hAnsi="Times New Roman" w:cs="Times New Roman"/>
          <w:sz w:val="24"/>
          <w:szCs w:val="24"/>
          <w:lang w:val="de-DE"/>
        </w:rPr>
      </w:pPr>
    </w:p>
    <w:p w:rsidRPr="007B3181" w:rsidR="0003319D" w:rsidRDefault="009830CD" w14:paraId="250226E6" w14:textId="3362EF18">
      <w:pPr>
        <w:pStyle w:val="Lijstalinea"/>
        <w:numPr>
          <w:ilvl w:val="0"/>
          <w:numId w:val="2"/>
        </w:numPr>
        <w:spacing w:after="0" w:line="240" w:lineRule="auto"/>
        <w:jc w:val="both"/>
        <w:rPr>
          <w:rFonts w:ascii="Times New Roman" w:hAnsi="Times New Roman" w:cs="Times New Roman"/>
          <w:sz w:val="24"/>
          <w:szCs w:val="24"/>
          <w:lang w:val="de-DE"/>
        </w:rPr>
      </w:pPr>
      <w:r w:rsidRPr="007B3181">
        <w:rPr>
          <w:rFonts w:ascii="Times New Roman" w:hAnsi="Times New Roman" w:cs="Times New Roman"/>
          <w:sz w:val="24"/>
          <w:szCs w:val="24"/>
          <w:lang w:val="de-DE"/>
        </w:rPr>
        <w:t xml:space="preserve">Die Bewerbung </w:t>
      </w:r>
      <w:r w:rsidR="007555CB">
        <w:rPr>
          <w:rFonts w:ascii="Times New Roman" w:hAnsi="Times New Roman" w:cs="Times New Roman"/>
          <w:sz w:val="24"/>
          <w:szCs w:val="24"/>
          <w:lang w:val="de-DE"/>
        </w:rPr>
        <w:t>ist</w:t>
      </w:r>
      <w:r w:rsidRPr="007B3181">
        <w:rPr>
          <w:rFonts w:ascii="Times New Roman" w:hAnsi="Times New Roman" w:cs="Times New Roman"/>
          <w:sz w:val="24"/>
          <w:szCs w:val="24"/>
          <w:lang w:val="de-DE"/>
        </w:rPr>
        <w:t xml:space="preserve"> in einer oder mehreren der Amtssprachen der Europäischen Union </w:t>
      </w:r>
      <w:r w:rsidR="007555CB">
        <w:rPr>
          <w:rFonts w:ascii="Times New Roman" w:hAnsi="Times New Roman" w:cs="Times New Roman"/>
          <w:sz w:val="24"/>
          <w:szCs w:val="24"/>
          <w:lang w:val="de-DE"/>
        </w:rPr>
        <w:t>zu verfassen</w:t>
      </w:r>
      <w:r w:rsidRPr="007B3181">
        <w:rPr>
          <w:rFonts w:ascii="Times New Roman" w:hAnsi="Times New Roman" w:cs="Times New Roman"/>
          <w:sz w:val="24"/>
          <w:szCs w:val="24"/>
          <w:lang w:val="de-DE"/>
        </w:rPr>
        <w:t xml:space="preserve">, wobei eine der Sprachen Englisch sein muss. Gibt es mehr als eine Sprachfassung, </w:t>
      </w:r>
      <w:r w:rsidR="00873353">
        <w:rPr>
          <w:rFonts w:ascii="Times New Roman" w:hAnsi="Times New Roman" w:cs="Times New Roman"/>
          <w:sz w:val="24"/>
          <w:szCs w:val="24"/>
          <w:lang w:val="de-DE"/>
        </w:rPr>
        <w:t xml:space="preserve">so </w:t>
      </w:r>
      <w:r w:rsidRPr="007B3181">
        <w:rPr>
          <w:rFonts w:ascii="Times New Roman" w:hAnsi="Times New Roman" w:cs="Times New Roman"/>
          <w:sz w:val="24"/>
          <w:szCs w:val="24"/>
          <w:lang w:val="de-DE"/>
        </w:rPr>
        <w:t>müssen alle Fassungen</w:t>
      </w:r>
      <w:r w:rsidR="00FC6C26">
        <w:rPr>
          <w:rFonts w:ascii="Times New Roman" w:hAnsi="Times New Roman" w:cs="Times New Roman"/>
          <w:sz w:val="24"/>
          <w:szCs w:val="24"/>
          <w:lang w:val="de-DE"/>
        </w:rPr>
        <w:t>,</w:t>
      </w:r>
      <w:r w:rsidR="00873353">
        <w:rPr>
          <w:rFonts w:ascii="Times New Roman" w:hAnsi="Times New Roman" w:cs="Times New Roman"/>
          <w:sz w:val="24"/>
          <w:szCs w:val="24"/>
          <w:lang w:val="de-DE"/>
        </w:rPr>
        <w:t xml:space="preserve"> was </w:t>
      </w:r>
      <w:r w:rsidRPr="007B3181">
        <w:rPr>
          <w:rFonts w:ascii="Times New Roman" w:hAnsi="Times New Roman" w:cs="Times New Roman"/>
          <w:sz w:val="24"/>
          <w:szCs w:val="24"/>
          <w:lang w:val="de-DE"/>
        </w:rPr>
        <w:t xml:space="preserve">Inhalt und </w:t>
      </w:r>
      <w:r w:rsidR="00FC6C26">
        <w:rPr>
          <w:rFonts w:ascii="Times New Roman" w:hAnsi="Times New Roman" w:cs="Times New Roman"/>
          <w:sz w:val="24"/>
          <w:szCs w:val="24"/>
          <w:lang w:val="de-DE"/>
        </w:rPr>
        <w:t>Darstellung anbelangt,</w:t>
      </w:r>
      <w:r w:rsidRPr="007B3181">
        <w:rPr>
          <w:rFonts w:ascii="Times New Roman" w:hAnsi="Times New Roman" w:cs="Times New Roman"/>
          <w:sz w:val="24"/>
          <w:szCs w:val="24"/>
          <w:lang w:val="de-DE"/>
        </w:rPr>
        <w:t xml:space="preserve"> identisch sein. Die englische Fassung der Bewerbungen ist die Arbeitsfassung für die Jury, die </w:t>
      </w:r>
      <w:r w:rsidR="00FC6C26">
        <w:rPr>
          <w:rFonts w:ascii="Times New Roman" w:hAnsi="Times New Roman" w:cs="Times New Roman"/>
          <w:sz w:val="24"/>
          <w:szCs w:val="24"/>
          <w:lang w:val="de-DE"/>
        </w:rPr>
        <w:t xml:space="preserve">für die Durchführung </w:t>
      </w:r>
      <w:r w:rsidRPr="007B3181">
        <w:rPr>
          <w:rFonts w:ascii="Times New Roman" w:hAnsi="Times New Roman" w:cs="Times New Roman"/>
          <w:sz w:val="24"/>
          <w:szCs w:val="24"/>
          <w:lang w:val="de-DE"/>
        </w:rPr>
        <w:t>d</w:t>
      </w:r>
      <w:r w:rsidR="009A43B8">
        <w:rPr>
          <w:rFonts w:ascii="Times New Roman" w:hAnsi="Times New Roman" w:cs="Times New Roman"/>
          <w:sz w:val="24"/>
          <w:szCs w:val="24"/>
          <w:lang w:val="de-DE"/>
        </w:rPr>
        <w:t>e</w:t>
      </w:r>
      <w:r w:rsidRPr="007B3181">
        <w:rPr>
          <w:rFonts w:ascii="Times New Roman" w:hAnsi="Times New Roman" w:cs="Times New Roman"/>
          <w:sz w:val="24"/>
          <w:szCs w:val="24"/>
          <w:lang w:val="de-DE"/>
        </w:rPr>
        <w:t xml:space="preserve">s Auswahlverfahren </w:t>
      </w:r>
      <w:r w:rsidR="009A43B8">
        <w:rPr>
          <w:rFonts w:ascii="Times New Roman" w:hAnsi="Times New Roman" w:cs="Times New Roman"/>
          <w:sz w:val="24"/>
          <w:szCs w:val="24"/>
          <w:lang w:val="de-DE"/>
        </w:rPr>
        <w:t>erstellt wird</w:t>
      </w:r>
      <w:r w:rsidRPr="007B3181">
        <w:rPr>
          <w:rFonts w:ascii="Times New Roman" w:hAnsi="Times New Roman" w:cs="Times New Roman"/>
          <w:sz w:val="24"/>
          <w:szCs w:val="24"/>
          <w:lang w:val="de-DE"/>
        </w:rPr>
        <w:t>.</w:t>
      </w:r>
    </w:p>
    <w:p w:rsidRPr="007B3181" w:rsidR="00FB7034" w:rsidP="00AE1217" w:rsidRDefault="00FB7034" w14:paraId="088439DB" w14:textId="77777777">
      <w:pPr>
        <w:pStyle w:val="Lijstalinea"/>
        <w:spacing w:line="240" w:lineRule="auto"/>
        <w:rPr>
          <w:rFonts w:ascii="Times New Roman" w:hAnsi="Times New Roman" w:cs="Times New Roman"/>
          <w:sz w:val="24"/>
          <w:szCs w:val="24"/>
          <w:lang w:val="de-DE"/>
        </w:rPr>
      </w:pPr>
    </w:p>
    <w:p w:rsidRPr="007B3181" w:rsidR="0003319D" w:rsidRDefault="009830CD" w14:paraId="5E9B14E7" w14:textId="77777777">
      <w:pPr>
        <w:pStyle w:val="Lijstalinea"/>
        <w:numPr>
          <w:ilvl w:val="0"/>
          <w:numId w:val="2"/>
        </w:numPr>
        <w:spacing w:after="0" w:line="240" w:lineRule="auto"/>
        <w:jc w:val="both"/>
        <w:rPr>
          <w:rFonts w:ascii="Times New Roman" w:hAnsi="Times New Roman" w:cs="Times New Roman"/>
          <w:sz w:val="24"/>
          <w:szCs w:val="24"/>
          <w:lang w:val="de-DE"/>
        </w:rPr>
      </w:pPr>
      <w:r w:rsidRPr="007B3181">
        <w:rPr>
          <w:rFonts w:ascii="Times New Roman" w:hAnsi="Times New Roman" w:cs="Times New Roman"/>
          <w:sz w:val="24"/>
          <w:szCs w:val="24"/>
          <w:lang w:val="de-DE"/>
        </w:rPr>
        <w:t xml:space="preserve">Die Bewerberstädte müssen alle </w:t>
      </w:r>
      <w:r w:rsidRPr="007B3181" w:rsidR="00FC75FB">
        <w:rPr>
          <w:rFonts w:ascii="Times New Roman" w:hAnsi="Times New Roman" w:cs="Times New Roman"/>
          <w:sz w:val="24"/>
          <w:szCs w:val="24"/>
          <w:lang w:val="de-DE"/>
        </w:rPr>
        <w:t xml:space="preserve">in Anhang 1 aufgeführten </w:t>
      </w:r>
      <w:r w:rsidRPr="007B3181">
        <w:rPr>
          <w:rFonts w:ascii="Times New Roman" w:hAnsi="Times New Roman" w:cs="Times New Roman"/>
          <w:sz w:val="24"/>
          <w:szCs w:val="24"/>
          <w:lang w:val="de-DE"/>
        </w:rPr>
        <w:t>Fragen beantworten.</w:t>
      </w:r>
    </w:p>
    <w:p w:rsidRPr="007B3181" w:rsidR="00FB7034" w:rsidP="00AE1217" w:rsidRDefault="00FB7034" w14:paraId="11F8F469" w14:textId="77777777">
      <w:pPr>
        <w:pStyle w:val="Lijstalinea"/>
        <w:spacing w:line="240" w:lineRule="auto"/>
        <w:rPr>
          <w:rFonts w:ascii="Times New Roman" w:hAnsi="Times New Roman" w:cs="Times New Roman"/>
          <w:sz w:val="24"/>
          <w:szCs w:val="24"/>
          <w:lang w:val="de-DE"/>
        </w:rPr>
      </w:pPr>
    </w:p>
    <w:p w:rsidRPr="007B3181" w:rsidR="0003319D" w:rsidRDefault="009830CD" w14:paraId="7E7DC977" w14:textId="621E3C22">
      <w:pPr>
        <w:pStyle w:val="Lijstalinea"/>
        <w:numPr>
          <w:ilvl w:val="0"/>
          <w:numId w:val="2"/>
        </w:numPr>
        <w:spacing w:after="0" w:line="240" w:lineRule="auto"/>
        <w:jc w:val="both"/>
        <w:rPr>
          <w:rFonts w:ascii="Times New Roman" w:hAnsi="Times New Roman" w:cs="Times New Roman"/>
          <w:sz w:val="24"/>
          <w:szCs w:val="24"/>
          <w:lang w:val="de-DE"/>
        </w:rPr>
      </w:pPr>
      <w:r w:rsidRPr="007B3181">
        <w:rPr>
          <w:rFonts w:ascii="Times New Roman" w:hAnsi="Times New Roman" w:cs="Times New Roman"/>
          <w:sz w:val="24"/>
          <w:szCs w:val="24"/>
          <w:lang w:val="de-DE"/>
        </w:rPr>
        <w:t xml:space="preserve">In der Vorauswahlphase darf die englische Fassung der Bewerbungen 60 Seiten im Format </w:t>
      </w:r>
      <w:r w:rsidR="00CF3D1F">
        <w:rPr>
          <w:rFonts w:ascii="Times New Roman" w:hAnsi="Times New Roman" w:cs="Times New Roman"/>
          <w:sz w:val="24"/>
          <w:szCs w:val="24"/>
          <w:lang w:val="de-DE"/>
        </w:rPr>
        <w:t>DIN-</w:t>
      </w:r>
      <w:r w:rsidRPr="007B3181">
        <w:rPr>
          <w:rFonts w:ascii="Times New Roman" w:hAnsi="Times New Roman" w:cs="Times New Roman"/>
          <w:sz w:val="24"/>
          <w:szCs w:val="24"/>
          <w:lang w:val="de-DE"/>
        </w:rPr>
        <w:t xml:space="preserve">A4 nicht überschreiten. Für die Endauswahlphase darf die englische Fassung der Bewerbungen 100 Seiten im </w:t>
      </w:r>
      <w:r w:rsidR="00AD4999">
        <w:rPr>
          <w:rFonts w:ascii="Times New Roman" w:hAnsi="Times New Roman" w:cs="Times New Roman"/>
          <w:sz w:val="24"/>
          <w:szCs w:val="24"/>
          <w:lang w:val="de-DE"/>
        </w:rPr>
        <w:t>DIN-</w:t>
      </w:r>
      <w:r w:rsidRPr="007B3181">
        <w:rPr>
          <w:rFonts w:ascii="Times New Roman" w:hAnsi="Times New Roman" w:cs="Times New Roman"/>
          <w:sz w:val="24"/>
          <w:szCs w:val="24"/>
          <w:lang w:val="de-DE"/>
        </w:rPr>
        <w:t xml:space="preserve">A4-Format nicht überschreiten. Bewerber können </w:t>
      </w:r>
      <w:r w:rsidR="00AD4999">
        <w:rPr>
          <w:rFonts w:ascii="Times New Roman" w:hAnsi="Times New Roman" w:cs="Times New Roman"/>
          <w:sz w:val="24"/>
          <w:szCs w:val="24"/>
          <w:lang w:val="de-DE"/>
        </w:rPr>
        <w:t>Illustrationen</w:t>
      </w:r>
      <w:r w:rsidRPr="007B3181">
        <w:rPr>
          <w:rFonts w:ascii="Times New Roman" w:hAnsi="Times New Roman" w:cs="Times New Roman"/>
          <w:sz w:val="24"/>
          <w:szCs w:val="24"/>
          <w:lang w:val="de-DE"/>
        </w:rPr>
        <w:t xml:space="preserve">, Grafiken oder </w:t>
      </w:r>
      <w:r w:rsidR="00F01D38">
        <w:rPr>
          <w:rFonts w:ascii="Times New Roman" w:hAnsi="Times New Roman" w:cs="Times New Roman"/>
          <w:sz w:val="24"/>
          <w:szCs w:val="24"/>
          <w:lang w:val="de-DE"/>
        </w:rPr>
        <w:t>sonstige</w:t>
      </w:r>
      <w:r w:rsidRPr="007B3181">
        <w:rPr>
          <w:rFonts w:ascii="Times New Roman" w:hAnsi="Times New Roman" w:cs="Times New Roman"/>
          <w:sz w:val="24"/>
          <w:szCs w:val="24"/>
          <w:lang w:val="de-DE"/>
        </w:rPr>
        <w:t xml:space="preserve"> visuelle Elemente (z. B. Logos) </w:t>
      </w:r>
      <w:r w:rsidR="00F01D38">
        <w:rPr>
          <w:rFonts w:ascii="Times New Roman" w:hAnsi="Times New Roman" w:cs="Times New Roman"/>
          <w:sz w:val="24"/>
          <w:szCs w:val="24"/>
          <w:lang w:val="de-DE"/>
        </w:rPr>
        <w:t>verwenden;</w:t>
      </w:r>
      <w:r w:rsidRPr="007B3181">
        <w:rPr>
          <w:rFonts w:ascii="Times New Roman" w:hAnsi="Times New Roman" w:cs="Times New Roman"/>
          <w:sz w:val="24"/>
          <w:szCs w:val="24"/>
          <w:lang w:val="de-DE"/>
        </w:rPr>
        <w:t xml:space="preserve"> </w:t>
      </w:r>
      <w:r w:rsidRPr="008361EA" w:rsidR="008361EA">
        <w:rPr>
          <w:rFonts w:ascii="Times New Roman" w:hAnsi="Times New Roman" w:cs="Times New Roman"/>
          <w:sz w:val="24"/>
          <w:szCs w:val="24"/>
          <w:lang w:val="de-DE"/>
        </w:rPr>
        <w:t>diese sind allerdings in der maximalen Seitenanzahl inbegriffen.</w:t>
      </w:r>
    </w:p>
    <w:p w:rsidRPr="007B3181" w:rsidR="00FB7034" w:rsidP="00AE1217" w:rsidRDefault="00FB7034" w14:paraId="20F91329" w14:textId="77777777">
      <w:pPr>
        <w:pStyle w:val="Lijstalinea"/>
        <w:spacing w:line="240" w:lineRule="auto"/>
        <w:rPr>
          <w:rFonts w:ascii="Times New Roman" w:hAnsi="Times New Roman" w:cs="Times New Roman"/>
          <w:sz w:val="24"/>
          <w:szCs w:val="24"/>
          <w:lang w:val="de-DE"/>
        </w:rPr>
      </w:pPr>
    </w:p>
    <w:p w:rsidRPr="00694EF8" w:rsidR="00694EF8" w:rsidP="00694EF8" w:rsidRDefault="00694EF8" w14:paraId="10D3767F" w14:textId="62FB3EC7">
      <w:pPr>
        <w:pStyle w:val="Lijstalinea"/>
        <w:numPr>
          <w:ilvl w:val="0"/>
          <w:numId w:val="2"/>
        </w:numPr>
        <w:spacing w:after="0" w:line="240" w:lineRule="auto"/>
        <w:jc w:val="both"/>
        <w:rPr>
          <w:rFonts w:ascii="Times New Roman" w:hAnsi="Times New Roman" w:cs="Times New Roman"/>
          <w:sz w:val="24"/>
          <w:szCs w:val="24"/>
          <w:lang w:val="de-DE"/>
        </w:rPr>
      </w:pPr>
      <w:r w:rsidRPr="00694EF8">
        <w:rPr>
          <w:rFonts w:ascii="Times New Roman" w:hAnsi="Times New Roman" w:cs="Times New Roman"/>
          <w:sz w:val="24"/>
          <w:szCs w:val="24"/>
          <w:lang w:val="de-DE"/>
        </w:rPr>
        <w:t xml:space="preserve">In der Vorauswahlphase sind die Bewerbungen innerhalb der in Abschnitt 4 </w:t>
      </w:r>
    </w:p>
    <w:p w:rsidRPr="00694EF8" w:rsidR="00694EF8" w:rsidP="00694EF8" w:rsidRDefault="00694EF8" w14:paraId="1B75B20B" w14:textId="77777777">
      <w:pPr>
        <w:pStyle w:val="Lijstalinea"/>
        <w:spacing w:after="0" w:line="240" w:lineRule="auto"/>
        <w:jc w:val="both"/>
        <w:rPr>
          <w:rFonts w:ascii="Times New Roman" w:hAnsi="Times New Roman" w:cs="Times New Roman"/>
          <w:sz w:val="24"/>
          <w:szCs w:val="24"/>
          <w:lang w:val="de-DE"/>
        </w:rPr>
      </w:pPr>
      <w:r w:rsidRPr="00694EF8">
        <w:rPr>
          <w:rFonts w:ascii="Times New Roman" w:hAnsi="Times New Roman" w:cs="Times New Roman"/>
          <w:sz w:val="24"/>
          <w:szCs w:val="24"/>
          <w:lang w:val="de-DE"/>
        </w:rPr>
        <w:t xml:space="preserve">„Einreichung von Bewerbungen“ angegebenen Frist sowohl elektronisch als auch in </w:t>
      </w:r>
    </w:p>
    <w:p w:rsidRPr="00694EF8" w:rsidR="00694EF8" w:rsidP="00694EF8" w:rsidRDefault="00694EF8" w14:paraId="0D3C038D" w14:textId="77777777">
      <w:pPr>
        <w:pStyle w:val="Lijstalinea"/>
        <w:spacing w:after="0" w:line="240" w:lineRule="auto"/>
        <w:jc w:val="both"/>
        <w:rPr>
          <w:rFonts w:ascii="Times New Roman" w:hAnsi="Times New Roman" w:cs="Times New Roman"/>
          <w:sz w:val="24"/>
          <w:szCs w:val="24"/>
          <w:lang w:val="de-DE"/>
        </w:rPr>
      </w:pPr>
      <w:r w:rsidRPr="00694EF8">
        <w:rPr>
          <w:rFonts w:ascii="Times New Roman" w:hAnsi="Times New Roman" w:cs="Times New Roman"/>
          <w:sz w:val="24"/>
          <w:szCs w:val="24"/>
          <w:lang w:val="de-DE"/>
        </w:rPr>
        <w:t xml:space="preserve">Papierform einzureichen. In der Endauswahlphase sind die Bewerbungen innerhalb </w:t>
      </w:r>
    </w:p>
    <w:p w:rsidR="00694EF8" w:rsidP="006A59DE" w:rsidRDefault="00694EF8" w14:paraId="515B26CE" w14:textId="0A8291E3">
      <w:pPr>
        <w:pStyle w:val="Lijstalinea"/>
        <w:spacing w:after="0" w:line="240" w:lineRule="auto"/>
        <w:jc w:val="both"/>
        <w:rPr>
          <w:rFonts w:ascii="Times New Roman" w:hAnsi="Times New Roman" w:cs="Times New Roman"/>
          <w:sz w:val="24"/>
          <w:szCs w:val="24"/>
          <w:lang w:val="de-DE"/>
        </w:rPr>
      </w:pPr>
      <w:r w:rsidRPr="00694EF8">
        <w:rPr>
          <w:rFonts w:ascii="Times New Roman" w:hAnsi="Times New Roman" w:cs="Times New Roman"/>
          <w:sz w:val="24"/>
          <w:szCs w:val="24"/>
          <w:lang w:val="de-DE"/>
        </w:rPr>
        <w:t xml:space="preserve">der Frist, </w:t>
      </w:r>
      <w:r w:rsidRPr="006A59DE" w:rsidR="006A59DE">
        <w:rPr>
          <w:rFonts w:ascii="Times New Roman" w:hAnsi="Times New Roman" w:cs="Times New Roman"/>
          <w:sz w:val="24"/>
          <w:szCs w:val="24"/>
          <w:lang w:val="de-DE"/>
        </w:rPr>
        <w:t>die der Ausschuss "Kulturhauptstadt 2030</w:t>
      </w:r>
      <w:r w:rsidR="00AC56F5">
        <w:rPr>
          <w:rFonts w:ascii="Times New Roman" w:hAnsi="Times New Roman" w:cs="Times New Roman"/>
          <w:sz w:val="24"/>
          <w:szCs w:val="24"/>
          <w:lang w:val="de-DE"/>
        </w:rPr>
        <w:t xml:space="preserve"> </w:t>
      </w:r>
      <w:r w:rsidRPr="006A59DE" w:rsidR="006A59DE">
        <w:rPr>
          <w:rFonts w:ascii="Times New Roman" w:hAnsi="Times New Roman" w:cs="Times New Roman"/>
          <w:sz w:val="24"/>
          <w:szCs w:val="24"/>
          <w:lang w:val="de-DE"/>
        </w:rPr>
        <w:t>BE" den in die engere Wahl gekommenen Städten nach Abschluss der Vorauswahlphase mitteilt</w:t>
      </w:r>
      <w:r w:rsidR="006A59DE">
        <w:rPr>
          <w:rFonts w:ascii="Times New Roman" w:hAnsi="Times New Roman" w:cs="Times New Roman"/>
          <w:sz w:val="24"/>
          <w:szCs w:val="24"/>
          <w:lang w:val="de-DE"/>
        </w:rPr>
        <w:t xml:space="preserve">, </w:t>
      </w:r>
      <w:r w:rsidRPr="00694EF8">
        <w:rPr>
          <w:rFonts w:ascii="Times New Roman" w:hAnsi="Times New Roman" w:cs="Times New Roman"/>
          <w:sz w:val="24"/>
          <w:szCs w:val="24"/>
          <w:lang w:val="de-DE"/>
        </w:rPr>
        <w:t>einzureichen.</w:t>
      </w:r>
    </w:p>
    <w:p w:rsidR="00F55B66" w:rsidP="006A59DE" w:rsidRDefault="00F55B66" w14:paraId="1E7B0709" w14:textId="77777777">
      <w:pPr>
        <w:pStyle w:val="Lijstalinea"/>
        <w:spacing w:after="0" w:line="240" w:lineRule="auto"/>
        <w:jc w:val="both"/>
        <w:rPr>
          <w:rFonts w:ascii="Times New Roman" w:hAnsi="Times New Roman" w:cs="Times New Roman"/>
          <w:sz w:val="24"/>
          <w:szCs w:val="24"/>
          <w:lang w:val="de-DE"/>
        </w:rPr>
      </w:pPr>
    </w:p>
    <w:p w:rsidRPr="00694EF8" w:rsidR="00694EF8" w:rsidP="00694EF8" w:rsidRDefault="00694EF8" w14:paraId="30EC8960" w14:textId="77777777">
      <w:pPr>
        <w:pStyle w:val="Lijstalinea"/>
        <w:rPr>
          <w:rFonts w:ascii="Times New Roman" w:hAnsi="Times New Roman" w:cs="Times New Roman"/>
          <w:sz w:val="24"/>
          <w:szCs w:val="24"/>
          <w:lang w:val="de-DE"/>
        </w:rPr>
      </w:pPr>
    </w:p>
    <w:p w:rsidRPr="007B3181" w:rsidR="0003319D" w:rsidRDefault="009830CD" w14:paraId="2E3EE443" w14:textId="77777777">
      <w:pPr>
        <w:pStyle w:val="Lijstalinea"/>
        <w:numPr>
          <w:ilvl w:val="0"/>
          <w:numId w:val="3"/>
        </w:numPr>
        <w:spacing w:after="0" w:line="240" w:lineRule="auto"/>
        <w:jc w:val="both"/>
        <w:rPr>
          <w:rFonts w:ascii="Times New Roman" w:hAnsi="Times New Roman" w:cs="Times New Roman"/>
          <w:sz w:val="24"/>
          <w:szCs w:val="24"/>
          <w:u w:val="single"/>
          <w:lang w:val="de-DE"/>
        </w:rPr>
      </w:pPr>
      <w:r w:rsidRPr="007B3181">
        <w:rPr>
          <w:rFonts w:ascii="Times New Roman" w:hAnsi="Times New Roman" w:cs="Times New Roman"/>
          <w:sz w:val="24"/>
          <w:szCs w:val="24"/>
          <w:u w:val="single"/>
          <w:lang w:val="de-DE"/>
        </w:rPr>
        <w:t>Ausschlusskriterien</w:t>
      </w:r>
    </w:p>
    <w:p w:rsidRPr="007B3181" w:rsidR="00FB7034" w:rsidP="00AE1217" w:rsidRDefault="00FB7034" w14:paraId="6A671ABD" w14:textId="77777777">
      <w:pPr>
        <w:pStyle w:val="Lijstalinea"/>
        <w:spacing w:after="0" w:line="240" w:lineRule="auto"/>
        <w:jc w:val="both"/>
        <w:rPr>
          <w:rFonts w:ascii="Times New Roman" w:hAnsi="Times New Roman" w:cs="Times New Roman"/>
          <w:sz w:val="24"/>
          <w:szCs w:val="24"/>
          <w:lang w:val="de-DE"/>
        </w:rPr>
      </w:pPr>
    </w:p>
    <w:p w:rsidRPr="007B3181" w:rsidR="0003319D" w:rsidRDefault="009830CD" w14:paraId="3DC7AB5E" w14:textId="3D4375FA">
      <w:pPr>
        <w:spacing w:after="0" w:line="240" w:lineRule="auto"/>
        <w:jc w:val="both"/>
        <w:rPr>
          <w:rFonts w:ascii="Times New Roman" w:hAnsi="Times New Roman" w:cs="Times New Roman"/>
          <w:sz w:val="24"/>
          <w:szCs w:val="24"/>
          <w:lang w:val="de-DE"/>
        </w:rPr>
      </w:pPr>
      <w:r w:rsidRPr="007B3181">
        <w:rPr>
          <w:rFonts w:ascii="Times New Roman" w:hAnsi="Times New Roman" w:cs="Times New Roman"/>
          <w:sz w:val="24"/>
          <w:szCs w:val="24"/>
          <w:lang w:val="de-DE"/>
        </w:rPr>
        <w:t xml:space="preserve">Die Bewerberstädte müssen eine ehrenwörtliche Erklärung unterzeichnen, in der sie bestätigen, dass sie sich nicht in einer </w:t>
      </w:r>
      <w:r w:rsidRPr="007B3181" w:rsidR="002D6BDF">
        <w:rPr>
          <w:rFonts w:ascii="Times New Roman" w:hAnsi="Times New Roman" w:cs="Times New Roman"/>
          <w:sz w:val="24"/>
          <w:szCs w:val="24"/>
          <w:lang w:val="de-DE"/>
        </w:rPr>
        <w:t>Situation befinden</w:t>
      </w:r>
      <w:r w:rsidR="00653350">
        <w:rPr>
          <w:rFonts w:ascii="Times New Roman" w:hAnsi="Times New Roman" w:cs="Times New Roman"/>
          <w:sz w:val="24"/>
          <w:szCs w:val="24"/>
          <w:lang w:val="de-DE"/>
        </w:rPr>
        <w:t>,</w:t>
      </w:r>
      <w:r w:rsidRPr="007B3181" w:rsidR="002D6BDF">
        <w:rPr>
          <w:rFonts w:ascii="Times New Roman" w:hAnsi="Times New Roman" w:cs="Times New Roman"/>
          <w:sz w:val="24"/>
          <w:szCs w:val="24"/>
          <w:lang w:val="de-DE"/>
        </w:rPr>
        <w:t xml:space="preserve"> </w:t>
      </w:r>
      <w:r w:rsidRPr="007B3181" w:rsidR="00FB7034">
        <w:rPr>
          <w:rFonts w:ascii="Times New Roman" w:hAnsi="Times New Roman" w:cs="Times New Roman"/>
          <w:sz w:val="24"/>
          <w:szCs w:val="24"/>
          <w:lang w:val="de-DE"/>
        </w:rPr>
        <w:t>d</w:t>
      </w:r>
      <w:r w:rsidR="00653350">
        <w:rPr>
          <w:rFonts w:ascii="Times New Roman" w:hAnsi="Times New Roman" w:cs="Times New Roman"/>
          <w:sz w:val="24"/>
          <w:szCs w:val="24"/>
          <w:lang w:val="de-DE"/>
        </w:rPr>
        <w:t>ie</w:t>
      </w:r>
      <w:r w:rsidRPr="007B3181" w:rsidR="00FB7034">
        <w:rPr>
          <w:rFonts w:ascii="Times New Roman" w:hAnsi="Times New Roman" w:cs="Times New Roman"/>
          <w:sz w:val="24"/>
          <w:szCs w:val="24"/>
          <w:lang w:val="de-DE"/>
        </w:rPr>
        <w:t xml:space="preserve"> </w:t>
      </w:r>
      <w:r w:rsidRPr="007B3181">
        <w:rPr>
          <w:rFonts w:ascii="Times New Roman" w:hAnsi="Times New Roman" w:cs="Times New Roman"/>
          <w:sz w:val="24"/>
          <w:szCs w:val="24"/>
          <w:lang w:val="de-DE"/>
        </w:rPr>
        <w:t xml:space="preserve">in </w:t>
      </w:r>
      <w:r w:rsidRPr="007B3181" w:rsidR="00A92DB3">
        <w:rPr>
          <w:rFonts w:ascii="Times New Roman" w:hAnsi="Times New Roman" w:cs="Times New Roman"/>
          <w:sz w:val="24"/>
          <w:szCs w:val="24"/>
          <w:lang w:val="de-DE"/>
        </w:rPr>
        <w:t xml:space="preserve">Artikel 136 </w:t>
      </w:r>
      <w:r w:rsidRPr="007B3181">
        <w:rPr>
          <w:rFonts w:ascii="Times New Roman" w:hAnsi="Times New Roman" w:cs="Times New Roman"/>
          <w:sz w:val="24"/>
          <w:szCs w:val="24"/>
          <w:lang w:val="de-DE"/>
        </w:rPr>
        <w:t xml:space="preserve">Absatz 1 und Artikel </w:t>
      </w:r>
      <w:r w:rsidRPr="007B3181" w:rsidR="00A92DB3">
        <w:rPr>
          <w:rFonts w:ascii="Times New Roman" w:hAnsi="Times New Roman" w:cs="Times New Roman"/>
          <w:sz w:val="24"/>
          <w:szCs w:val="24"/>
          <w:lang w:val="de-DE"/>
        </w:rPr>
        <w:t xml:space="preserve">141 </w:t>
      </w:r>
      <w:r w:rsidRPr="007B3181">
        <w:rPr>
          <w:rFonts w:ascii="Times New Roman" w:hAnsi="Times New Roman" w:cs="Times New Roman"/>
          <w:sz w:val="24"/>
          <w:szCs w:val="24"/>
          <w:lang w:val="de-DE"/>
        </w:rPr>
        <w:t>der</w:t>
      </w:r>
      <w:r w:rsidR="001F7FD3">
        <w:rPr>
          <w:rFonts w:ascii="Times New Roman" w:hAnsi="Times New Roman" w:cs="Times New Roman"/>
          <w:sz w:val="24"/>
          <w:szCs w:val="24"/>
          <w:lang w:val="de-DE"/>
        </w:rPr>
        <w:t xml:space="preserve"> Verordnung über die</w:t>
      </w:r>
      <w:r w:rsidRPr="007B3181">
        <w:rPr>
          <w:rFonts w:ascii="Times New Roman" w:hAnsi="Times New Roman" w:cs="Times New Roman"/>
          <w:sz w:val="24"/>
          <w:szCs w:val="24"/>
          <w:lang w:val="de-DE"/>
        </w:rPr>
        <w:t xml:space="preserve"> Haushaltsordnung für den Gesamthaushaltsplan der Europäischen Union</w:t>
      </w:r>
      <w:r w:rsidRPr="007B3181" w:rsidR="001A7209">
        <w:rPr>
          <w:rStyle w:val="Voetnootmarkering"/>
          <w:rFonts w:ascii="Times New Roman" w:hAnsi="Times New Roman" w:cs="Times New Roman"/>
          <w:sz w:val="24"/>
          <w:szCs w:val="24"/>
          <w:lang w:val="de-DE"/>
        </w:rPr>
        <w:footnoteReference w:id="4"/>
      </w:r>
      <w:r w:rsidRPr="007B3181">
        <w:rPr>
          <w:rFonts w:ascii="Times New Roman" w:hAnsi="Times New Roman" w:cs="Times New Roman"/>
          <w:sz w:val="24"/>
          <w:szCs w:val="24"/>
          <w:lang w:val="de-DE"/>
        </w:rPr>
        <w:t xml:space="preserve"> genannt</w:t>
      </w:r>
      <w:r w:rsidR="00653350">
        <w:rPr>
          <w:rFonts w:ascii="Times New Roman" w:hAnsi="Times New Roman" w:cs="Times New Roman"/>
          <w:sz w:val="24"/>
          <w:szCs w:val="24"/>
          <w:lang w:val="de-DE"/>
        </w:rPr>
        <w:t xml:space="preserve"> werd</w:t>
      </w:r>
      <w:r w:rsidRPr="007B3181">
        <w:rPr>
          <w:rFonts w:ascii="Times New Roman" w:hAnsi="Times New Roman" w:cs="Times New Roman"/>
          <w:sz w:val="24"/>
          <w:szCs w:val="24"/>
          <w:lang w:val="de-DE"/>
        </w:rPr>
        <w:t xml:space="preserve">en, und das entsprechende </w:t>
      </w:r>
      <w:r w:rsidRPr="007B3181" w:rsidR="00DC2A54">
        <w:rPr>
          <w:rFonts w:ascii="Times New Roman" w:hAnsi="Times New Roman" w:cs="Times New Roman"/>
          <w:sz w:val="24"/>
          <w:szCs w:val="24"/>
          <w:lang w:val="de-DE"/>
        </w:rPr>
        <w:t xml:space="preserve">in Anhang 2 </w:t>
      </w:r>
      <w:r w:rsidR="00DC2A54">
        <w:rPr>
          <w:rFonts w:ascii="Times New Roman" w:hAnsi="Times New Roman" w:cs="Times New Roman"/>
          <w:sz w:val="24"/>
          <w:szCs w:val="24"/>
          <w:lang w:val="de-DE"/>
        </w:rPr>
        <w:t xml:space="preserve">beigefügte </w:t>
      </w:r>
      <w:r w:rsidRPr="007B3181">
        <w:rPr>
          <w:rFonts w:ascii="Times New Roman" w:hAnsi="Times New Roman" w:cs="Times New Roman"/>
          <w:sz w:val="24"/>
          <w:szCs w:val="24"/>
          <w:lang w:val="de-DE"/>
        </w:rPr>
        <w:t>Formular ausfüllen.</w:t>
      </w:r>
    </w:p>
    <w:p w:rsidRPr="007B3181" w:rsidR="00FB7034" w:rsidP="00AE1217" w:rsidRDefault="00FB7034" w14:paraId="7D6EC896" w14:textId="3561AE95">
      <w:pPr>
        <w:spacing w:after="0" w:line="240" w:lineRule="auto"/>
        <w:jc w:val="both"/>
        <w:rPr>
          <w:rFonts w:ascii="Times New Roman" w:hAnsi="Times New Roman" w:cs="Times New Roman"/>
          <w:sz w:val="24"/>
          <w:szCs w:val="24"/>
          <w:lang w:val="de-DE"/>
        </w:rPr>
      </w:pPr>
    </w:p>
    <w:p w:rsidRPr="007B3181" w:rsidR="0003319D" w:rsidRDefault="009830CD" w14:paraId="71E763AF" w14:textId="77777777">
      <w:pPr>
        <w:pStyle w:val="Lijstalinea"/>
        <w:numPr>
          <w:ilvl w:val="0"/>
          <w:numId w:val="3"/>
        </w:numPr>
        <w:spacing w:after="0" w:line="240" w:lineRule="auto"/>
        <w:jc w:val="both"/>
        <w:rPr>
          <w:rFonts w:ascii="Times New Roman" w:hAnsi="Times New Roman" w:cs="Times New Roman"/>
          <w:sz w:val="24"/>
          <w:szCs w:val="24"/>
          <w:u w:val="single"/>
          <w:lang w:val="de-DE"/>
        </w:rPr>
      </w:pPr>
      <w:r w:rsidRPr="007B3181">
        <w:rPr>
          <w:rFonts w:ascii="Times New Roman" w:hAnsi="Times New Roman" w:cs="Times New Roman"/>
          <w:sz w:val="24"/>
          <w:szCs w:val="24"/>
          <w:u w:val="single"/>
          <w:lang w:val="de-DE"/>
        </w:rPr>
        <w:t>Vergabekriterien</w:t>
      </w:r>
    </w:p>
    <w:p w:rsidRPr="007B3181" w:rsidR="00D068C2" w:rsidP="00AE1217" w:rsidRDefault="00D068C2" w14:paraId="265C0D7B" w14:textId="7F734C10">
      <w:pPr>
        <w:spacing w:after="0" w:line="240" w:lineRule="auto"/>
        <w:jc w:val="both"/>
        <w:rPr>
          <w:rFonts w:ascii="Times New Roman" w:hAnsi="Times New Roman" w:cs="Times New Roman"/>
          <w:sz w:val="24"/>
          <w:szCs w:val="24"/>
          <w:lang w:val="de-DE"/>
        </w:rPr>
      </w:pPr>
    </w:p>
    <w:p w:rsidRPr="007B3181" w:rsidR="0003319D" w:rsidRDefault="009830CD" w14:paraId="54E831D3" w14:textId="28952C20">
      <w:pPr>
        <w:spacing w:after="0" w:line="240" w:lineRule="auto"/>
        <w:jc w:val="both"/>
        <w:rPr>
          <w:rFonts w:ascii="Times New Roman" w:hAnsi="Times New Roman" w:cs="Times New Roman"/>
          <w:sz w:val="24"/>
          <w:szCs w:val="24"/>
          <w:lang w:val="de-DE"/>
        </w:rPr>
      </w:pPr>
      <w:r w:rsidRPr="007B3181">
        <w:rPr>
          <w:rFonts w:ascii="Times New Roman" w:hAnsi="Times New Roman" w:cs="Times New Roman"/>
          <w:sz w:val="24"/>
          <w:szCs w:val="24"/>
          <w:lang w:val="de-DE"/>
        </w:rPr>
        <w:t xml:space="preserve">Die </w:t>
      </w:r>
      <w:r w:rsidR="00217DD4">
        <w:rPr>
          <w:rFonts w:ascii="Times New Roman" w:hAnsi="Times New Roman" w:cs="Times New Roman"/>
          <w:sz w:val="24"/>
          <w:szCs w:val="24"/>
          <w:lang w:val="de-DE"/>
        </w:rPr>
        <w:t>Vergabekriterien</w:t>
      </w:r>
      <w:r w:rsidRPr="007B3181">
        <w:rPr>
          <w:rFonts w:ascii="Times New Roman" w:hAnsi="Times New Roman" w:cs="Times New Roman"/>
          <w:sz w:val="24"/>
          <w:szCs w:val="24"/>
          <w:lang w:val="de-DE"/>
        </w:rPr>
        <w:t xml:space="preserve"> für die Bewertung der </w:t>
      </w:r>
      <w:r w:rsidR="00A2602F">
        <w:rPr>
          <w:rFonts w:ascii="Times New Roman" w:hAnsi="Times New Roman" w:cs="Times New Roman"/>
          <w:sz w:val="24"/>
          <w:szCs w:val="24"/>
          <w:lang w:val="de-DE"/>
        </w:rPr>
        <w:t>Bewerbungen</w:t>
      </w:r>
      <w:r w:rsidRPr="007B3181">
        <w:rPr>
          <w:rFonts w:ascii="Times New Roman" w:hAnsi="Times New Roman" w:cs="Times New Roman"/>
          <w:sz w:val="24"/>
          <w:szCs w:val="24"/>
          <w:lang w:val="de-DE"/>
        </w:rPr>
        <w:t xml:space="preserve"> sind</w:t>
      </w:r>
      <w:r w:rsidR="00A2602F">
        <w:rPr>
          <w:rFonts w:ascii="Times New Roman" w:hAnsi="Times New Roman" w:cs="Times New Roman"/>
          <w:sz w:val="24"/>
          <w:szCs w:val="24"/>
          <w:lang w:val="de-DE"/>
        </w:rPr>
        <w:t xml:space="preserve"> entsprechend </w:t>
      </w:r>
      <w:r w:rsidRPr="007B3181" w:rsidR="00A2602F">
        <w:rPr>
          <w:rFonts w:ascii="Times New Roman" w:hAnsi="Times New Roman" w:cs="Times New Roman"/>
          <w:sz w:val="24"/>
          <w:szCs w:val="24"/>
          <w:lang w:val="de-DE"/>
        </w:rPr>
        <w:t xml:space="preserve">den Bestimmungen von Artikel 5 des Beschlusses Nr. 445/2014/EU </w:t>
      </w:r>
      <w:r w:rsidRPr="007B3181">
        <w:rPr>
          <w:rFonts w:ascii="Times New Roman" w:hAnsi="Times New Roman" w:cs="Times New Roman"/>
          <w:sz w:val="24"/>
          <w:szCs w:val="24"/>
          <w:lang w:val="de-DE"/>
        </w:rPr>
        <w:t>in</w:t>
      </w:r>
      <w:r w:rsidR="0083132E">
        <w:rPr>
          <w:rFonts w:ascii="Times New Roman" w:hAnsi="Times New Roman" w:cs="Times New Roman"/>
          <w:sz w:val="24"/>
          <w:szCs w:val="24"/>
          <w:lang w:val="de-DE"/>
        </w:rPr>
        <w:t xml:space="preserve"> folgenden</w:t>
      </w:r>
      <w:r w:rsidRPr="007B3181">
        <w:rPr>
          <w:rFonts w:ascii="Times New Roman" w:hAnsi="Times New Roman" w:cs="Times New Roman"/>
          <w:sz w:val="24"/>
          <w:szCs w:val="24"/>
          <w:lang w:val="de-DE"/>
        </w:rPr>
        <w:t xml:space="preserve"> sechs Kategorien unterteilt, </w:t>
      </w:r>
      <w:r w:rsidR="0083132E">
        <w:rPr>
          <w:rFonts w:ascii="Times New Roman" w:hAnsi="Times New Roman" w:cs="Times New Roman"/>
          <w:sz w:val="24"/>
          <w:szCs w:val="24"/>
          <w:lang w:val="de-DE"/>
        </w:rPr>
        <w:t>wobei</w:t>
      </w:r>
      <w:r w:rsidRPr="007B3181">
        <w:rPr>
          <w:rFonts w:ascii="Times New Roman" w:hAnsi="Times New Roman" w:cs="Times New Roman"/>
          <w:sz w:val="24"/>
          <w:szCs w:val="24"/>
          <w:lang w:val="de-DE"/>
        </w:rPr>
        <w:t xml:space="preserve"> alle sechs Kategorien die gleiche Gewichtung</w:t>
      </w:r>
      <w:r w:rsidRPr="0083132E" w:rsidR="0083132E">
        <w:rPr>
          <w:rFonts w:ascii="Times New Roman" w:hAnsi="Times New Roman" w:cs="Times New Roman"/>
          <w:sz w:val="24"/>
          <w:szCs w:val="24"/>
          <w:lang w:val="de-DE"/>
        </w:rPr>
        <w:t xml:space="preserve"> </w:t>
      </w:r>
      <w:r w:rsidRPr="007B3181" w:rsidR="0083132E">
        <w:rPr>
          <w:rFonts w:ascii="Times New Roman" w:hAnsi="Times New Roman" w:cs="Times New Roman"/>
          <w:sz w:val="24"/>
          <w:szCs w:val="24"/>
          <w:lang w:val="de-DE"/>
        </w:rPr>
        <w:t>haben</w:t>
      </w:r>
      <w:r w:rsidRPr="007B3181">
        <w:rPr>
          <w:rFonts w:ascii="Times New Roman" w:hAnsi="Times New Roman" w:cs="Times New Roman"/>
          <w:sz w:val="24"/>
          <w:szCs w:val="24"/>
          <w:lang w:val="de-DE"/>
        </w:rPr>
        <w:t>:</w:t>
      </w:r>
    </w:p>
    <w:p w:rsidRPr="007B3181" w:rsidR="001A7209" w:rsidP="00AE1217" w:rsidRDefault="001A7209" w14:paraId="5CF6F26D" w14:textId="77777777">
      <w:pPr>
        <w:spacing w:after="0" w:line="240" w:lineRule="auto"/>
        <w:jc w:val="both"/>
        <w:rPr>
          <w:rFonts w:ascii="Times New Roman" w:hAnsi="Times New Roman" w:cs="Times New Roman"/>
          <w:sz w:val="24"/>
          <w:szCs w:val="24"/>
          <w:lang w:val="de-DE"/>
        </w:rPr>
      </w:pPr>
    </w:p>
    <w:p w:rsidRPr="007B3181" w:rsidR="0003319D" w:rsidRDefault="009830CD" w14:paraId="6ACC523A" w14:textId="5A88655F">
      <w:pPr>
        <w:pStyle w:val="Lijstalinea"/>
        <w:numPr>
          <w:ilvl w:val="0"/>
          <w:numId w:val="4"/>
        </w:numPr>
        <w:spacing w:after="0" w:line="240" w:lineRule="auto"/>
        <w:jc w:val="both"/>
        <w:rPr>
          <w:rFonts w:ascii="Times New Roman" w:hAnsi="Times New Roman" w:cs="Times New Roman"/>
          <w:sz w:val="24"/>
          <w:szCs w:val="24"/>
          <w:lang w:val="de-DE"/>
        </w:rPr>
      </w:pPr>
      <w:r w:rsidRPr="007B3181">
        <w:rPr>
          <w:rFonts w:ascii="Times New Roman" w:hAnsi="Times New Roman" w:cs="Times New Roman"/>
          <w:sz w:val="24"/>
          <w:szCs w:val="24"/>
          <w:lang w:val="de-DE"/>
        </w:rPr>
        <w:t xml:space="preserve">Beitrag zur </w:t>
      </w:r>
      <w:r w:rsidR="00124DAB">
        <w:rPr>
          <w:rFonts w:ascii="Times New Roman" w:hAnsi="Times New Roman" w:cs="Times New Roman"/>
          <w:sz w:val="24"/>
          <w:szCs w:val="24"/>
          <w:lang w:val="de-DE"/>
        </w:rPr>
        <w:t>Langzeits</w:t>
      </w:r>
      <w:r w:rsidRPr="007B3181">
        <w:rPr>
          <w:rFonts w:ascii="Times New Roman" w:hAnsi="Times New Roman" w:cs="Times New Roman"/>
          <w:sz w:val="24"/>
          <w:szCs w:val="24"/>
          <w:lang w:val="de-DE"/>
        </w:rPr>
        <w:t>trategie</w:t>
      </w:r>
    </w:p>
    <w:p w:rsidRPr="007B3181" w:rsidR="0003319D" w:rsidRDefault="009830CD" w14:paraId="3B7B6E76" w14:textId="77777777">
      <w:pPr>
        <w:pStyle w:val="Lijstalinea"/>
        <w:numPr>
          <w:ilvl w:val="0"/>
          <w:numId w:val="4"/>
        </w:numPr>
        <w:spacing w:after="0" w:line="240" w:lineRule="auto"/>
        <w:jc w:val="both"/>
        <w:rPr>
          <w:rFonts w:ascii="Times New Roman" w:hAnsi="Times New Roman" w:cs="Times New Roman"/>
          <w:sz w:val="24"/>
          <w:szCs w:val="24"/>
          <w:lang w:val="de-DE"/>
        </w:rPr>
      </w:pPr>
      <w:r w:rsidRPr="007B3181">
        <w:rPr>
          <w:rFonts w:ascii="Times New Roman" w:hAnsi="Times New Roman" w:cs="Times New Roman"/>
          <w:sz w:val="24"/>
          <w:szCs w:val="24"/>
          <w:lang w:val="de-DE"/>
        </w:rPr>
        <w:t>Europäische Dimension</w:t>
      </w:r>
    </w:p>
    <w:p w:rsidRPr="007B3181" w:rsidR="0003319D" w:rsidRDefault="009830CD" w14:paraId="09497438" w14:textId="77777777">
      <w:pPr>
        <w:pStyle w:val="Lijstalinea"/>
        <w:numPr>
          <w:ilvl w:val="0"/>
          <w:numId w:val="4"/>
        </w:numPr>
        <w:spacing w:after="0" w:line="240" w:lineRule="auto"/>
        <w:jc w:val="both"/>
        <w:rPr>
          <w:rFonts w:ascii="Times New Roman" w:hAnsi="Times New Roman" w:cs="Times New Roman"/>
          <w:sz w:val="24"/>
          <w:szCs w:val="24"/>
          <w:lang w:val="de-DE"/>
        </w:rPr>
      </w:pPr>
      <w:r w:rsidRPr="007B3181">
        <w:rPr>
          <w:rFonts w:ascii="Times New Roman" w:hAnsi="Times New Roman" w:cs="Times New Roman"/>
          <w:sz w:val="24"/>
          <w:szCs w:val="24"/>
          <w:lang w:val="de-DE"/>
        </w:rPr>
        <w:t>Kulturelle und künstlerische Inhalte</w:t>
      </w:r>
    </w:p>
    <w:p w:rsidRPr="007B3181" w:rsidR="0003319D" w:rsidRDefault="00124DAB" w14:paraId="61FC4988" w14:textId="441A568C">
      <w:pPr>
        <w:pStyle w:val="Lijstalinea"/>
        <w:numPr>
          <w:ilvl w:val="0"/>
          <w:numId w:val="4"/>
        </w:num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Umsetzungsfähigkeit</w:t>
      </w:r>
    </w:p>
    <w:p w:rsidRPr="007B3181" w:rsidR="0003319D" w:rsidRDefault="00124DAB" w14:paraId="269DC14C" w14:textId="35B8573C">
      <w:pPr>
        <w:pStyle w:val="Lijstalinea"/>
        <w:numPr>
          <w:ilvl w:val="0"/>
          <w:numId w:val="4"/>
        </w:num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Erreichung und Einbindung der Gesellschaft</w:t>
      </w:r>
    </w:p>
    <w:p w:rsidRPr="007B3181" w:rsidR="0003319D" w:rsidRDefault="009830CD" w14:paraId="0D0D40C0" w14:textId="77777777">
      <w:pPr>
        <w:pStyle w:val="Lijstalinea"/>
        <w:numPr>
          <w:ilvl w:val="0"/>
          <w:numId w:val="4"/>
        </w:numPr>
        <w:spacing w:after="0" w:line="240" w:lineRule="auto"/>
        <w:jc w:val="both"/>
        <w:rPr>
          <w:rFonts w:ascii="Times New Roman" w:hAnsi="Times New Roman" w:cs="Times New Roman"/>
          <w:sz w:val="24"/>
          <w:szCs w:val="24"/>
          <w:lang w:val="de-DE"/>
        </w:rPr>
      </w:pPr>
      <w:r w:rsidRPr="007B3181">
        <w:rPr>
          <w:rFonts w:ascii="Times New Roman" w:hAnsi="Times New Roman" w:cs="Times New Roman"/>
          <w:sz w:val="24"/>
          <w:szCs w:val="24"/>
          <w:lang w:val="de-DE"/>
        </w:rPr>
        <w:t>Verwaltung</w:t>
      </w:r>
    </w:p>
    <w:p w:rsidRPr="007B3181" w:rsidR="001A7209" w:rsidP="00AE1217" w:rsidRDefault="001A7209" w14:paraId="60120B49" w14:textId="77777777">
      <w:pPr>
        <w:pStyle w:val="Lijstalinea"/>
        <w:spacing w:after="0" w:line="240" w:lineRule="auto"/>
        <w:jc w:val="both"/>
        <w:rPr>
          <w:rFonts w:ascii="Times New Roman" w:hAnsi="Times New Roman" w:cs="Times New Roman"/>
          <w:sz w:val="24"/>
          <w:szCs w:val="24"/>
          <w:lang w:val="de-DE"/>
        </w:rPr>
      </w:pPr>
    </w:p>
    <w:p w:rsidR="0003319D" w:rsidRDefault="00582C39" w14:paraId="5079CBCF" w14:textId="358B88A9">
      <w:pPr>
        <w:pStyle w:val="Lijstalinea"/>
        <w:numPr>
          <w:ilvl w:val="0"/>
          <w:numId w:val="5"/>
        </w:numPr>
        <w:spacing w:after="0" w:line="240" w:lineRule="auto"/>
        <w:ind w:left="426"/>
        <w:jc w:val="both"/>
        <w:rPr>
          <w:rFonts w:ascii="Times New Roman" w:hAnsi="Times New Roman" w:cs="Times New Roman"/>
          <w:sz w:val="24"/>
          <w:szCs w:val="24"/>
          <w:lang w:val="de-DE"/>
        </w:rPr>
      </w:pPr>
      <w:r w:rsidRPr="00582C39">
        <w:rPr>
          <w:rFonts w:ascii="Times New Roman" w:hAnsi="Times New Roman" w:cs="Times New Roman"/>
          <w:sz w:val="24"/>
          <w:szCs w:val="24"/>
          <w:lang w:val="de-DE"/>
        </w:rPr>
        <w:t>In der Kategorie „Beitrag zur Langzeitstrategie“ werden folgende Aspekte berücksichtigt</w:t>
      </w:r>
      <w:r w:rsidRPr="007B3181" w:rsidR="009830CD">
        <w:rPr>
          <w:rFonts w:ascii="Times New Roman" w:hAnsi="Times New Roman" w:cs="Times New Roman"/>
          <w:sz w:val="24"/>
          <w:szCs w:val="24"/>
          <w:lang w:val="de-DE"/>
        </w:rPr>
        <w:t>:</w:t>
      </w:r>
    </w:p>
    <w:p w:rsidR="00AC072D" w:rsidP="00AC072D" w:rsidRDefault="00AC072D" w14:paraId="3B7E6F95" w14:textId="77777777">
      <w:pPr>
        <w:spacing w:after="0" w:line="240" w:lineRule="auto"/>
        <w:jc w:val="both"/>
        <w:rPr>
          <w:rFonts w:ascii="Times New Roman" w:hAnsi="Times New Roman" w:cs="Times New Roman"/>
          <w:sz w:val="24"/>
          <w:szCs w:val="24"/>
          <w:lang w:val="de-DE"/>
        </w:rPr>
      </w:pPr>
    </w:p>
    <w:p w:rsidRPr="007B3181" w:rsidR="0003319D" w:rsidRDefault="009362B1" w14:paraId="6B8C97AB" w14:textId="30CF0476">
      <w:pPr>
        <w:pStyle w:val="Lijstalinea"/>
        <w:numPr>
          <w:ilvl w:val="0"/>
          <w:numId w:val="6"/>
        </w:num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Vorhandensein einer Kulturstrategie</w:t>
      </w:r>
      <w:r w:rsidRPr="007B3181" w:rsidR="009830CD">
        <w:rPr>
          <w:rFonts w:ascii="Times New Roman" w:hAnsi="Times New Roman" w:cs="Times New Roman"/>
          <w:sz w:val="24"/>
          <w:szCs w:val="24"/>
          <w:lang w:val="de-DE"/>
        </w:rPr>
        <w:t xml:space="preserve"> zum Zeitpunkt der Bewerbung, die die Aktion abdeckt und Pläne für die </w:t>
      </w:r>
      <w:r w:rsidR="00E67597">
        <w:rPr>
          <w:rFonts w:ascii="Times New Roman" w:hAnsi="Times New Roman" w:cs="Times New Roman"/>
          <w:sz w:val="24"/>
          <w:szCs w:val="24"/>
          <w:lang w:val="de-DE"/>
        </w:rPr>
        <w:t>Fort</w:t>
      </w:r>
      <w:r w:rsidRPr="007B3181" w:rsidR="009830CD">
        <w:rPr>
          <w:rFonts w:ascii="Times New Roman" w:hAnsi="Times New Roman" w:cs="Times New Roman"/>
          <w:sz w:val="24"/>
          <w:szCs w:val="24"/>
          <w:lang w:val="de-DE"/>
        </w:rPr>
        <w:t>führung kulturelle</w:t>
      </w:r>
      <w:r w:rsidR="00E67597">
        <w:rPr>
          <w:rFonts w:ascii="Times New Roman" w:hAnsi="Times New Roman" w:cs="Times New Roman"/>
          <w:sz w:val="24"/>
          <w:szCs w:val="24"/>
          <w:lang w:val="de-DE"/>
        </w:rPr>
        <w:t>r</w:t>
      </w:r>
      <w:r w:rsidRPr="007B3181" w:rsidR="009830CD">
        <w:rPr>
          <w:rFonts w:ascii="Times New Roman" w:hAnsi="Times New Roman" w:cs="Times New Roman"/>
          <w:sz w:val="24"/>
          <w:szCs w:val="24"/>
          <w:lang w:val="de-DE"/>
        </w:rPr>
        <w:t xml:space="preserve"> Aktivitäten über das Jahr der Verleihung des Titels hinaus </w:t>
      </w:r>
      <w:r w:rsidR="00045C0F">
        <w:rPr>
          <w:rFonts w:ascii="Times New Roman" w:hAnsi="Times New Roman" w:cs="Times New Roman"/>
          <w:sz w:val="24"/>
          <w:szCs w:val="24"/>
          <w:lang w:val="de-DE"/>
        </w:rPr>
        <w:t>umfasst</w:t>
      </w:r>
      <w:r w:rsidRPr="007B3181" w:rsidR="009830CD">
        <w:rPr>
          <w:rFonts w:ascii="Times New Roman" w:hAnsi="Times New Roman" w:cs="Times New Roman"/>
          <w:sz w:val="24"/>
          <w:szCs w:val="24"/>
          <w:lang w:val="de-DE"/>
        </w:rPr>
        <w:t>;</w:t>
      </w:r>
    </w:p>
    <w:p w:rsidRPr="00C92687" w:rsidR="00C92687" w:rsidP="00C92687" w:rsidRDefault="009830CD" w14:paraId="2DD0BE0C" w14:textId="77777777">
      <w:pPr>
        <w:pStyle w:val="Lijstalinea"/>
        <w:numPr>
          <w:ilvl w:val="0"/>
          <w:numId w:val="6"/>
        </w:numPr>
        <w:spacing w:after="0" w:line="240" w:lineRule="auto"/>
        <w:jc w:val="both"/>
        <w:rPr>
          <w:rFonts w:ascii="Times New Roman" w:hAnsi="Times New Roman" w:cs="Times New Roman"/>
          <w:sz w:val="24"/>
          <w:szCs w:val="24"/>
          <w:lang w:val="de-DE"/>
        </w:rPr>
      </w:pPr>
      <w:r w:rsidRPr="007B3181">
        <w:rPr>
          <w:rFonts w:ascii="Times New Roman" w:hAnsi="Times New Roman" w:cs="Times New Roman"/>
          <w:sz w:val="24"/>
          <w:szCs w:val="24"/>
          <w:lang w:val="de-DE"/>
        </w:rPr>
        <w:t xml:space="preserve">Pläne zur </w:t>
      </w:r>
      <w:r w:rsidR="00045C0F">
        <w:rPr>
          <w:rFonts w:ascii="Times New Roman" w:hAnsi="Times New Roman" w:cs="Times New Roman"/>
          <w:sz w:val="24"/>
          <w:szCs w:val="24"/>
          <w:lang w:val="de-DE"/>
        </w:rPr>
        <w:t>Steigerung der Leistungsfähigkeit</w:t>
      </w:r>
      <w:r w:rsidRPr="007B3181">
        <w:rPr>
          <w:rFonts w:ascii="Times New Roman" w:hAnsi="Times New Roman" w:cs="Times New Roman"/>
          <w:sz w:val="24"/>
          <w:szCs w:val="24"/>
          <w:lang w:val="de-DE"/>
        </w:rPr>
        <w:t xml:space="preserve"> des Kultur- und Kreativsektors, einschließlich der langfristige</w:t>
      </w:r>
      <w:r w:rsidR="00C92687">
        <w:rPr>
          <w:rFonts w:ascii="Times New Roman" w:hAnsi="Times New Roman" w:cs="Times New Roman"/>
          <w:sz w:val="24"/>
          <w:szCs w:val="24"/>
          <w:lang w:val="de-DE"/>
        </w:rPr>
        <w:t>n</w:t>
      </w:r>
      <w:r w:rsidRPr="007B3181">
        <w:rPr>
          <w:rFonts w:ascii="Times New Roman" w:hAnsi="Times New Roman" w:cs="Times New Roman"/>
          <w:sz w:val="24"/>
          <w:szCs w:val="24"/>
          <w:lang w:val="de-DE"/>
        </w:rPr>
        <w:t xml:space="preserve"> </w:t>
      </w:r>
      <w:r w:rsidR="00C92687">
        <w:rPr>
          <w:rFonts w:ascii="Times New Roman" w:hAnsi="Times New Roman" w:cs="Times New Roman"/>
          <w:sz w:val="24"/>
          <w:szCs w:val="24"/>
          <w:lang w:val="de-DE"/>
        </w:rPr>
        <w:t>Verzahnung</w:t>
      </w:r>
      <w:r w:rsidRPr="007B3181">
        <w:rPr>
          <w:rFonts w:ascii="Times New Roman" w:hAnsi="Times New Roman" w:cs="Times New Roman"/>
          <w:sz w:val="24"/>
          <w:szCs w:val="24"/>
          <w:lang w:val="de-DE"/>
        </w:rPr>
        <w:t xml:space="preserve"> </w:t>
      </w:r>
      <w:r w:rsidRPr="00C92687" w:rsidR="00C92687">
        <w:rPr>
          <w:rFonts w:ascii="Times New Roman" w:hAnsi="Times New Roman" w:cs="Times New Roman"/>
          <w:sz w:val="24"/>
          <w:szCs w:val="24"/>
          <w:lang w:val="de-DE"/>
        </w:rPr>
        <w:t xml:space="preserve">der Sektoren Kultur, Wirtschaft und </w:t>
      </w:r>
    </w:p>
    <w:p w:rsidRPr="00266A09" w:rsidR="00266A09" w:rsidP="00266A09" w:rsidRDefault="00C92687" w14:paraId="10FC597C" w14:textId="00EDA541">
      <w:pPr>
        <w:pStyle w:val="Lijstalinea"/>
        <w:spacing w:after="0" w:line="240" w:lineRule="auto"/>
        <w:jc w:val="both"/>
        <w:rPr>
          <w:rFonts w:ascii="Times New Roman" w:hAnsi="Times New Roman" w:cs="Times New Roman"/>
          <w:sz w:val="24"/>
          <w:szCs w:val="24"/>
          <w:lang w:val="de-DE"/>
        </w:rPr>
      </w:pPr>
      <w:r w:rsidRPr="00C92687">
        <w:rPr>
          <w:rFonts w:ascii="Times New Roman" w:hAnsi="Times New Roman" w:cs="Times New Roman"/>
          <w:sz w:val="24"/>
          <w:szCs w:val="24"/>
          <w:lang w:val="de-DE"/>
        </w:rPr>
        <w:t>Soziales in der Bewerberstadt</w:t>
      </w:r>
      <w:r w:rsidRPr="007B3181" w:rsidR="009830CD">
        <w:rPr>
          <w:rFonts w:ascii="Times New Roman" w:hAnsi="Times New Roman" w:cs="Times New Roman"/>
          <w:sz w:val="24"/>
          <w:szCs w:val="24"/>
          <w:lang w:val="de-DE"/>
        </w:rPr>
        <w:t>;</w:t>
      </w:r>
    </w:p>
    <w:p w:rsidRPr="009E09B4" w:rsidR="009E09B4" w:rsidP="009E09B4" w:rsidRDefault="009E09B4" w14:paraId="7DCA48A9" w14:textId="77777777">
      <w:pPr>
        <w:pStyle w:val="Lijstalinea"/>
        <w:numPr>
          <w:ilvl w:val="0"/>
          <w:numId w:val="6"/>
        </w:numPr>
        <w:spacing w:after="0" w:line="240" w:lineRule="auto"/>
        <w:jc w:val="both"/>
        <w:rPr>
          <w:rFonts w:ascii="Times New Roman" w:hAnsi="Times New Roman" w:cs="Times New Roman"/>
          <w:sz w:val="24"/>
          <w:szCs w:val="24"/>
          <w:lang w:val="de-DE"/>
        </w:rPr>
      </w:pPr>
      <w:r w:rsidRPr="009E09B4">
        <w:rPr>
          <w:rFonts w:ascii="Times New Roman" w:hAnsi="Times New Roman" w:cs="Times New Roman"/>
          <w:sz w:val="24"/>
          <w:szCs w:val="24"/>
          <w:lang w:val="de-DE"/>
        </w:rPr>
        <w:t xml:space="preserve">vorgesehene kulturelle, soziale und wirtschaftliche Auswirkungen des Titels auf die </w:t>
      </w:r>
    </w:p>
    <w:p w:rsidR="00266A09" w:rsidP="00266A09" w:rsidRDefault="009E09B4" w14:paraId="7938C060" w14:textId="77777777">
      <w:pPr>
        <w:pStyle w:val="Lijstalinea"/>
        <w:spacing w:after="0" w:line="240" w:lineRule="auto"/>
        <w:jc w:val="both"/>
        <w:rPr>
          <w:rFonts w:ascii="Times New Roman" w:hAnsi="Times New Roman" w:cs="Times New Roman"/>
          <w:sz w:val="24"/>
          <w:szCs w:val="24"/>
          <w:lang w:val="de-DE"/>
        </w:rPr>
      </w:pPr>
      <w:r w:rsidRPr="009E09B4">
        <w:rPr>
          <w:rFonts w:ascii="Times New Roman" w:hAnsi="Times New Roman" w:cs="Times New Roman"/>
          <w:sz w:val="24"/>
          <w:szCs w:val="24"/>
          <w:lang w:val="de-DE"/>
        </w:rPr>
        <w:t>Bewerberstadt und seine Folgen für die Stadtentwicklung</w:t>
      </w:r>
      <w:r w:rsidRPr="007B3181" w:rsidR="009830CD">
        <w:rPr>
          <w:rFonts w:ascii="Times New Roman" w:hAnsi="Times New Roman" w:cs="Times New Roman"/>
          <w:sz w:val="24"/>
          <w:szCs w:val="24"/>
          <w:lang w:val="de-DE"/>
        </w:rPr>
        <w:t>;</w:t>
      </w:r>
    </w:p>
    <w:p w:rsidRPr="00266A09" w:rsidR="00266A09" w:rsidP="00266A09" w:rsidRDefault="00266A09" w14:paraId="37878D80" w14:textId="2B305BA6">
      <w:pPr>
        <w:pStyle w:val="Lijstalinea"/>
        <w:numPr>
          <w:ilvl w:val="0"/>
          <w:numId w:val="32"/>
        </w:numPr>
        <w:spacing w:after="0" w:line="240" w:lineRule="auto"/>
        <w:jc w:val="both"/>
        <w:rPr>
          <w:rFonts w:ascii="Times New Roman" w:hAnsi="Times New Roman" w:cs="Times New Roman"/>
          <w:sz w:val="24"/>
          <w:szCs w:val="24"/>
          <w:lang w:val="de-DE"/>
        </w:rPr>
      </w:pPr>
      <w:r w:rsidRPr="00266A09">
        <w:rPr>
          <w:rFonts w:ascii="Times New Roman" w:hAnsi="Times New Roman" w:cs="Times New Roman"/>
          <w:sz w:val="24"/>
          <w:szCs w:val="24"/>
          <w:lang w:val="de-DE"/>
        </w:rPr>
        <w:t xml:space="preserve">Pläne für Monitoring und Bewertung der Auswirkungen des Titels auf die </w:t>
      </w:r>
    </w:p>
    <w:p w:rsidR="001A7209" w:rsidP="00266A09" w:rsidRDefault="00266A09" w14:paraId="1C8E5748" w14:textId="664C3965">
      <w:pPr>
        <w:pStyle w:val="Lijstalinea"/>
        <w:spacing w:after="0" w:line="240" w:lineRule="auto"/>
        <w:jc w:val="both"/>
        <w:rPr>
          <w:rFonts w:ascii="Times New Roman" w:hAnsi="Times New Roman" w:cs="Times New Roman"/>
          <w:sz w:val="24"/>
          <w:szCs w:val="24"/>
          <w:lang w:val="de-DE"/>
        </w:rPr>
      </w:pPr>
      <w:r w:rsidRPr="00266A09">
        <w:rPr>
          <w:rFonts w:ascii="Times New Roman" w:hAnsi="Times New Roman" w:cs="Times New Roman"/>
          <w:sz w:val="24"/>
          <w:szCs w:val="24"/>
          <w:lang w:val="de-DE"/>
        </w:rPr>
        <w:t>Bewerberstadt und für die Verbreitung der Ergebnisse der Bewertung.</w:t>
      </w:r>
    </w:p>
    <w:p w:rsidRPr="007B3181" w:rsidR="00266A09" w:rsidP="00266A09" w:rsidRDefault="00266A09" w14:paraId="74BBD592" w14:textId="77777777">
      <w:pPr>
        <w:pStyle w:val="Lijstalinea"/>
        <w:spacing w:after="0" w:line="240" w:lineRule="auto"/>
        <w:jc w:val="both"/>
        <w:rPr>
          <w:rFonts w:ascii="Times New Roman" w:hAnsi="Times New Roman" w:cs="Times New Roman"/>
          <w:sz w:val="24"/>
          <w:szCs w:val="24"/>
          <w:lang w:val="de-DE"/>
        </w:rPr>
      </w:pPr>
    </w:p>
    <w:p w:rsidR="001A7209" w:rsidP="00070122" w:rsidRDefault="00070122" w14:paraId="5CB9D3AF" w14:textId="3D7893D9">
      <w:pPr>
        <w:pStyle w:val="Lijstalinea"/>
        <w:numPr>
          <w:ilvl w:val="0"/>
          <w:numId w:val="5"/>
        </w:numPr>
        <w:spacing w:after="0" w:line="240" w:lineRule="auto"/>
        <w:jc w:val="both"/>
        <w:rPr>
          <w:rFonts w:ascii="Times New Roman" w:hAnsi="Times New Roman" w:cs="Times New Roman"/>
          <w:sz w:val="24"/>
          <w:szCs w:val="24"/>
          <w:lang w:val="de-DE"/>
        </w:rPr>
      </w:pPr>
      <w:r w:rsidRPr="00070122">
        <w:rPr>
          <w:rFonts w:ascii="Times New Roman" w:hAnsi="Times New Roman" w:cs="Times New Roman"/>
          <w:sz w:val="24"/>
          <w:szCs w:val="24"/>
          <w:lang w:val="de-DE"/>
        </w:rPr>
        <w:t>In der Kategorie „Europäische Dimension“ werden folgende Aspekte berücksichtigt:</w:t>
      </w:r>
    </w:p>
    <w:p w:rsidRPr="007B3181" w:rsidR="008D4ED4" w:rsidP="008D4ED4" w:rsidRDefault="008D4ED4" w14:paraId="7F255B98" w14:textId="77777777">
      <w:pPr>
        <w:pStyle w:val="Lijstalinea"/>
        <w:spacing w:after="0" w:line="240" w:lineRule="auto"/>
        <w:jc w:val="both"/>
        <w:rPr>
          <w:rFonts w:ascii="Times New Roman" w:hAnsi="Times New Roman" w:cs="Times New Roman"/>
          <w:sz w:val="24"/>
          <w:szCs w:val="24"/>
          <w:lang w:val="de-DE"/>
        </w:rPr>
      </w:pPr>
    </w:p>
    <w:p w:rsidRPr="007B3181" w:rsidR="0003319D" w:rsidRDefault="009830CD" w14:paraId="20BDB57F" w14:textId="23D6C636">
      <w:pPr>
        <w:pStyle w:val="Lijstalinea"/>
        <w:numPr>
          <w:ilvl w:val="0"/>
          <w:numId w:val="6"/>
        </w:numPr>
        <w:spacing w:after="0" w:line="240" w:lineRule="auto"/>
        <w:jc w:val="both"/>
        <w:rPr>
          <w:rFonts w:ascii="Times New Roman" w:hAnsi="Times New Roman" w:cs="Times New Roman"/>
          <w:sz w:val="24"/>
          <w:szCs w:val="24"/>
          <w:lang w:val="de-DE"/>
        </w:rPr>
      </w:pPr>
      <w:r w:rsidRPr="007B3181">
        <w:rPr>
          <w:rFonts w:ascii="Times New Roman" w:hAnsi="Times New Roman" w:cs="Times New Roman"/>
          <w:sz w:val="24"/>
          <w:szCs w:val="24"/>
          <w:lang w:val="de-DE"/>
        </w:rPr>
        <w:t xml:space="preserve">Umfang und Qualität der Aktivitäten zur Förderung der kulturellen Vielfalt in Europa, des interkulturellen Dialogs und eines besseren gegenseitigen </w:t>
      </w:r>
      <w:r w:rsidR="00BB2610">
        <w:rPr>
          <w:rFonts w:ascii="Times New Roman" w:hAnsi="Times New Roman" w:cs="Times New Roman"/>
          <w:sz w:val="24"/>
          <w:szCs w:val="24"/>
          <w:lang w:val="de-DE"/>
        </w:rPr>
        <w:t>Verstehens</w:t>
      </w:r>
      <w:r w:rsidRPr="007B3181">
        <w:rPr>
          <w:rFonts w:ascii="Times New Roman" w:hAnsi="Times New Roman" w:cs="Times New Roman"/>
          <w:sz w:val="24"/>
          <w:szCs w:val="24"/>
          <w:lang w:val="de-DE"/>
        </w:rPr>
        <w:t xml:space="preserve"> d</w:t>
      </w:r>
      <w:r w:rsidR="00BB2610">
        <w:rPr>
          <w:rFonts w:ascii="Times New Roman" w:hAnsi="Times New Roman" w:cs="Times New Roman"/>
          <w:sz w:val="24"/>
          <w:szCs w:val="24"/>
          <w:lang w:val="de-DE"/>
        </w:rPr>
        <w:t>er</w:t>
      </w:r>
      <w:r w:rsidRPr="007B3181">
        <w:rPr>
          <w:rFonts w:ascii="Times New Roman" w:hAnsi="Times New Roman" w:cs="Times New Roman"/>
          <w:sz w:val="24"/>
          <w:szCs w:val="24"/>
          <w:lang w:val="de-DE"/>
        </w:rPr>
        <w:t xml:space="preserve"> europäischen Bürger;</w:t>
      </w:r>
    </w:p>
    <w:p w:rsidRPr="00197000" w:rsidR="00197000" w:rsidP="00197000" w:rsidRDefault="009830CD" w14:paraId="1B0304C1" w14:textId="1C2B7725">
      <w:pPr>
        <w:pStyle w:val="Lijstalinea"/>
        <w:numPr>
          <w:ilvl w:val="0"/>
          <w:numId w:val="6"/>
        </w:numPr>
        <w:spacing w:after="0" w:line="240" w:lineRule="auto"/>
        <w:jc w:val="both"/>
        <w:rPr>
          <w:rFonts w:ascii="Times New Roman" w:hAnsi="Times New Roman" w:cs="Times New Roman"/>
          <w:sz w:val="24"/>
          <w:szCs w:val="24"/>
          <w:lang w:val="de-DE"/>
        </w:rPr>
      </w:pPr>
      <w:r w:rsidRPr="007B3181">
        <w:rPr>
          <w:rFonts w:ascii="Times New Roman" w:hAnsi="Times New Roman" w:cs="Times New Roman"/>
          <w:sz w:val="24"/>
          <w:szCs w:val="24"/>
          <w:lang w:val="de-DE"/>
        </w:rPr>
        <w:t>Umfang und Qualität der Aktivitäten</w:t>
      </w:r>
      <w:r w:rsidR="00197000">
        <w:rPr>
          <w:rFonts w:ascii="Times New Roman" w:hAnsi="Times New Roman" w:cs="Times New Roman"/>
          <w:sz w:val="24"/>
          <w:szCs w:val="24"/>
          <w:lang w:val="de-DE"/>
        </w:rPr>
        <w:t xml:space="preserve"> zur</w:t>
      </w:r>
      <w:r w:rsidRPr="00B94AC2" w:rsidR="00197000">
        <w:rPr>
          <w:lang w:val="nl-BE"/>
        </w:rPr>
        <w:t xml:space="preserve"> </w:t>
      </w:r>
      <w:r w:rsidRPr="00197000" w:rsidR="00197000">
        <w:rPr>
          <w:rFonts w:ascii="Times New Roman" w:hAnsi="Times New Roman" w:cs="Times New Roman"/>
          <w:sz w:val="24"/>
          <w:szCs w:val="24"/>
          <w:lang w:val="de-DE"/>
        </w:rPr>
        <w:t xml:space="preserve">Hervorhebung der Gemeinsamkeiten der </w:t>
      </w:r>
    </w:p>
    <w:p w:rsidRPr="00197000" w:rsidR="00197000" w:rsidP="00D151DD" w:rsidRDefault="00197000" w14:paraId="5DDA1BAE" w14:textId="77777777">
      <w:pPr>
        <w:pStyle w:val="Lijstalinea"/>
        <w:spacing w:after="0" w:line="240" w:lineRule="auto"/>
        <w:jc w:val="both"/>
        <w:rPr>
          <w:rFonts w:ascii="Times New Roman" w:hAnsi="Times New Roman" w:cs="Times New Roman"/>
          <w:sz w:val="24"/>
          <w:szCs w:val="24"/>
          <w:lang w:val="de-DE"/>
        </w:rPr>
      </w:pPr>
      <w:r w:rsidRPr="00197000">
        <w:rPr>
          <w:rFonts w:ascii="Times New Roman" w:hAnsi="Times New Roman" w:cs="Times New Roman"/>
          <w:sz w:val="24"/>
          <w:szCs w:val="24"/>
          <w:lang w:val="de-DE"/>
        </w:rPr>
        <w:t xml:space="preserve">Kulturen, des Erbes und der Geschichte Europas sowie der europäischen Einigung und </w:t>
      </w:r>
    </w:p>
    <w:p w:rsidRPr="007B3181" w:rsidR="0003319D" w:rsidP="00D151DD" w:rsidRDefault="00197000" w14:paraId="28E88169" w14:textId="1364CB90">
      <w:pPr>
        <w:pStyle w:val="Lijstalinea"/>
        <w:spacing w:after="0" w:line="240" w:lineRule="auto"/>
        <w:jc w:val="both"/>
        <w:rPr>
          <w:rFonts w:ascii="Times New Roman" w:hAnsi="Times New Roman" w:cs="Times New Roman"/>
          <w:sz w:val="24"/>
          <w:szCs w:val="24"/>
          <w:lang w:val="de-DE"/>
        </w:rPr>
      </w:pPr>
      <w:r w:rsidRPr="00197000">
        <w:rPr>
          <w:rFonts w:ascii="Times New Roman" w:hAnsi="Times New Roman" w:cs="Times New Roman"/>
          <w:sz w:val="24"/>
          <w:szCs w:val="24"/>
          <w:lang w:val="de-DE"/>
        </w:rPr>
        <w:t>aktueller europäischer Themen</w:t>
      </w:r>
      <w:r w:rsidRPr="007B3181" w:rsidR="009830CD">
        <w:rPr>
          <w:rFonts w:ascii="Times New Roman" w:hAnsi="Times New Roman" w:cs="Times New Roman"/>
          <w:sz w:val="24"/>
          <w:szCs w:val="24"/>
          <w:lang w:val="de-DE"/>
        </w:rPr>
        <w:t>;</w:t>
      </w:r>
    </w:p>
    <w:p w:rsidRPr="007B3181" w:rsidR="0003319D" w:rsidRDefault="009830CD" w14:paraId="7AB95C6D" w14:textId="46FA16A7">
      <w:pPr>
        <w:pStyle w:val="Lijstalinea"/>
        <w:numPr>
          <w:ilvl w:val="0"/>
          <w:numId w:val="6"/>
        </w:numPr>
        <w:spacing w:after="0" w:line="240" w:lineRule="auto"/>
        <w:jc w:val="both"/>
        <w:rPr>
          <w:rFonts w:ascii="Times New Roman" w:hAnsi="Times New Roman" w:cs="Times New Roman"/>
          <w:sz w:val="24"/>
          <w:szCs w:val="24"/>
          <w:lang w:val="de-DE"/>
        </w:rPr>
      </w:pPr>
      <w:r w:rsidRPr="007B3181">
        <w:rPr>
          <w:rFonts w:ascii="Times New Roman" w:hAnsi="Times New Roman" w:cs="Times New Roman"/>
          <w:sz w:val="24"/>
          <w:szCs w:val="24"/>
          <w:lang w:val="de-DE"/>
        </w:rPr>
        <w:t xml:space="preserve">Umfang und Qualität der Aktivitäten, </w:t>
      </w:r>
      <w:r w:rsidR="00D151DD">
        <w:rPr>
          <w:rFonts w:ascii="Times New Roman" w:hAnsi="Times New Roman" w:cs="Times New Roman"/>
          <w:sz w:val="24"/>
          <w:szCs w:val="24"/>
          <w:lang w:val="de-DE"/>
        </w:rPr>
        <w:t>die von</w:t>
      </w:r>
      <w:r w:rsidRPr="007B3181">
        <w:rPr>
          <w:rFonts w:ascii="Times New Roman" w:hAnsi="Times New Roman" w:cs="Times New Roman"/>
          <w:sz w:val="24"/>
          <w:szCs w:val="24"/>
          <w:lang w:val="de-DE"/>
        </w:rPr>
        <w:t xml:space="preserve"> europäische</w:t>
      </w:r>
      <w:r w:rsidR="00E81A3E">
        <w:rPr>
          <w:rFonts w:ascii="Times New Roman" w:hAnsi="Times New Roman" w:cs="Times New Roman"/>
          <w:sz w:val="24"/>
          <w:szCs w:val="24"/>
          <w:lang w:val="de-DE"/>
        </w:rPr>
        <w:t>n</w:t>
      </w:r>
      <w:r w:rsidRPr="007B3181">
        <w:rPr>
          <w:rFonts w:ascii="Times New Roman" w:hAnsi="Times New Roman" w:cs="Times New Roman"/>
          <w:sz w:val="24"/>
          <w:szCs w:val="24"/>
          <w:lang w:val="de-DE"/>
        </w:rPr>
        <w:t xml:space="preserve"> Künstler</w:t>
      </w:r>
      <w:r w:rsidR="00E81A3E">
        <w:rPr>
          <w:rFonts w:ascii="Times New Roman" w:hAnsi="Times New Roman" w:cs="Times New Roman"/>
          <w:sz w:val="24"/>
          <w:szCs w:val="24"/>
          <w:lang w:val="de-DE"/>
        </w:rPr>
        <w:t>n</w:t>
      </w:r>
      <w:r w:rsidRPr="007B3181">
        <w:rPr>
          <w:rFonts w:ascii="Times New Roman" w:hAnsi="Times New Roman" w:cs="Times New Roman"/>
          <w:sz w:val="24"/>
          <w:szCs w:val="24"/>
          <w:lang w:val="de-DE"/>
        </w:rPr>
        <w:t xml:space="preserve"> </w:t>
      </w:r>
      <w:r w:rsidR="00D151DD">
        <w:rPr>
          <w:rFonts w:ascii="Times New Roman" w:hAnsi="Times New Roman" w:cs="Times New Roman"/>
          <w:sz w:val="24"/>
          <w:szCs w:val="24"/>
          <w:lang w:val="de-DE"/>
        </w:rPr>
        <w:t>getragen werden</w:t>
      </w:r>
      <w:r w:rsidRPr="007B3181">
        <w:rPr>
          <w:rFonts w:ascii="Times New Roman" w:hAnsi="Times New Roman" w:cs="Times New Roman"/>
          <w:sz w:val="24"/>
          <w:szCs w:val="24"/>
          <w:lang w:val="de-DE"/>
        </w:rPr>
        <w:t xml:space="preserve">, </w:t>
      </w:r>
      <w:r w:rsidR="00525B7F">
        <w:rPr>
          <w:rFonts w:ascii="Times New Roman" w:hAnsi="Times New Roman" w:cs="Times New Roman"/>
          <w:sz w:val="24"/>
          <w:szCs w:val="24"/>
          <w:lang w:val="de-DE"/>
        </w:rPr>
        <w:t xml:space="preserve">der </w:t>
      </w:r>
      <w:r w:rsidRPr="007B3181">
        <w:rPr>
          <w:rFonts w:ascii="Times New Roman" w:hAnsi="Times New Roman" w:cs="Times New Roman"/>
          <w:sz w:val="24"/>
          <w:szCs w:val="24"/>
          <w:lang w:val="de-DE"/>
        </w:rPr>
        <w:t xml:space="preserve">Zusammenarbeit mit Akteuren oder Städten in verschiedenen Ländern, gegebenenfalls auch mit anderen Städten, die den Titel tragen, </w:t>
      </w:r>
      <w:r w:rsidR="00525B7F">
        <w:rPr>
          <w:rFonts w:ascii="Times New Roman" w:hAnsi="Times New Roman" w:cs="Times New Roman"/>
          <w:sz w:val="24"/>
          <w:szCs w:val="24"/>
          <w:lang w:val="de-DE"/>
        </w:rPr>
        <w:t>sowie von länderübergreifenden</w:t>
      </w:r>
      <w:r w:rsidRPr="007B3181">
        <w:rPr>
          <w:rFonts w:ascii="Times New Roman" w:hAnsi="Times New Roman" w:cs="Times New Roman"/>
          <w:sz w:val="24"/>
          <w:szCs w:val="24"/>
          <w:lang w:val="de-DE"/>
        </w:rPr>
        <w:t xml:space="preserve"> Partnerschaften;</w:t>
      </w:r>
    </w:p>
    <w:p w:rsidRPr="007B3181" w:rsidR="0003319D" w:rsidRDefault="00961A29" w14:paraId="341BC626" w14:textId="472974C4">
      <w:pPr>
        <w:pStyle w:val="Lijstalinea"/>
        <w:numPr>
          <w:ilvl w:val="0"/>
          <w:numId w:val="6"/>
        </w:numPr>
        <w:spacing w:after="0" w:line="240" w:lineRule="auto"/>
        <w:jc w:val="both"/>
        <w:rPr>
          <w:rFonts w:ascii="Times New Roman" w:hAnsi="Times New Roman" w:cs="Times New Roman"/>
          <w:sz w:val="24"/>
          <w:szCs w:val="24"/>
          <w:lang w:val="de-DE"/>
        </w:rPr>
      </w:pPr>
      <w:r w:rsidRPr="00961A29">
        <w:rPr>
          <w:rFonts w:ascii="Times New Roman" w:hAnsi="Times New Roman" w:cs="Times New Roman"/>
          <w:sz w:val="24"/>
          <w:szCs w:val="24"/>
          <w:lang w:val="de-DE"/>
        </w:rPr>
        <w:t>Strategie zur Erreichung eines breiten europäischen und internationalen Publikums.</w:t>
      </w:r>
    </w:p>
    <w:p w:rsidRPr="007B3181" w:rsidR="001A7209" w:rsidP="00AE1217" w:rsidRDefault="001A7209" w14:paraId="3FF57283" w14:textId="77777777">
      <w:pPr>
        <w:spacing w:after="0" w:line="240" w:lineRule="auto"/>
        <w:jc w:val="both"/>
        <w:rPr>
          <w:rFonts w:ascii="Times New Roman" w:hAnsi="Times New Roman" w:cs="Times New Roman"/>
          <w:sz w:val="24"/>
          <w:szCs w:val="24"/>
          <w:lang w:val="de-DE"/>
        </w:rPr>
      </w:pPr>
    </w:p>
    <w:p w:rsidRPr="002C3244" w:rsidR="002C3244" w:rsidP="002C3244" w:rsidRDefault="002C3244" w14:paraId="02CE4B69" w14:textId="2F56F620">
      <w:pPr>
        <w:pStyle w:val="Lijstalinea"/>
        <w:numPr>
          <w:ilvl w:val="0"/>
          <w:numId w:val="5"/>
        </w:numPr>
        <w:spacing w:after="0" w:line="240" w:lineRule="auto"/>
        <w:jc w:val="both"/>
        <w:rPr>
          <w:rFonts w:ascii="Times New Roman" w:hAnsi="Times New Roman" w:cs="Times New Roman"/>
          <w:sz w:val="24"/>
          <w:szCs w:val="24"/>
          <w:lang w:val="de-DE"/>
        </w:rPr>
      </w:pPr>
      <w:r w:rsidRPr="002C3244">
        <w:rPr>
          <w:rFonts w:ascii="Times New Roman" w:hAnsi="Times New Roman" w:cs="Times New Roman"/>
          <w:sz w:val="24"/>
          <w:szCs w:val="24"/>
          <w:lang w:val="de-DE"/>
        </w:rPr>
        <w:t xml:space="preserve">In der Kategorie „Kulturelle und künstlerische Inhalte“ werden folgende Aspekte </w:t>
      </w:r>
    </w:p>
    <w:p w:rsidRPr="007B3181" w:rsidR="0003319D" w:rsidP="002C3244" w:rsidRDefault="002C3244" w14:paraId="288D5FB8" w14:textId="3F2FA3FB">
      <w:pPr>
        <w:pStyle w:val="Lijstalinea"/>
        <w:spacing w:after="0" w:line="240" w:lineRule="auto"/>
        <w:jc w:val="both"/>
        <w:rPr>
          <w:rFonts w:ascii="Times New Roman" w:hAnsi="Times New Roman" w:cs="Times New Roman"/>
          <w:sz w:val="24"/>
          <w:szCs w:val="24"/>
          <w:lang w:val="de-DE"/>
        </w:rPr>
      </w:pPr>
      <w:r w:rsidRPr="002C3244">
        <w:rPr>
          <w:rFonts w:ascii="Times New Roman" w:hAnsi="Times New Roman" w:cs="Times New Roman"/>
          <w:sz w:val="24"/>
          <w:szCs w:val="24"/>
          <w:lang w:val="de-DE"/>
        </w:rPr>
        <w:t>berücksichtigt:</w:t>
      </w:r>
    </w:p>
    <w:p w:rsidRPr="007B3181" w:rsidR="001A7209" w:rsidP="00AE1217" w:rsidRDefault="001A7209" w14:paraId="40381F39" w14:textId="77777777">
      <w:pPr>
        <w:pStyle w:val="Lijstalinea"/>
        <w:spacing w:after="0" w:line="240" w:lineRule="auto"/>
        <w:ind w:left="426"/>
        <w:jc w:val="both"/>
        <w:rPr>
          <w:rFonts w:ascii="Times New Roman" w:hAnsi="Times New Roman" w:cs="Times New Roman"/>
          <w:sz w:val="24"/>
          <w:szCs w:val="24"/>
          <w:lang w:val="de-DE"/>
        </w:rPr>
      </w:pPr>
    </w:p>
    <w:p w:rsidRPr="007B3181" w:rsidR="0003319D" w:rsidRDefault="009830CD" w14:paraId="529DED5C" w14:textId="4931731C">
      <w:pPr>
        <w:pStyle w:val="Lijstalinea"/>
        <w:numPr>
          <w:ilvl w:val="0"/>
          <w:numId w:val="6"/>
        </w:numPr>
        <w:spacing w:after="0" w:line="240" w:lineRule="auto"/>
        <w:jc w:val="both"/>
        <w:rPr>
          <w:rFonts w:ascii="Times New Roman" w:hAnsi="Times New Roman" w:cs="Times New Roman"/>
          <w:sz w:val="24"/>
          <w:szCs w:val="24"/>
          <w:lang w:val="de-DE"/>
        </w:rPr>
      </w:pPr>
      <w:r w:rsidRPr="007B3181">
        <w:rPr>
          <w:rFonts w:ascii="Times New Roman" w:hAnsi="Times New Roman" w:cs="Times New Roman"/>
          <w:sz w:val="24"/>
          <w:szCs w:val="24"/>
          <w:lang w:val="de-DE"/>
        </w:rPr>
        <w:t xml:space="preserve">klare und </w:t>
      </w:r>
      <w:r w:rsidR="002C3244">
        <w:rPr>
          <w:rFonts w:ascii="Times New Roman" w:hAnsi="Times New Roman" w:cs="Times New Roman"/>
          <w:sz w:val="24"/>
          <w:szCs w:val="24"/>
          <w:lang w:val="de-DE"/>
        </w:rPr>
        <w:t>in sich stimmige</w:t>
      </w:r>
      <w:r w:rsidRPr="007B3181">
        <w:rPr>
          <w:rFonts w:ascii="Times New Roman" w:hAnsi="Times New Roman" w:cs="Times New Roman"/>
          <w:sz w:val="24"/>
          <w:szCs w:val="24"/>
          <w:lang w:val="de-DE"/>
        </w:rPr>
        <w:t xml:space="preserve"> künstlerische Vision und Strategie für das Kulturprogramm;</w:t>
      </w:r>
    </w:p>
    <w:p w:rsidRPr="007B3181" w:rsidR="0003319D" w:rsidRDefault="009830CD" w14:paraId="0FA7C242" w14:textId="05C40D53">
      <w:pPr>
        <w:pStyle w:val="Lijstalinea"/>
        <w:numPr>
          <w:ilvl w:val="0"/>
          <w:numId w:val="6"/>
        </w:numPr>
        <w:spacing w:after="0" w:line="240" w:lineRule="auto"/>
        <w:jc w:val="both"/>
        <w:rPr>
          <w:rFonts w:ascii="Times New Roman" w:hAnsi="Times New Roman" w:cs="Times New Roman"/>
          <w:sz w:val="24"/>
          <w:szCs w:val="24"/>
          <w:lang w:val="de-DE"/>
        </w:rPr>
      </w:pPr>
      <w:r w:rsidRPr="007B3181">
        <w:rPr>
          <w:rFonts w:ascii="Times New Roman" w:hAnsi="Times New Roman" w:cs="Times New Roman"/>
          <w:sz w:val="24"/>
          <w:szCs w:val="24"/>
          <w:lang w:val="de-DE"/>
        </w:rPr>
        <w:t xml:space="preserve">Einbeziehung lokaler Künstler und Kulturorganisationen in die </w:t>
      </w:r>
      <w:r w:rsidR="00147FD4">
        <w:rPr>
          <w:rFonts w:ascii="Times New Roman" w:hAnsi="Times New Roman" w:cs="Times New Roman"/>
          <w:sz w:val="24"/>
          <w:szCs w:val="24"/>
          <w:lang w:val="de-DE"/>
        </w:rPr>
        <w:t>Gestaltung</w:t>
      </w:r>
      <w:r w:rsidRPr="007B3181">
        <w:rPr>
          <w:rFonts w:ascii="Times New Roman" w:hAnsi="Times New Roman" w:cs="Times New Roman"/>
          <w:sz w:val="24"/>
          <w:szCs w:val="24"/>
          <w:lang w:val="de-DE"/>
        </w:rPr>
        <w:t xml:space="preserve"> und Durchführung des Kulturprogramms;</w:t>
      </w:r>
    </w:p>
    <w:p w:rsidRPr="007B3181" w:rsidR="0003319D" w:rsidRDefault="00147FD4" w14:paraId="31D41DAB" w14:textId="1EBC4F27">
      <w:pPr>
        <w:pStyle w:val="Lijstalinea"/>
        <w:numPr>
          <w:ilvl w:val="0"/>
          <w:numId w:val="6"/>
        </w:num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Umfang</w:t>
      </w:r>
      <w:r w:rsidRPr="007B3181" w:rsidR="009830CD">
        <w:rPr>
          <w:rFonts w:ascii="Times New Roman" w:hAnsi="Times New Roman" w:cs="Times New Roman"/>
          <w:sz w:val="24"/>
          <w:szCs w:val="24"/>
          <w:lang w:val="de-DE"/>
        </w:rPr>
        <w:t xml:space="preserve"> und Vielfalt der vorgeschlagenen Aktivitäten </w:t>
      </w:r>
      <w:r w:rsidR="00DB511E">
        <w:rPr>
          <w:rFonts w:ascii="Times New Roman" w:hAnsi="Times New Roman" w:cs="Times New Roman"/>
          <w:sz w:val="24"/>
          <w:szCs w:val="24"/>
          <w:lang w:val="de-DE"/>
        </w:rPr>
        <w:t>einschließlich ihrer</w:t>
      </w:r>
      <w:r w:rsidRPr="007B3181" w:rsidR="009830CD">
        <w:rPr>
          <w:rFonts w:ascii="Times New Roman" w:hAnsi="Times New Roman" w:cs="Times New Roman"/>
          <w:sz w:val="24"/>
          <w:szCs w:val="24"/>
          <w:lang w:val="de-DE"/>
        </w:rPr>
        <w:t xml:space="preserve"> künstlerische</w:t>
      </w:r>
      <w:r w:rsidR="00DB511E">
        <w:rPr>
          <w:rFonts w:ascii="Times New Roman" w:hAnsi="Times New Roman" w:cs="Times New Roman"/>
          <w:sz w:val="24"/>
          <w:szCs w:val="24"/>
          <w:lang w:val="de-DE"/>
        </w:rPr>
        <w:t>n Gesamtq</w:t>
      </w:r>
      <w:r w:rsidRPr="007B3181" w:rsidR="009830CD">
        <w:rPr>
          <w:rFonts w:ascii="Times New Roman" w:hAnsi="Times New Roman" w:cs="Times New Roman"/>
          <w:sz w:val="24"/>
          <w:szCs w:val="24"/>
          <w:lang w:val="de-DE"/>
        </w:rPr>
        <w:t>ualität;</w:t>
      </w:r>
    </w:p>
    <w:p w:rsidRPr="007B3181" w:rsidR="0003319D" w:rsidRDefault="009830CD" w14:paraId="3182EBBC" w14:textId="150D54ED">
      <w:pPr>
        <w:pStyle w:val="Lijstalinea"/>
        <w:numPr>
          <w:ilvl w:val="0"/>
          <w:numId w:val="6"/>
        </w:numPr>
        <w:spacing w:after="0" w:line="240" w:lineRule="auto"/>
        <w:jc w:val="both"/>
        <w:rPr>
          <w:rFonts w:ascii="Times New Roman" w:hAnsi="Times New Roman" w:cs="Times New Roman"/>
          <w:sz w:val="24"/>
          <w:szCs w:val="24"/>
          <w:lang w:val="de-DE"/>
        </w:rPr>
      </w:pPr>
      <w:r w:rsidRPr="007B3181">
        <w:rPr>
          <w:rFonts w:ascii="Times New Roman" w:hAnsi="Times New Roman" w:cs="Times New Roman"/>
          <w:sz w:val="24"/>
          <w:szCs w:val="24"/>
          <w:lang w:val="de-DE"/>
        </w:rPr>
        <w:t xml:space="preserve">Fähigkeit, das lokale Kulturerbe und traditionelle Kunstformen mit neuen, innovativen und experimentellen </w:t>
      </w:r>
      <w:r w:rsidR="006F7796">
        <w:rPr>
          <w:rFonts w:ascii="Times New Roman" w:hAnsi="Times New Roman" w:cs="Times New Roman"/>
          <w:sz w:val="24"/>
          <w:szCs w:val="24"/>
          <w:lang w:val="de-DE"/>
        </w:rPr>
        <w:t>künstlerischen</w:t>
      </w:r>
      <w:r w:rsidRPr="007B3181">
        <w:rPr>
          <w:rFonts w:ascii="Times New Roman" w:hAnsi="Times New Roman" w:cs="Times New Roman"/>
          <w:sz w:val="24"/>
          <w:szCs w:val="24"/>
          <w:lang w:val="de-DE"/>
        </w:rPr>
        <w:t xml:space="preserve"> Ausdrucksformen zu </w:t>
      </w:r>
      <w:r w:rsidR="006F7796">
        <w:rPr>
          <w:rFonts w:ascii="Times New Roman" w:hAnsi="Times New Roman" w:cs="Times New Roman"/>
          <w:sz w:val="24"/>
          <w:szCs w:val="24"/>
          <w:lang w:val="de-DE"/>
        </w:rPr>
        <w:t>verknüpfen</w:t>
      </w:r>
      <w:r w:rsidRPr="007B3181">
        <w:rPr>
          <w:rFonts w:ascii="Times New Roman" w:hAnsi="Times New Roman" w:cs="Times New Roman"/>
          <w:sz w:val="24"/>
          <w:szCs w:val="24"/>
          <w:lang w:val="de-DE"/>
        </w:rPr>
        <w:t>.</w:t>
      </w:r>
    </w:p>
    <w:p w:rsidRPr="007B3181" w:rsidR="001A7209" w:rsidP="00AE1217" w:rsidRDefault="001A7209" w14:paraId="5351A910" w14:textId="77777777">
      <w:pPr>
        <w:pStyle w:val="Lijstalinea"/>
        <w:spacing w:after="0" w:line="240" w:lineRule="auto"/>
        <w:jc w:val="both"/>
        <w:rPr>
          <w:rFonts w:ascii="Times New Roman" w:hAnsi="Times New Roman" w:cs="Times New Roman"/>
          <w:sz w:val="24"/>
          <w:szCs w:val="24"/>
          <w:lang w:val="de-DE"/>
        </w:rPr>
      </w:pPr>
    </w:p>
    <w:p w:rsidR="00D068C2" w:rsidP="00927A99" w:rsidRDefault="00FE0605" w14:paraId="01F1A98E" w14:textId="44BE2B77">
      <w:pPr>
        <w:pStyle w:val="Lijstalinea"/>
        <w:numPr>
          <w:ilvl w:val="0"/>
          <w:numId w:val="5"/>
        </w:numPr>
        <w:spacing w:after="0" w:line="240" w:lineRule="auto"/>
        <w:jc w:val="both"/>
        <w:rPr>
          <w:rFonts w:ascii="Times New Roman" w:hAnsi="Times New Roman" w:cs="Times New Roman"/>
          <w:sz w:val="24"/>
          <w:szCs w:val="24"/>
          <w:lang w:val="de-DE"/>
        </w:rPr>
      </w:pPr>
      <w:r w:rsidRPr="00FE0605">
        <w:rPr>
          <w:rFonts w:ascii="Times New Roman" w:hAnsi="Times New Roman" w:cs="Times New Roman"/>
          <w:sz w:val="24"/>
          <w:szCs w:val="24"/>
          <w:lang w:val="de-DE"/>
        </w:rPr>
        <w:t>In der Kategorie „Umsetzungsfähigkeit“ werden folgende Aspekte berücksichtigt:</w:t>
      </w:r>
    </w:p>
    <w:p w:rsidRPr="00FE0605" w:rsidR="00FE0605" w:rsidP="00FE0605" w:rsidRDefault="00FE0605" w14:paraId="7571EEE6" w14:textId="77777777">
      <w:pPr>
        <w:pStyle w:val="Lijstalinea"/>
        <w:spacing w:after="0" w:line="240" w:lineRule="auto"/>
        <w:ind w:left="426"/>
        <w:jc w:val="both"/>
        <w:rPr>
          <w:rFonts w:ascii="Times New Roman" w:hAnsi="Times New Roman" w:cs="Times New Roman"/>
          <w:sz w:val="24"/>
          <w:szCs w:val="24"/>
          <w:lang w:val="de-DE"/>
        </w:rPr>
      </w:pPr>
    </w:p>
    <w:p w:rsidRPr="0072017B" w:rsidR="0072017B" w:rsidP="0072017B" w:rsidRDefault="0072017B" w14:paraId="0ADD3941" w14:textId="77777777">
      <w:pPr>
        <w:pStyle w:val="Lijstalinea"/>
        <w:numPr>
          <w:ilvl w:val="0"/>
          <w:numId w:val="6"/>
        </w:numPr>
        <w:spacing w:after="0" w:line="240" w:lineRule="auto"/>
        <w:jc w:val="both"/>
        <w:rPr>
          <w:rFonts w:ascii="Times New Roman" w:hAnsi="Times New Roman" w:cs="Times New Roman"/>
          <w:sz w:val="24"/>
          <w:szCs w:val="24"/>
          <w:lang w:val="de-DE"/>
        </w:rPr>
      </w:pPr>
      <w:r w:rsidRPr="0072017B">
        <w:rPr>
          <w:rFonts w:ascii="Times New Roman" w:hAnsi="Times New Roman" w:cs="Times New Roman"/>
          <w:sz w:val="24"/>
          <w:szCs w:val="24"/>
          <w:lang w:val="de-DE"/>
        </w:rPr>
        <w:t xml:space="preserve">Die Bewerbung wird politisch auf breiter Ebene und in starkem Maße unterstützt, und </w:t>
      </w:r>
    </w:p>
    <w:p w:rsidR="0072017B" w:rsidP="0072017B" w:rsidRDefault="0072017B" w14:paraId="34CC63AD" w14:textId="77777777">
      <w:pPr>
        <w:pStyle w:val="Lijstalinea"/>
        <w:spacing w:after="0" w:line="240" w:lineRule="auto"/>
        <w:jc w:val="both"/>
        <w:rPr>
          <w:rFonts w:ascii="Times New Roman" w:hAnsi="Times New Roman" w:cs="Times New Roman"/>
          <w:sz w:val="24"/>
          <w:szCs w:val="24"/>
          <w:lang w:val="de-DE"/>
        </w:rPr>
      </w:pPr>
      <w:r w:rsidRPr="0072017B">
        <w:rPr>
          <w:rFonts w:ascii="Times New Roman" w:hAnsi="Times New Roman" w:cs="Times New Roman"/>
          <w:sz w:val="24"/>
          <w:szCs w:val="24"/>
          <w:lang w:val="de-DE"/>
        </w:rPr>
        <w:t>die lokalen, regionalen und nationalen Behörden beteiligen sich dauerhaft daran;</w:t>
      </w:r>
    </w:p>
    <w:p w:rsidRPr="007B3181" w:rsidR="0003319D" w:rsidP="0072017B" w:rsidRDefault="009830CD" w14:paraId="22655B8D" w14:textId="2BC36745">
      <w:pPr>
        <w:pStyle w:val="Lijstalinea"/>
        <w:numPr>
          <w:ilvl w:val="0"/>
          <w:numId w:val="6"/>
        </w:numPr>
        <w:spacing w:after="0" w:line="240" w:lineRule="auto"/>
        <w:jc w:val="both"/>
        <w:rPr>
          <w:rFonts w:ascii="Times New Roman" w:hAnsi="Times New Roman" w:cs="Times New Roman"/>
          <w:sz w:val="24"/>
          <w:szCs w:val="24"/>
          <w:lang w:val="de-DE"/>
        </w:rPr>
      </w:pPr>
      <w:r w:rsidRPr="007B3181">
        <w:rPr>
          <w:rFonts w:ascii="Times New Roman" w:hAnsi="Times New Roman" w:cs="Times New Roman"/>
          <w:sz w:val="24"/>
          <w:szCs w:val="24"/>
          <w:lang w:val="de-DE"/>
        </w:rPr>
        <w:t xml:space="preserve">die Bewerberstadt </w:t>
      </w:r>
      <w:r w:rsidRPr="007B3181" w:rsidR="00A245A8">
        <w:rPr>
          <w:rFonts w:ascii="Times New Roman" w:hAnsi="Times New Roman" w:cs="Times New Roman"/>
          <w:sz w:val="24"/>
          <w:szCs w:val="24"/>
          <w:lang w:val="de-DE"/>
        </w:rPr>
        <w:t xml:space="preserve">verfügt </w:t>
      </w:r>
      <w:r w:rsidRPr="007B3181">
        <w:rPr>
          <w:rFonts w:ascii="Times New Roman" w:hAnsi="Times New Roman" w:cs="Times New Roman"/>
          <w:sz w:val="24"/>
          <w:szCs w:val="24"/>
          <w:lang w:val="de-DE"/>
        </w:rPr>
        <w:t xml:space="preserve">über eine </w:t>
      </w:r>
      <w:r w:rsidR="00A245A8">
        <w:rPr>
          <w:rFonts w:ascii="Times New Roman" w:hAnsi="Times New Roman" w:cs="Times New Roman"/>
          <w:sz w:val="24"/>
          <w:szCs w:val="24"/>
          <w:lang w:val="de-DE"/>
        </w:rPr>
        <w:t>zweckdienliche</w:t>
      </w:r>
      <w:r w:rsidRPr="007B3181">
        <w:rPr>
          <w:rFonts w:ascii="Times New Roman" w:hAnsi="Times New Roman" w:cs="Times New Roman"/>
          <w:sz w:val="24"/>
          <w:szCs w:val="24"/>
          <w:lang w:val="de-DE"/>
        </w:rPr>
        <w:t xml:space="preserve"> und tragfähige Infrastruktur</w:t>
      </w:r>
      <w:r w:rsidRPr="007B3181" w:rsidR="00A245A8">
        <w:rPr>
          <w:rFonts w:ascii="Times New Roman" w:hAnsi="Times New Roman" w:cs="Times New Roman"/>
          <w:sz w:val="24"/>
          <w:szCs w:val="24"/>
          <w:lang w:val="de-DE"/>
        </w:rPr>
        <w:t>, um den Titel zu erhalten</w:t>
      </w:r>
      <w:r w:rsidR="00B56ACA">
        <w:rPr>
          <w:rFonts w:ascii="Times New Roman" w:hAnsi="Times New Roman" w:cs="Times New Roman"/>
          <w:sz w:val="24"/>
          <w:szCs w:val="24"/>
          <w:lang w:val="de-DE"/>
        </w:rPr>
        <w:t>, beziehungsweise richtet eine solche ein</w:t>
      </w:r>
      <w:r w:rsidRPr="007B3181">
        <w:rPr>
          <w:rFonts w:ascii="Times New Roman" w:hAnsi="Times New Roman" w:cs="Times New Roman"/>
          <w:sz w:val="24"/>
          <w:szCs w:val="24"/>
          <w:lang w:val="de-DE"/>
        </w:rPr>
        <w:t>.</w:t>
      </w:r>
    </w:p>
    <w:p w:rsidRPr="007B3181" w:rsidR="001A7209" w:rsidP="00AE1217" w:rsidRDefault="001A7209" w14:paraId="28C1BB31" w14:textId="77777777">
      <w:pPr>
        <w:pStyle w:val="Lijstalinea"/>
        <w:spacing w:after="0" w:line="240" w:lineRule="auto"/>
        <w:jc w:val="both"/>
        <w:rPr>
          <w:rFonts w:ascii="Times New Roman" w:hAnsi="Times New Roman" w:cs="Times New Roman"/>
          <w:sz w:val="24"/>
          <w:szCs w:val="24"/>
          <w:lang w:val="de-DE"/>
        </w:rPr>
      </w:pPr>
    </w:p>
    <w:p w:rsidRPr="00715B13" w:rsidR="0003319D" w:rsidP="00715B13" w:rsidRDefault="00715B13" w14:paraId="2575E726" w14:textId="339886CE">
      <w:pPr>
        <w:pStyle w:val="Lijstalinea"/>
        <w:numPr>
          <w:ilvl w:val="0"/>
          <w:numId w:val="5"/>
        </w:numPr>
        <w:spacing w:after="0" w:line="240" w:lineRule="auto"/>
        <w:jc w:val="both"/>
        <w:rPr>
          <w:rFonts w:ascii="Times New Roman" w:hAnsi="Times New Roman" w:cs="Times New Roman"/>
          <w:sz w:val="24"/>
          <w:szCs w:val="24"/>
          <w:lang w:val="de-DE"/>
        </w:rPr>
      </w:pPr>
      <w:r w:rsidRPr="00715B13">
        <w:rPr>
          <w:rFonts w:ascii="Times New Roman" w:hAnsi="Times New Roman" w:cs="Times New Roman"/>
          <w:sz w:val="24"/>
          <w:szCs w:val="24"/>
          <w:lang w:val="de-DE"/>
        </w:rPr>
        <w:t>In der Kategorie „Erreichung und Einbindung der Gesellschaft“ werden folgende Aspekte berücksichtigt</w:t>
      </w:r>
      <w:r w:rsidRPr="00715B13" w:rsidR="009830CD">
        <w:rPr>
          <w:rFonts w:ascii="Times New Roman" w:hAnsi="Times New Roman" w:cs="Times New Roman"/>
          <w:sz w:val="24"/>
          <w:szCs w:val="24"/>
          <w:lang w:val="de-DE"/>
        </w:rPr>
        <w:t>:</w:t>
      </w:r>
    </w:p>
    <w:p w:rsidRPr="007B3181" w:rsidR="001A7209" w:rsidP="00AE1217" w:rsidRDefault="001A7209" w14:paraId="7C8489E7" w14:textId="77777777">
      <w:pPr>
        <w:spacing w:after="0" w:line="240" w:lineRule="auto"/>
        <w:ind w:left="66"/>
        <w:jc w:val="both"/>
        <w:rPr>
          <w:rFonts w:ascii="Times New Roman" w:hAnsi="Times New Roman" w:cs="Times New Roman"/>
          <w:sz w:val="24"/>
          <w:szCs w:val="24"/>
          <w:lang w:val="de-DE"/>
        </w:rPr>
      </w:pPr>
    </w:p>
    <w:p w:rsidRPr="009C7549" w:rsidR="0003319D" w:rsidP="009C7549" w:rsidRDefault="00715B13" w14:paraId="373155C0" w14:textId="4D18D760">
      <w:pPr>
        <w:pStyle w:val="Lijstalinea"/>
        <w:numPr>
          <w:ilvl w:val="0"/>
          <w:numId w:val="6"/>
        </w:num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Einbindung</w:t>
      </w:r>
      <w:r w:rsidRPr="007B3181" w:rsidR="009830CD">
        <w:rPr>
          <w:rFonts w:ascii="Times New Roman" w:hAnsi="Times New Roman" w:cs="Times New Roman"/>
          <w:sz w:val="24"/>
          <w:szCs w:val="24"/>
          <w:lang w:val="de-DE"/>
        </w:rPr>
        <w:t xml:space="preserve"> der lokalen Bevölkerung und Zivilgesellschaft </w:t>
      </w:r>
      <w:r w:rsidRPr="009C7549" w:rsidR="009C7549">
        <w:rPr>
          <w:rFonts w:ascii="Times New Roman" w:hAnsi="Times New Roman" w:cs="Times New Roman"/>
          <w:sz w:val="24"/>
          <w:szCs w:val="24"/>
          <w:lang w:val="de-DE"/>
        </w:rPr>
        <w:t>bei den Bewerbungsvorbereitungen und der Durchführung der Aktion</w:t>
      </w:r>
      <w:r w:rsidRPr="009C7549" w:rsidR="009830CD">
        <w:rPr>
          <w:rFonts w:ascii="Times New Roman" w:hAnsi="Times New Roman" w:cs="Times New Roman"/>
          <w:sz w:val="24"/>
          <w:szCs w:val="24"/>
          <w:lang w:val="de-DE"/>
        </w:rPr>
        <w:t>;</w:t>
      </w:r>
    </w:p>
    <w:p w:rsidRPr="00F74EBE" w:rsidR="00F74EBE" w:rsidP="00F74EBE" w:rsidRDefault="00F74EBE" w14:paraId="40B5D550" w14:textId="77777777">
      <w:pPr>
        <w:pStyle w:val="Lijstalinea"/>
        <w:numPr>
          <w:ilvl w:val="0"/>
          <w:numId w:val="6"/>
        </w:numPr>
        <w:spacing w:after="0" w:line="240" w:lineRule="auto"/>
        <w:jc w:val="both"/>
        <w:rPr>
          <w:rFonts w:ascii="Times New Roman" w:hAnsi="Times New Roman" w:cs="Times New Roman"/>
          <w:sz w:val="24"/>
          <w:szCs w:val="24"/>
          <w:lang w:val="de-DE"/>
        </w:rPr>
      </w:pPr>
      <w:r w:rsidRPr="00F74EBE">
        <w:rPr>
          <w:rFonts w:ascii="Times New Roman" w:hAnsi="Times New Roman" w:cs="Times New Roman"/>
          <w:sz w:val="24"/>
          <w:szCs w:val="24"/>
          <w:lang w:val="de-DE"/>
        </w:rPr>
        <w:t xml:space="preserve">Schaffung neuer, nachhaltiger Möglichkeiten der Teilhabe oder Mitwirkung der </w:t>
      </w:r>
    </w:p>
    <w:p w:rsidRPr="00F74EBE" w:rsidR="00F74EBE" w:rsidP="00F74EBE" w:rsidRDefault="00F74EBE" w14:paraId="1AC546AA" w14:textId="77777777">
      <w:pPr>
        <w:pStyle w:val="Lijstalinea"/>
        <w:spacing w:after="0" w:line="240" w:lineRule="auto"/>
        <w:jc w:val="both"/>
        <w:rPr>
          <w:rFonts w:ascii="Times New Roman" w:hAnsi="Times New Roman" w:cs="Times New Roman"/>
          <w:sz w:val="24"/>
          <w:szCs w:val="24"/>
          <w:lang w:val="de-DE"/>
        </w:rPr>
      </w:pPr>
      <w:r w:rsidRPr="00F74EBE">
        <w:rPr>
          <w:rFonts w:ascii="Times New Roman" w:hAnsi="Times New Roman" w:cs="Times New Roman"/>
          <w:sz w:val="24"/>
          <w:szCs w:val="24"/>
          <w:lang w:val="de-DE"/>
        </w:rPr>
        <w:t xml:space="preserve">unterschiedlichsten gesellschaftlichen Gruppen an kulturellen Aktivitäten unter </w:t>
      </w:r>
    </w:p>
    <w:p w:rsidRPr="00F74EBE" w:rsidR="00F74EBE" w:rsidP="00F74EBE" w:rsidRDefault="00F74EBE" w14:paraId="1D34B11D" w14:textId="77777777">
      <w:pPr>
        <w:pStyle w:val="Lijstalinea"/>
        <w:spacing w:after="0" w:line="240" w:lineRule="auto"/>
        <w:jc w:val="both"/>
        <w:rPr>
          <w:rFonts w:ascii="Times New Roman" w:hAnsi="Times New Roman" w:cs="Times New Roman"/>
          <w:sz w:val="24"/>
          <w:szCs w:val="24"/>
          <w:lang w:val="de-DE"/>
        </w:rPr>
      </w:pPr>
      <w:r w:rsidRPr="00F74EBE">
        <w:rPr>
          <w:rFonts w:ascii="Times New Roman" w:hAnsi="Times New Roman" w:cs="Times New Roman"/>
          <w:sz w:val="24"/>
          <w:szCs w:val="24"/>
          <w:lang w:val="de-DE"/>
        </w:rPr>
        <w:t xml:space="preserve">besonderer Berücksichtigung von jungen Menschen, Freiwilligen, Randgruppen und </w:t>
      </w:r>
    </w:p>
    <w:p w:rsidRPr="00F74EBE" w:rsidR="00F74EBE" w:rsidP="001601E6" w:rsidRDefault="00F74EBE" w14:paraId="097B78B6" w14:textId="77777777">
      <w:pPr>
        <w:pStyle w:val="Lijstalinea"/>
        <w:spacing w:after="0" w:line="240" w:lineRule="auto"/>
        <w:jc w:val="both"/>
        <w:rPr>
          <w:rFonts w:ascii="Times New Roman" w:hAnsi="Times New Roman" w:cs="Times New Roman"/>
          <w:sz w:val="24"/>
          <w:szCs w:val="24"/>
          <w:lang w:val="de-DE"/>
        </w:rPr>
      </w:pPr>
      <w:r w:rsidRPr="00F74EBE">
        <w:rPr>
          <w:rFonts w:ascii="Times New Roman" w:hAnsi="Times New Roman" w:cs="Times New Roman"/>
          <w:sz w:val="24"/>
          <w:szCs w:val="24"/>
          <w:lang w:val="de-DE"/>
        </w:rPr>
        <w:t xml:space="preserve">benachteiligten Gruppen wie Minderheiten, wobei besonders darauf zu achten ist, dass </w:t>
      </w:r>
    </w:p>
    <w:p w:rsidRPr="00F74EBE" w:rsidR="00F74EBE" w:rsidP="001601E6" w:rsidRDefault="00F74EBE" w14:paraId="60D2830E" w14:textId="77777777">
      <w:pPr>
        <w:pStyle w:val="Lijstalinea"/>
        <w:spacing w:after="0" w:line="240" w:lineRule="auto"/>
        <w:jc w:val="both"/>
        <w:rPr>
          <w:rFonts w:ascii="Times New Roman" w:hAnsi="Times New Roman" w:cs="Times New Roman"/>
          <w:sz w:val="24"/>
          <w:szCs w:val="24"/>
          <w:lang w:val="de-DE"/>
        </w:rPr>
      </w:pPr>
      <w:r w:rsidRPr="00F74EBE">
        <w:rPr>
          <w:rFonts w:ascii="Times New Roman" w:hAnsi="Times New Roman" w:cs="Times New Roman"/>
          <w:sz w:val="24"/>
          <w:szCs w:val="24"/>
          <w:lang w:val="de-DE"/>
        </w:rPr>
        <w:t xml:space="preserve">diese Aktivitäten auch älteren Menschen und Menschen mit Behinderungen </w:t>
      </w:r>
    </w:p>
    <w:p w:rsidRPr="007B3181" w:rsidR="0003319D" w:rsidP="001601E6" w:rsidRDefault="00F74EBE" w14:paraId="7AB38262" w14:textId="06FA9EFC">
      <w:pPr>
        <w:pStyle w:val="Lijstalinea"/>
        <w:spacing w:after="0" w:line="240" w:lineRule="auto"/>
        <w:jc w:val="both"/>
        <w:rPr>
          <w:rFonts w:ascii="Times New Roman" w:hAnsi="Times New Roman" w:cs="Times New Roman"/>
          <w:sz w:val="24"/>
          <w:szCs w:val="24"/>
          <w:lang w:val="de-DE"/>
        </w:rPr>
      </w:pPr>
      <w:r w:rsidRPr="00F74EBE">
        <w:rPr>
          <w:rFonts w:ascii="Times New Roman" w:hAnsi="Times New Roman" w:cs="Times New Roman"/>
          <w:sz w:val="24"/>
          <w:szCs w:val="24"/>
          <w:lang w:val="de-DE"/>
        </w:rPr>
        <w:t>offenstehen</w:t>
      </w:r>
      <w:r w:rsidRPr="007B3181" w:rsidR="009830CD">
        <w:rPr>
          <w:rFonts w:ascii="Times New Roman" w:hAnsi="Times New Roman" w:cs="Times New Roman"/>
          <w:sz w:val="24"/>
          <w:szCs w:val="24"/>
          <w:lang w:val="de-DE"/>
        </w:rPr>
        <w:t>;</w:t>
      </w:r>
    </w:p>
    <w:p w:rsidRPr="0046613A" w:rsidR="0046613A" w:rsidP="0046613A" w:rsidRDefault="0046613A" w14:paraId="061CB083" w14:textId="77777777">
      <w:pPr>
        <w:pStyle w:val="Lijstalinea"/>
        <w:numPr>
          <w:ilvl w:val="0"/>
          <w:numId w:val="6"/>
        </w:numPr>
        <w:spacing w:after="0" w:line="240" w:lineRule="auto"/>
        <w:jc w:val="both"/>
        <w:rPr>
          <w:rFonts w:ascii="Times New Roman" w:hAnsi="Times New Roman" w:cs="Times New Roman"/>
          <w:sz w:val="24"/>
          <w:szCs w:val="24"/>
          <w:lang w:val="de-DE"/>
        </w:rPr>
      </w:pPr>
      <w:r w:rsidRPr="0046613A">
        <w:rPr>
          <w:rFonts w:ascii="Times New Roman" w:hAnsi="Times New Roman" w:cs="Times New Roman"/>
          <w:sz w:val="24"/>
          <w:szCs w:val="24"/>
          <w:lang w:val="de-DE"/>
        </w:rPr>
        <w:t xml:space="preserve">Gesamtstrategie zur Erreichung neuer Publikumskreise, insbesondere zur Verzahnung </w:t>
      </w:r>
    </w:p>
    <w:p w:rsidRPr="007B3181" w:rsidR="0003319D" w:rsidP="0046613A" w:rsidRDefault="0046613A" w14:paraId="539DEF6C" w14:textId="15AC54CE">
      <w:pPr>
        <w:pStyle w:val="Lijstalinea"/>
        <w:spacing w:after="0" w:line="240" w:lineRule="auto"/>
        <w:jc w:val="both"/>
        <w:rPr>
          <w:rFonts w:ascii="Times New Roman" w:hAnsi="Times New Roman" w:cs="Times New Roman"/>
          <w:sz w:val="24"/>
          <w:szCs w:val="24"/>
          <w:lang w:val="de-DE"/>
        </w:rPr>
      </w:pPr>
      <w:r w:rsidRPr="0046613A">
        <w:rPr>
          <w:rFonts w:ascii="Times New Roman" w:hAnsi="Times New Roman" w:cs="Times New Roman"/>
          <w:sz w:val="24"/>
          <w:szCs w:val="24"/>
          <w:lang w:val="de-DE"/>
        </w:rPr>
        <w:t>mit dem Bildungsbereich und zur Einbeziehung von Schulen</w:t>
      </w:r>
      <w:r w:rsidRPr="007B3181" w:rsidR="009830CD">
        <w:rPr>
          <w:rFonts w:ascii="Times New Roman" w:hAnsi="Times New Roman" w:cs="Times New Roman"/>
          <w:sz w:val="24"/>
          <w:szCs w:val="24"/>
          <w:lang w:val="de-DE"/>
        </w:rPr>
        <w:t>.</w:t>
      </w:r>
    </w:p>
    <w:p w:rsidRPr="007B3181" w:rsidR="001A7209" w:rsidP="00AE1217" w:rsidRDefault="001A7209" w14:paraId="6EBA9E17" w14:textId="77777777">
      <w:pPr>
        <w:pStyle w:val="Lijstalinea"/>
        <w:spacing w:after="0" w:line="240" w:lineRule="auto"/>
        <w:jc w:val="both"/>
        <w:rPr>
          <w:rFonts w:ascii="Times New Roman" w:hAnsi="Times New Roman" w:cs="Times New Roman"/>
          <w:sz w:val="24"/>
          <w:szCs w:val="24"/>
          <w:lang w:val="de-DE"/>
        </w:rPr>
      </w:pPr>
    </w:p>
    <w:p w:rsidRPr="007B3181" w:rsidR="0003319D" w:rsidRDefault="0046613A" w14:paraId="6CF6EBF5" w14:textId="6ED51B89">
      <w:pPr>
        <w:pStyle w:val="Lijstalinea"/>
        <w:numPr>
          <w:ilvl w:val="0"/>
          <w:numId w:val="5"/>
        </w:numPr>
        <w:spacing w:after="0" w:line="240" w:lineRule="auto"/>
        <w:ind w:left="426"/>
        <w:jc w:val="both"/>
        <w:rPr>
          <w:rFonts w:ascii="Times New Roman" w:hAnsi="Times New Roman" w:cs="Times New Roman"/>
          <w:sz w:val="24"/>
          <w:szCs w:val="24"/>
          <w:lang w:val="de-DE"/>
        </w:rPr>
      </w:pPr>
      <w:r w:rsidRPr="0046613A">
        <w:rPr>
          <w:rFonts w:ascii="Times New Roman" w:hAnsi="Times New Roman" w:cs="Times New Roman"/>
          <w:sz w:val="24"/>
          <w:szCs w:val="24"/>
          <w:lang w:val="de-DE"/>
        </w:rPr>
        <w:t>In der Kategorie „Verwaltung“ werden folgende Aspekte berücksichtigt</w:t>
      </w:r>
      <w:r>
        <w:rPr>
          <w:rFonts w:ascii="Times New Roman" w:hAnsi="Times New Roman" w:cs="Times New Roman"/>
          <w:sz w:val="24"/>
          <w:szCs w:val="24"/>
          <w:lang w:val="de-DE"/>
        </w:rPr>
        <w:t>:</w:t>
      </w:r>
    </w:p>
    <w:p w:rsidRPr="007B3181" w:rsidR="001A7209" w:rsidP="00AE1217" w:rsidRDefault="001A7209" w14:paraId="76F7DCF0" w14:textId="77777777">
      <w:pPr>
        <w:pStyle w:val="Lijstalinea"/>
        <w:spacing w:after="0" w:line="240" w:lineRule="auto"/>
        <w:ind w:left="426"/>
        <w:jc w:val="both"/>
        <w:rPr>
          <w:rFonts w:ascii="Times New Roman" w:hAnsi="Times New Roman" w:cs="Times New Roman"/>
          <w:sz w:val="24"/>
          <w:szCs w:val="24"/>
          <w:lang w:val="de-DE"/>
        </w:rPr>
      </w:pPr>
    </w:p>
    <w:p w:rsidRPr="0023020F" w:rsidR="0023020F" w:rsidP="0023020F" w:rsidRDefault="00E25278" w14:paraId="18F4CD01" w14:textId="77777777">
      <w:pPr>
        <w:pStyle w:val="Lijstalinea"/>
        <w:numPr>
          <w:ilvl w:val="0"/>
          <w:numId w:val="6"/>
        </w:num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Realisierbarkeit</w:t>
      </w:r>
      <w:r w:rsidRPr="007B3181" w:rsidR="009830CD">
        <w:rPr>
          <w:rFonts w:ascii="Times New Roman" w:hAnsi="Times New Roman" w:cs="Times New Roman"/>
          <w:sz w:val="24"/>
          <w:szCs w:val="24"/>
          <w:lang w:val="de-DE"/>
        </w:rPr>
        <w:t xml:space="preserve"> der Mittelbeschaffungsstrategie und des vorgeschlagenen Budgets, </w:t>
      </w:r>
      <w:r w:rsidRPr="0023020F" w:rsidR="0023020F">
        <w:rPr>
          <w:rFonts w:ascii="Times New Roman" w:hAnsi="Times New Roman" w:cs="Times New Roman"/>
          <w:sz w:val="24"/>
          <w:szCs w:val="24"/>
          <w:lang w:val="de-DE"/>
        </w:rPr>
        <w:t xml:space="preserve">was erforderlichenfalls Pläne umfasst, finanzielle Unterstützung aus Programmen und </w:t>
      </w:r>
    </w:p>
    <w:p w:rsidRPr="0023020F" w:rsidR="0023020F" w:rsidP="0023020F" w:rsidRDefault="0023020F" w14:paraId="02694CD9" w14:textId="77777777">
      <w:pPr>
        <w:pStyle w:val="Lijstalinea"/>
        <w:spacing w:after="0" w:line="240" w:lineRule="auto"/>
        <w:jc w:val="both"/>
        <w:rPr>
          <w:rFonts w:ascii="Times New Roman" w:hAnsi="Times New Roman" w:cs="Times New Roman"/>
          <w:sz w:val="24"/>
          <w:szCs w:val="24"/>
          <w:lang w:val="de-DE"/>
        </w:rPr>
      </w:pPr>
      <w:r w:rsidRPr="0023020F">
        <w:rPr>
          <w:rFonts w:ascii="Times New Roman" w:hAnsi="Times New Roman" w:cs="Times New Roman"/>
          <w:sz w:val="24"/>
          <w:szCs w:val="24"/>
          <w:lang w:val="de-DE"/>
        </w:rPr>
        <w:t xml:space="preserve">Fonds der Union zu beantragen, und Folgendes abdeckt: Vorbereitungsphase, Jahr der </w:t>
      </w:r>
    </w:p>
    <w:p w:rsidRPr="0023020F" w:rsidR="0023020F" w:rsidP="0023020F" w:rsidRDefault="0023020F" w14:paraId="1CB5DE20" w14:textId="77777777">
      <w:pPr>
        <w:pStyle w:val="Lijstalinea"/>
        <w:spacing w:after="0" w:line="240" w:lineRule="auto"/>
        <w:jc w:val="both"/>
        <w:rPr>
          <w:rFonts w:ascii="Times New Roman" w:hAnsi="Times New Roman" w:cs="Times New Roman"/>
          <w:sz w:val="24"/>
          <w:szCs w:val="24"/>
          <w:lang w:val="de-DE"/>
        </w:rPr>
      </w:pPr>
      <w:r w:rsidRPr="0023020F">
        <w:rPr>
          <w:rFonts w:ascii="Times New Roman" w:hAnsi="Times New Roman" w:cs="Times New Roman"/>
          <w:sz w:val="24"/>
          <w:szCs w:val="24"/>
          <w:lang w:val="de-DE"/>
        </w:rPr>
        <w:t xml:space="preserve">Veranstaltung, Bewertung und Reserven für Maßnahmen mit nachhaltiger Wirkung </w:t>
      </w:r>
    </w:p>
    <w:p w:rsidRPr="007B3181" w:rsidR="0003319D" w:rsidP="0023020F" w:rsidRDefault="0023020F" w14:paraId="57C6FB28" w14:textId="08173B6F">
      <w:pPr>
        <w:pStyle w:val="Lijstalinea"/>
        <w:spacing w:after="0" w:line="240" w:lineRule="auto"/>
        <w:jc w:val="both"/>
        <w:rPr>
          <w:rFonts w:ascii="Times New Roman" w:hAnsi="Times New Roman" w:cs="Times New Roman"/>
          <w:sz w:val="24"/>
          <w:szCs w:val="24"/>
          <w:lang w:val="de-DE"/>
        </w:rPr>
      </w:pPr>
      <w:r w:rsidRPr="0023020F">
        <w:rPr>
          <w:rFonts w:ascii="Times New Roman" w:hAnsi="Times New Roman" w:cs="Times New Roman"/>
          <w:sz w:val="24"/>
          <w:szCs w:val="24"/>
          <w:lang w:val="de-DE"/>
        </w:rPr>
        <w:t>und Notfallpläne</w:t>
      </w:r>
      <w:r w:rsidRPr="007B3181" w:rsidR="009830CD">
        <w:rPr>
          <w:rFonts w:ascii="Times New Roman" w:hAnsi="Times New Roman" w:cs="Times New Roman"/>
          <w:sz w:val="24"/>
          <w:szCs w:val="24"/>
          <w:lang w:val="de-DE"/>
        </w:rPr>
        <w:t>;</w:t>
      </w:r>
    </w:p>
    <w:p w:rsidRPr="0034242C" w:rsidR="0034242C" w:rsidP="0034242C" w:rsidRDefault="0034242C" w14:paraId="4DD32D0B" w14:textId="77777777">
      <w:pPr>
        <w:pStyle w:val="Lijstalinea"/>
        <w:numPr>
          <w:ilvl w:val="0"/>
          <w:numId w:val="6"/>
        </w:numPr>
        <w:spacing w:after="0" w:line="240" w:lineRule="auto"/>
        <w:jc w:val="both"/>
        <w:rPr>
          <w:rFonts w:ascii="Times New Roman" w:hAnsi="Times New Roman" w:cs="Times New Roman"/>
          <w:sz w:val="24"/>
          <w:szCs w:val="24"/>
          <w:lang w:val="de-DE"/>
        </w:rPr>
      </w:pPr>
      <w:r w:rsidRPr="0034242C">
        <w:rPr>
          <w:rFonts w:ascii="Times New Roman" w:hAnsi="Times New Roman" w:cs="Times New Roman"/>
          <w:sz w:val="24"/>
          <w:szCs w:val="24"/>
          <w:lang w:val="de-DE"/>
        </w:rPr>
        <w:t xml:space="preserve">die geplante Steuerungs- und Durchführungsstruktur für die Aktion, die auch einen </w:t>
      </w:r>
    </w:p>
    <w:p w:rsidRPr="0034242C" w:rsidR="0003319D" w:rsidP="0034242C" w:rsidRDefault="0034242C" w14:paraId="079E0FC4" w14:textId="22391718">
      <w:pPr>
        <w:pStyle w:val="Lijstalinea"/>
        <w:spacing w:after="0" w:line="240" w:lineRule="auto"/>
        <w:jc w:val="both"/>
        <w:rPr>
          <w:rFonts w:ascii="Times New Roman" w:hAnsi="Times New Roman" w:cs="Times New Roman"/>
          <w:sz w:val="24"/>
          <w:szCs w:val="24"/>
          <w:lang w:val="de-DE"/>
        </w:rPr>
      </w:pPr>
      <w:r w:rsidRPr="0034242C">
        <w:rPr>
          <w:rFonts w:ascii="Times New Roman" w:hAnsi="Times New Roman" w:cs="Times New Roman"/>
          <w:sz w:val="24"/>
          <w:szCs w:val="24"/>
          <w:lang w:val="de-DE"/>
        </w:rPr>
        <w:t>Mechanismus für eine geeignete Zusammenarbeit zwischen den lokalen Behörden und der Durchführungsstruktur, zu der das künstlerische Team gehört, umfasst</w:t>
      </w:r>
      <w:r w:rsidRPr="0034242C" w:rsidR="009830CD">
        <w:rPr>
          <w:rFonts w:ascii="Times New Roman" w:hAnsi="Times New Roman" w:cs="Times New Roman"/>
          <w:sz w:val="24"/>
          <w:szCs w:val="24"/>
          <w:lang w:val="de-DE"/>
        </w:rPr>
        <w:t>;</w:t>
      </w:r>
    </w:p>
    <w:p w:rsidRPr="007B3181" w:rsidR="0003319D" w:rsidRDefault="0034242C" w14:paraId="55CF8AB3" w14:textId="4F1EA189">
      <w:pPr>
        <w:pStyle w:val="Lijstalinea"/>
        <w:numPr>
          <w:ilvl w:val="0"/>
          <w:numId w:val="6"/>
        </w:num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Verfahren zur</w:t>
      </w:r>
      <w:r w:rsidRPr="007B3181" w:rsidR="009830CD">
        <w:rPr>
          <w:rFonts w:ascii="Times New Roman" w:hAnsi="Times New Roman" w:cs="Times New Roman"/>
          <w:sz w:val="24"/>
          <w:szCs w:val="24"/>
          <w:lang w:val="de-DE"/>
        </w:rPr>
        <w:t xml:space="preserve"> Ernennung des </w:t>
      </w:r>
      <w:r w:rsidR="00884647">
        <w:rPr>
          <w:rFonts w:ascii="Times New Roman" w:hAnsi="Times New Roman" w:cs="Times New Roman"/>
          <w:sz w:val="24"/>
          <w:szCs w:val="24"/>
          <w:lang w:val="de-DE"/>
        </w:rPr>
        <w:t>allgemeinen</w:t>
      </w:r>
      <w:r w:rsidRPr="007B3181" w:rsidR="009830CD">
        <w:rPr>
          <w:rFonts w:ascii="Times New Roman" w:hAnsi="Times New Roman" w:cs="Times New Roman"/>
          <w:sz w:val="24"/>
          <w:szCs w:val="24"/>
          <w:lang w:val="de-DE"/>
        </w:rPr>
        <w:t xml:space="preserve"> und des künstlerischen Leiters sowie deren Tätigkeitsbereiche;</w:t>
      </w:r>
    </w:p>
    <w:p w:rsidRPr="007B3181" w:rsidR="0003319D" w:rsidRDefault="009830CD" w14:paraId="1608CD39" w14:textId="04CA1235">
      <w:pPr>
        <w:pStyle w:val="Lijstalinea"/>
        <w:numPr>
          <w:ilvl w:val="0"/>
          <w:numId w:val="6"/>
        </w:numPr>
        <w:spacing w:after="0" w:line="240" w:lineRule="auto"/>
        <w:jc w:val="both"/>
        <w:rPr>
          <w:rFonts w:ascii="Times New Roman" w:hAnsi="Times New Roman" w:cs="Times New Roman"/>
          <w:sz w:val="24"/>
          <w:szCs w:val="24"/>
          <w:lang w:val="de-DE"/>
        </w:rPr>
      </w:pPr>
      <w:r w:rsidRPr="007B3181">
        <w:rPr>
          <w:rFonts w:ascii="Times New Roman" w:hAnsi="Times New Roman" w:cs="Times New Roman"/>
          <w:sz w:val="24"/>
          <w:szCs w:val="24"/>
          <w:lang w:val="de-DE"/>
        </w:rPr>
        <w:t xml:space="preserve">die Marketing- und Kommunikationsstrategie ist umfassend und </w:t>
      </w:r>
      <w:r w:rsidR="00884647">
        <w:rPr>
          <w:rFonts w:ascii="Times New Roman" w:hAnsi="Times New Roman" w:cs="Times New Roman"/>
          <w:sz w:val="24"/>
          <w:szCs w:val="24"/>
          <w:lang w:val="de-DE"/>
        </w:rPr>
        <w:t>aus ihr geht hervor</w:t>
      </w:r>
      <w:r w:rsidRPr="007B3181">
        <w:rPr>
          <w:rFonts w:ascii="Times New Roman" w:hAnsi="Times New Roman" w:cs="Times New Roman"/>
          <w:sz w:val="24"/>
          <w:szCs w:val="24"/>
          <w:lang w:val="de-DE"/>
        </w:rPr>
        <w:t>, dass es sich um eine Aktion der Union handelt;</w:t>
      </w:r>
    </w:p>
    <w:p w:rsidRPr="007B3181" w:rsidR="0003319D" w:rsidRDefault="009830CD" w14:paraId="6AB5AF2A" w14:textId="778D9B72">
      <w:pPr>
        <w:pStyle w:val="Lijstalinea"/>
        <w:numPr>
          <w:ilvl w:val="0"/>
          <w:numId w:val="6"/>
        </w:numPr>
        <w:spacing w:after="0" w:line="240" w:lineRule="auto"/>
        <w:jc w:val="both"/>
        <w:rPr>
          <w:rFonts w:ascii="Times New Roman" w:hAnsi="Times New Roman" w:cs="Times New Roman"/>
          <w:sz w:val="24"/>
          <w:szCs w:val="24"/>
          <w:lang w:val="de-DE"/>
        </w:rPr>
      </w:pPr>
      <w:r w:rsidRPr="007B3181">
        <w:rPr>
          <w:rFonts w:ascii="Times New Roman" w:hAnsi="Times New Roman" w:cs="Times New Roman"/>
          <w:sz w:val="24"/>
          <w:szCs w:val="24"/>
          <w:lang w:val="de-DE"/>
        </w:rPr>
        <w:t xml:space="preserve">die Durchführungsstruktur verfügt über Mitarbeiter mit geeigneten Fähigkeiten und Erfahrung für die Planung, Verwaltung und Durchführung des Kulturprogramms für das </w:t>
      </w:r>
      <w:r w:rsidR="00C61AD6">
        <w:rPr>
          <w:rFonts w:ascii="Times New Roman" w:hAnsi="Times New Roman" w:cs="Times New Roman"/>
          <w:sz w:val="24"/>
          <w:szCs w:val="24"/>
          <w:lang w:val="de-DE"/>
        </w:rPr>
        <w:t>Veranstaltungsj</w:t>
      </w:r>
      <w:r w:rsidRPr="007B3181">
        <w:rPr>
          <w:rFonts w:ascii="Times New Roman" w:hAnsi="Times New Roman" w:cs="Times New Roman"/>
          <w:sz w:val="24"/>
          <w:szCs w:val="24"/>
          <w:lang w:val="de-DE"/>
        </w:rPr>
        <w:t>ahr.</w:t>
      </w:r>
    </w:p>
    <w:p w:rsidRPr="007B3181" w:rsidR="001A7209" w:rsidP="00AE1217" w:rsidRDefault="001A7209" w14:paraId="7184F72C" w14:textId="77777777">
      <w:pPr>
        <w:pStyle w:val="Lijstalinea"/>
        <w:spacing w:after="0" w:line="240" w:lineRule="auto"/>
        <w:jc w:val="both"/>
        <w:rPr>
          <w:rFonts w:ascii="Times New Roman" w:hAnsi="Times New Roman" w:cs="Times New Roman"/>
          <w:sz w:val="24"/>
          <w:szCs w:val="24"/>
          <w:lang w:val="de-DE"/>
        </w:rPr>
      </w:pPr>
    </w:p>
    <w:p w:rsidRPr="00FC7D4D" w:rsidR="0003319D" w:rsidRDefault="009830CD" w14:paraId="570DC595" w14:textId="3128C09E">
      <w:pPr>
        <w:autoSpaceDE w:val="0"/>
        <w:autoSpaceDN w:val="0"/>
        <w:adjustRightInd w:val="0"/>
        <w:spacing w:after="0" w:line="240" w:lineRule="auto"/>
        <w:jc w:val="both"/>
        <w:rPr>
          <w:rFonts w:ascii="Times New Roman" w:hAnsi="Times New Roman" w:cs="Times New Roman"/>
          <w:sz w:val="24"/>
          <w:szCs w:val="24"/>
          <w:lang w:val="de-DE"/>
        </w:rPr>
      </w:pPr>
      <w:r w:rsidRPr="007B3181">
        <w:rPr>
          <w:rFonts w:ascii="Times New Roman" w:hAnsi="Times New Roman" w:cs="Times New Roman"/>
          <w:sz w:val="24"/>
          <w:szCs w:val="24"/>
          <w:lang w:val="de-DE"/>
        </w:rPr>
        <w:t xml:space="preserve">Diese Kriterien werden im </w:t>
      </w:r>
      <w:r w:rsidR="004C244D">
        <w:rPr>
          <w:rFonts w:ascii="Times New Roman" w:hAnsi="Times New Roman" w:cs="Times New Roman"/>
          <w:sz w:val="24"/>
          <w:szCs w:val="24"/>
          <w:lang w:val="de-DE"/>
        </w:rPr>
        <w:t>„</w:t>
      </w:r>
      <w:r w:rsidRPr="007B3181">
        <w:rPr>
          <w:rFonts w:ascii="Times New Roman" w:hAnsi="Times New Roman" w:cs="Times New Roman"/>
          <w:sz w:val="24"/>
          <w:szCs w:val="24"/>
          <w:lang w:val="de-DE"/>
        </w:rPr>
        <w:t xml:space="preserve">Leitfaden für </w:t>
      </w:r>
      <w:r w:rsidR="004C244D">
        <w:rPr>
          <w:rFonts w:ascii="Times New Roman" w:hAnsi="Times New Roman" w:cs="Times New Roman"/>
          <w:sz w:val="24"/>
          <w:szCs w:val="24"/>
          <w:lang w:val="de-DE"/>
        </w:rPr>
        <w:t>S</w:t>
      </w:r>
      <w:r w:rsidRPr="007B3181">
        <w:rPr>
          <w:rFonts w:ascii="Times New Roman" w:hAnsi="Times New Roman" w:cs="Times New Roman"/>
          <w:sz w:val="24"/>
          <w:szCs w:val="24"/>
          <w:lang w:val="de-DE"/>
        </w:rPr>
        <w:t>tädte</w:t>
      </w:r>
      <w:r w:rsidR="004C244D">
        <w:rPr>
          <w:rFonts w:ascii="Times New Roman" w:hAnsi="Times New Roman" w:cs="Times New Roman"/>
          <w:sz w:val="24"/>
          <w:szCs w:val="24"/>
          <w:lang w:val="de-DE"/>
        </w:rPr>
        <w:t>, die sich auf eine Bewerbung vorbereiten“</w:t>
      </w:r>
      <w:r w:rsidRPr="007B3181">
        <w:rPr>
          <w:rFonts w:ascii="Times New Roman" w:hAnsi="Times New Roman" w:cs="Times New Roman"/>
          <w:sz w:val="24"/>
          <w:szCs w:val="24"/>
          <w:lang w:val="de-DE"/>
        </w:rPr>
        <w:t xml:space="preserve"> erläutert und </w:t>
      </w:r>
      <w:r w:rsidR="00472A1A">
        <w:rPr>
          <w:rFonts w:ascii="Times New Roman" w:hAnsi="Times New Roman" w:cs="Times New Roman"/>
          <w:sz w:val="24"/>
          <w:szCs w:val="24"/>
          <w:lang w:val="de-DE"/>
        </w:rPr>
        <w:t>anhand von</w:t>
      </w:r>
      <w:r w:rsidRPr="007B3181">
        <w:rPr>
          <w:rFonts w:ascii="Times New Roman" w:hAnsi="Times New Roman" w:cs="Times New Roman"/>
          <w:sz w:val="24"/>
          <w:szCs w:val="24"/>
          <w:lang w:val="de-DE"/>
        </w:rPr>
        <w:t xml:space="preserve"> Beispiele</w:t>
      </w:r>
      <w:r w:rsidR="00472A1A">
        <w:rPr>
          <w:rFonts w:ascii="Times New Roman" w:hAnsi="Times New Roman" w:cs="Times New Roman"/>
          <w:sz w:val="24"/>
          <w:szCs w:val="24"/>
          <w:lang w:val="de-DE"/>
        </w:rPr>
        <w:t>n</w:t>
      </w:r>
      <w:r w:rsidRPr="007B3181">
        <w:rPr>
          <w:rFonts w:ascii="Times New Roman" w:hAnsi="Times New Roman" w:cs="Times New Roman"/>
          <w:sz w:val="24"/>
          <w:szCs w:val="24"/>
          <w:lang w:val="de-DE"/>
        </w:rPr>
        <w:t xml:space="preserve"> veranschaulicht, der auf der Website </w:t>
      </w:r>
      <w:r w:rsidRPr="00FC7D4D" w:rsidR="00261EC9">
        <w:rPr>
          <w:rFonts w:ascii="Times New Roman" w:hAnsi="Times New Roman" w:cs="Times New Roman"/>
          <w:sz w:val="24"/>
          <w:szCs w:val="24"/>
          <w:lang w:val="de-DE"/>
        </w:rPr>
        <w:t xml:space="preserve">des </w:t>
      </w:r>
      <w:r w:rsidRPr="00FC7D4D" w:rsidR="00472A1A">
        <w:rPr>
          <w:rFonts w:ascii="Times New Roman" w:hAnsi="Times New Roman" w:cs="Times New Roman"/>
          <w:i/>
          <w:iCs/>
          <w:sz w:val="24"/>
          <w:szCs w:val="24"/>
          <w:lang w:val="de-DE"/>
        </w:rPr>
        <w:t>Komitees</w:t>
      </w:r>
      <w:r w:rsidRPr="00FC7D4D" w:rsidR="002B12FA">
        <w:rPr>
          <w:rFonts w:ascii="Times New Roman" w:hAnsi="Times New Roman" w:cs="Times New Roman"/>
          <w:i/>
          <w:iCs/>
          <w:sz w:val="24"/>
          <w:szCs w:val="24"/>
          <w:lang w:val="de-DE"/>
        </w:rPr>
        <w:t xml:space="preserve"> "Kulturhauptstadt 2030 </w:t>
      </w:r>
      <w:r w:rsidRPr="00FC7D4D" w:rsidR="00050F1B">
        <w:rPr>
          <w:rFonts w:ascii="Times New Roman" w:hAnsi="Times New Roman" w:cs="Times New Roman"/>
          <w:i/>
          <w:iCs/>
          <w:sz w:val="24"/>
          <w:szCs w:val="24"/>
          <w:lang w:val="de-DE"/>
        </w:rPr>
        <w:t xml:space="preserve">BE" </w:t>
      </w:r>
      <w:r w:rsidRPr="00FC7D4D" w:rsidR="00347B4C">
        <w:rPr>
          <w:rFonts w:ascii="Times New Roman" w:hAnsi="Times New Roman" w:cs="Times New Roman"/>
          <w:sz w:val="24"/>
          <w:szCs w:val="24"/>
          <w:lang w:val="de-DE"/>
        </w:rPr>
        <w:t xml:space="preserve">und der </w:t>
      </w:r>
      <w:r w:rsidRPr="00FC7D4D">
        <w:rPr>
          <w:rFonts w:ascii="Times New Roman" w:hAnsi="Times New Roman" w:cs="Times New Roman"/>
          <w:sz w:val="24"/>
          <w:szCs w:val="24"/>
          <w:lang w:val="de-DE"/>
        </w:rPr>
        <w:t>Europäischen Kommission unter den folgenden Adressen abrufbar ist:</w:t>
      </w:r>
    </w:p>
    <w:p w:rsidRPr="007B3181" w:rsidR="0003319D" w:rsidRDefault="00000000" w14:paraId="4661D17A" w14:textId="77777777">
      <w:pPr>
        <w:spacing w:after="0" w:line="240" w:lineRule="auto"/>
        <w:jc w:val="both"/>
        <w:rPr>
          <w:rFonts w:ascii="Times New Roman" w:hAnsi="Times New Roman" w:cs="Times New Roman"/>
          <w:sz w:val="24"/>
          <w:szCs w:val="24"/>
          <w:lang w:val="de-DE"/>
        </w:rPr>
      </w:pPr>
      <w:hyperlink w:history="1" r:id="rId15">
        <w:r w:rsidRPr="00FC7D4D" w:rsidR="00A80AB8">
          <w:rPr>
            <w:rStyle w:val="Hyperlink"/>
            <w:rFonts w:ascii="Times New Roman" w:hAnsi="Times New Roman" w:cs="Times New Roman"/>
            <w:sz w:val="24"/>
            <w:szCs w:val="24"/>
            <w:lang w:val="de-DE"/>
          </w:rPr>
          <w:t>- www.ECOC2030.be</w:t>
        </w:r>
      </w:hyperlink>
    </w:p>
    <w:p w:rsidRPr="007B3181" w:rsidR="0003319D" w:rsidRDefault="00000000" w14:paraId="31AE01D3" w14:textId="77777777">
      <w:pPr>
        <w:spacing w:after="0" w:line="240" w:lineRule="auto"/>
        <w:jc w:val="both"/>
        <w:rPr>
          <w:rFonts w:ascii="Times New Roman" w:hAnsi="Times New Roman" w:cs="Times New Roman"/>
          <w:sz w:val="24"/>
          <w:szCs w:val="24"/>
          <w:lang w:val="de-DE"/>
        </w:rPr>
      </w:pPr>
      <w:hyperlink w:history="1" r:id="rId16">
        <w:r w:rsidRPr="007B3181" w:rsidR="001A7209">
          <w:rPr>
            <w:rStyle w:val="Hyperlink"/>
            <w:rFonts w:ascii="Times New Roman" w:hAnsi="Times New Roman" w:cs="Times New Roman"/>
            <w:sz w:val="24"/>
            <w:szCs w:val="24"/>
            <w:lang w:val="de-DE"/>
          </w:rPr>
          <w:t xml:space="preserve">- http://ec.europa.eu/programmes/creative-europe/actions/capitals-culture_en.htm </w:t>
        </w:r>
      </w:hyperlink>
    </w:p>
    <w:p w:rsidRPr="007B3181" w:rsidR="001A7209" w:rsidP="00AE1217" w:rsidRDefault="001A7209" w14:paraId="6B334A2D" w14:textId="77777777">
      <w:pPr>
        <w:spacing w:after="0" w:line="240" w:lineRule="auto"/>
        <w:jc w:val="both"/>
        <w:rPr>
          <w:rFonts w:ascii="Times New Roman" w:hAnsi="Times New Roman" w:cs="Times New Roman"/>
          <w:sz w:val="24"/>
          <w:szCs w:val="24"/>
          <w:lang w:val="de-DE"/>
        </w:rPr>
      </w:pPr>
    </w:p>
    <w:p w:rsidRPr="007B3181" w:rsidR="001A7209" w:rsidP="00AE1217" w:rsidRDefault="001A7209" w14:paraId="29B1935D" w14:textId="77777777">
      <w:pPr>
        <w:spacing w:after="0" w:line="240" w:lineRule="auto"/>
        <w:jc w:val="both"/>
        <w:rPr>
          <w:rFonts w:ascii="Times New Roman" w:hAnsi="Times New Roman" w:cs="Times New Roman"/>
          <w:sz w:val="24"/>
          <w:szCs w:val="24"/>
          <w:lang w:val="de-DE"/>
        </w:rPr>
      </w:pPr>
    </w:p>
    <w:p w:rsidRPr="007B3181" w:rsidR="0003319D" w:rsidRDefault="009830CD" w14:paraId="7B88C095" w14:textId="3896B016">
      <w:pPr>
        <w:pStyle w:val="Lijstalinea"/>
        <w:numPr>
          <w:ilvl w:val="0"/>
          <w:numId w:val="1"/>
        </w:numPr>
        <w:spacing w:after="0" w:line="240" w:lineRule="auto"/>
        <w:ind w:left="426"/>
        <w:jc w:val="both"/>
        <w:rPr>
          <w:rFonts w:ascii="Times New Roman" w:hAnsi="Times New Roman" w:cs="Times New Roman"/>
          <w:b/>
          <w:bCs/>
          <w:sz w:val="24"/>
          <w:szCs w:val="24"/>
          <w:u w:val="single"/>
          <w:lang w:val="de-DE"/>
        </w:rPr>
      </w:pPr>
      <w:r w:rsidRPr="007B3181">
        <w:rPr>
          <w:rFonts w:ascii="Times New Roman" w:hAnsi="Times New Roman" w:cs="Times New Roman"/>
          <w:b/>
          <w:bCs/>
          <w:sz w:val="24"/>
          <w:szCs w:val="24"/>
          <w:u w:val="single"/>
          <w:lang w:val="de-DE"/>
        </w:rPr>
        <w:t xml:space="preserve">Verfahren zur Ernennung einer Stadt zur </w:t>
      </w:r>
      <w:r w:rsidR="00FC7D4D">
        <w:rPr>
          <w:rFonts w:ascii="Times New Roman" w:hAnsi="Times New Roman" w:cs="Times New Roman"/>
          <w:b/>
          <w:bCs/>
          <w:sz w:val="24"/>
          <w:szCs w:val="24"/>
          <w:u w:val="single"/>
          <w:lang w:val="de-DE"/>
        </w:rPr>
        <w:t>„</w:t>
      </w:r>
      <w:r w:rsidRPr="007B3181">
        <w:rPr>
          <w:rFonts w:ascii="Times New Roman" w:hAnsi="Times New Roman" w:cs="Times New Roman"/>
          <w:b/>
          <w:bCs/>
          <w:sz w:val="24"/>
          <w:szCs w:val="24"/>
          <w:u w:val="single"/>
          <w:lang w:val="de-DE"/>
        </w:rPr>
        <w:t>Kulturhauptstadt Europas</w:t>
      </w:r>
      <w:r w:rsidR="00FC7D4D">
        <w:rPr>
          <w:rFonts w:ascii="Times New Roman" w:hAnsi="Times New Roman" w:cs="Times New Roman"/>
          <w:b/>
          <w:bCs/>
          <w:sz w:val="24"/>
          <w:szCs w:val="24"/>
          <w:u w:val="single"/>
          <w:lang w:val="de-DE"/>
        </w:rPr>
        <w:t>“</w:t>
      </w:r>
      <w:r w:rsidRPr="007B3181">
        <w:rPr>
          <w:rFonts w:ascii="Times New Roman" w:hAnsi="Times New Roman" w:cs="Times New Roman"/>
          <w:b/>
          <w:bCs/>
          <w:sz w:val="24"/>
          <w:szCs w:val="24"/>
          <w:u w:val="single"/>
          <w:lang w:val="de-DE"/>
        </w:rPr>
        <w:t xml:space="preserve"> und zur Verleihung des Melina</w:t>
      </w:r>
      <w:r w:rsidR="00FC7D4D">
        <w:rPr>
          <w:rFonts w:ascii="Times New Roman" w:hAnsi="Times New Roman" w:cs="Times New Roman"/>
          <w:b/>
          <w:bCs/>
          <w:sz w:val="24"/>
          <w:szCs w:val="24"/>
          <w:u w:val="single"/>
          <w:lang w:val="de-DE"/>
        </w:rPr>
        <w:t xml:space="preserve"> </w:t>
      </w:r>
      <w:r w:rsidRPr="007B3181">
        <w:rPr>
          <w:rFonts w:ascii="Times New Roman" w:hAnsi="Times New Roman" w:cs="Times New Roman"/>
          <w:b/>
          <w:bCs/>
          <w:sz w:val="24"/>
          <w:szCs w:val="24"/>
          <w:u w:val="single"/>
          <w:lang w:val="de-DE"/>
        </w:rPr>
        <w:t>Mercouri-Preises</w:t>
      </w:r>
    </w:p>
    <w:p w:rsidRPr="007B3181" w:rsidR="001A7209" w:rsidP="00AE1217" w:rsidRDefault="001A7209" w14:paraId="6FA0C7B1" w14:textId="77777777">
      <w:pPr>
        <w:spacing w:after="0" w:line="240" w:lineRule="auto"/>
        <w:jc w:val="both"/>
        <w:rPr>
          <w:rFonts w:ascii="Times New Roman" w:hAnsi="Times New Roman" w:cs="Times New Roman"/>
          <w:sz w:val="24"/>
          <w:szCs w:val="24"/>
          <w:lang w:val="de-DE"/>
        </w:rPr>
      </w:pPr>
    </w:p>
    <w:p w:rsidRPr="007B3181" w:rsidR="0003319D" w:rsidRDefault="00FC7D4D" w14:paraId="48511887" w14:textId="1E8BEE89">
      <w:pPr>
        <w:pStyle w:val="Lijstalinea"/>
        <w:numPr>
          <w:ilvl w:val="0"/>
          <w:numId w:val="7"/>
        </w:numPr>
        <w:spacing w:after="0" w:line="240" w:lineRule="auto"/>
        <w:jc w:val="both"/>
        <w:rPr>
          <w:rFonts w:ascii="Times New Roman" w:hAnsi="Times New Roman" w:cs="Times New Roman"/>
          <w:sz w:val="24"/>
          <w:szCs w:val="24"/>
          <w:u w:val="single"/>
          <w:lang w:val="de-DE"/>
        </w:rPr>
      </w:pPr>
      <w:r>
        <w:rPr>
          <w:rFonts w:ascii="Times New Roman" w:hAnsi="Times New Roman" w:cs="Times New Roman"/>
          <w:sz w:val="24"/>
          <w:szCs w:val="24"/>
          <w:u w:val="single"/>
          <w:lang w:val="de-DE"/>
        </w:rPr>
        <w:t>Expertenjury</w:t>
      </w:r>
    </w:p>
    <w:p w:rsidRPr="007B3181" w:rsidR="001A7209" w:rsidP="00AE1217" w:rsidRDefault="001A7209" w14:paraId="26C95C26" w14:textId="77777777">
      <w:pPr>
        <w:spacing w:after="0" w:line="240" w:lineRule="auto"/>
        <w:jc w:val="both"/>
        <w:rPr>
          <w:rFonts w:ascii="Times New Roman" w:hAnsi="Times New Roman" w:cs="Times New Roman"/>
          <w:sz w:val="24"/>
          <w:szCs w:val="24"/>
          <w:lang w:val="de-DE"/>
        </w:rPr>
      </w:pPr>
    </w:p>
    <w:p w:rsidR="00D068C2" w:rsidP="00F77237" w:rsidRDefault="00F77237" w14:paraId="6E47D7A0" w14:textId="68F8300C">
      <w:pPr>
        <w:spacing w:after="0" w:line="240" w:lineRule="auto"/>
        <w:jc w:val="both"/>
        <w:rPr>
          <w:rFonts w:ascii="Times New Roman" w:hAnsi="Times New Roman" w:cs="Times New Roman"/>
          <w:sz w:val="24"/>
          <w:szCs w:val="24"/>
          <w:lang w:val="de-DE"/>
        </w:rPr>
      </w:pPr>
      <w:r w:rsidRPr="00F77237">
        <w:rPr>
          <w:rFonts w:ascii="Times New Roman" w:hAnsi="Times New Roman" w:cs="Times New Roman"/>
          <w:sz w:val="24"/>
          <w:szCs w:val="24"/>
          <w:lang w:val="de-DE"/>
        </w:rPr>
        <w:t>Es wird eine unabhängige Expertenjury (</w:t>
      </w:r>
      <w:r w:rsidR="00A82EBF">
        <w:rPr>
          <w:rFonts w:ascii="Times New Roman" w:hAnsi="Times New Roman" w:cs="Times New Roman"/>
          <w:sz w:val="24"/>
          <w:szCs w:val="24"/>
          <w:lang w:val="de-DE"/>
        </w:rPr>
        <w:t xml:space="preserve">im Folgenden: </w:t>
      </w:r>
      <w:r w:rsidRPr="00F77237">
        <w:rPr>
          <w:rFonts w:ascii="Times New Roman" w:hAnsi="Times New Roman" w:cs="Times New Roman"/>
          <w:sz w:val="24"/>
          <w:szCs w:val="24"/>
          <w:lang w:val="de-DE"/>
        </w:rPr>
        <w:t xml:space="preserve">die „Jury“) eingerichtet, die für die Auswahl- und </w:t>
      </w:r>
      <w:proofErr w:type="spellStart"/>
      <w:r w:rsidRPr="00F77237">
        <w:rPr>
          <w:rFonts w:ascii="Times New Roman" w:hAnsi="Times New Roman" w:cs="Times New Roman"/>
          <w:sz w:val="24"/>
          <w:szCs w:val="24"/>
          <w:lang w:val="de-DE"/>
        </w:rPr>
        <w:t>Monitoringverfahren</w:t>
      </w:r>
      <w:proofErr w:type="spellEnd"/>
      <w:r w:rsidRPr="00F77237">
        <w:rPr>
          <w:rFonts w:ascii="Times New Roman" w:hAnsi="Times New Roman" w:cs="Times New Roman"/>
          <w:sz w:val="24"/>
          <w:szCs w:val="24"/>
          <w:lang w:val="de-DE"/>
        </w:rPr>
        <w:t xml:space="preserve"> zuständig ist.</w:t>
      </w:r>
    </w:p>
    <w:p w:rsidRPr="007B3181" w:rsidR="00F77237" w:rsidP="00F77237" w:rsidRDefault="00F77237" w14:paraId="19496C38" w14:textId="77777777">
      <w:pPr>
        <w:spacing w:after="0" w:line="240" w:lineRule="auto"/>
        <w:jc w:val="both"/>
        <w:rPr>
          <w:rFonts w:ascii="Times New Roman" w:hAnsi="Times New Roman" w:cs="Times New Roman"/>
          <w:sz w:val="24"/>
          <w:szCs w:val="24"/>
          <w:lang w:val="de-DE"/>
        </w:rPr>
      </w:pPr>
    </w:p>
    <w:p w:rsidRPr="007B3181" w:rsidR="0003319D" w:rsidRDefault="009830CD" w14:paraId="6D554E5C" w14:textId="01633F04">
      <w:pPr>
        <w:spacing w:after="0" w:line="240" w:lineRule="auto"/>
        <w:jc w:val="both"/>
        <w:rPr>
          <w:rFonts w:ascii="Times New Roman" w:hAnsi="Times New Roman" w:cs="Times New Roman"/>
          <w:sz w:val="24"/>
          <w:szCs w:val="24"/>
          <w:lang w:val="de-DE"/>
        </w:rPr>
      </w:pPr>
      <w:r w:rsidRPr="007B3181">
        <w:rPr>
          <w:rFonts w:ascii="Times New Roman" w:hAnsi="Times New Roman" w:cs="Times New Roman"/>
          <w:sz w:val="24"/>
          <w:szCs w:val="24"/>
          <w:lang w:val="de-DE"/>
        </w:rPr>
        <w:t xml:space="preserve">Die Aufgabe der Jury besteht darin, die von den Bewerberstädten </w:t>
      </w:r>
      <w:r w:rsidR="003213A0">
        <w:rPr>
          <w:rFonts w:ascii="Times New Roman" w:hAnsi="Times New Roman" w:cs="Times New Roman"/>
          <w:sz w:val="24"/>
          <w:szCs w:val="24"/>
          <w:lang w:val="de-DE"/>
        </w:rPr>
        <w:t>er</w:t>
      </w:r>
      <w:r w:rsidR="00AA15EE">
        <w:rPr>
          <w:rFonts w:ascii="Times New Roman" w:hAnsi="Times New Roman" w:cs="Times New Roman"/>
          <w:sz w:val="24"/>
          <w:szCs w:val="24"/>
          <w:lang w:val="de-DE"/>
        </w:rPr>
        <w:t>haltenen</w:t>
      </w:r>
      <w:r w:rsidRPr="007B3181">
        <w:rPr>
          <w:rFonts w:ascii="Times New Roman" w:hAnsi="Times New Roman" w:cs="Times New Roman"/>
          <w:sz w:val="24"/>
          <w:szCs w:val="24"/>
          <w:lang w:val="de-DE"/>
        </w:rPr>
        <w:t xml:space="preserve"> Bewerbungen zu bewerten, sich auf eine Liste vorausgewählter Städte zu einigen und eine Stadt für die Verleihung des Titels "Kulturhauptstadt Europas" und des Melina-Mercouri-Preises zu empfehlen. Am Ende der </w:t>
      </w:r>
      <w:proofErr w:type="spellStart"/>
      <w:r w:rsidR="00AA15EE">
        <w:rPr>
          <w:rFonts w:ascii="Times New Roman" w:hAnsi="Times New Roman" w:cs="Times New Roman"/>
          <w:sz w:val="24"/>
          <w:szCs w:val="24"/>
          <w:lang w:val="de-DE"/>
        </w:rPr>
        <w:t>Monitoring</w:t>
      </w:r>
      <w:r w:rsidRPr="007B3181">
        <w:rPr>
          <w:rFonts w:ascii="Times New Roman" w:hAnsi="Times New Roman" w:cs="Times New Roman"/>
          <w:sz w:val="24"/>
          <w:szCs w:val="24"/>
          <w:lang w:val="de-DE"/>
        </w:rPr>
        <w:t>phase</w:t>
      </w:r>
      <w:proofErr w:type="spellEnd"/>
      <w:r w:rsidRPr="007B3181" w:rsidR="001A7209">
        <w:rPr>
          <w:rStyle w:val="Voetnootmarkering"/>
          <w:rFonts w:ascii="Times New Roman" w:hAnsi="Times New Roman" w:cs="Times New Roman"/>
          <w:sz w:val="24"/>
          <w:szCs w:val="24"/>
          <w:lang w:val="de-DE"/>
        </w:rPr>
        <w:footnoteReference w:id="5"/>
      </w:r>
      <w:r w:rsidRPr="007B3181">
        <w:rPr>
          <w:rFonts w:ascii="Times New Roman" w:hAnsi="Times New Roman" w:cs="Times New Roman"/>
          <w:sz w:val="24"/>
          <w:szCs w:val="24"/>
          <w:lang w:val="de-DE"/>
        </w:rPr>
        <w:t xml:space="preserve"> ist es auch Aufgabe der Jury, einen Bericht zu erstellen, der </w:t>
      </w:r>
      <w:r w:rsidR="00B47C4A">
        <w:rPr>
          <w:rFonts w:ascii="Times New Roman" w:hAnsi="Times New Roman" w:cs="Times New Roman"/>
          <w:sz w:val="24"/>
          <w:szCs w:val="24"/>
          <w:lang w:val="de-DE"/>
        </w:rPr>
        <w:t>als</w:t>
      </w:r>
      <w:r w:rsidRPr="007B3181">
        <w:rPr>
          <w:rFonts w:ascii="Times New Roman" w:hAnsi="Times New Roman" w:cs="Times New Roman"/>
          <w:sz w:val="24"/>
          <w:szCs w:val="24"/>
          <w:lang w:val="de-DE"/>
        </w:rPr>
        <w:t xml:space="preserve"> Grundlage für die Entscheidung der Kommission </w:t>
      </w:r>
      <w:r w:rsidR="00B47C4A">
        <w:rPr>
          <w:rFonts w:ascii="Times New Roman" w:hAnsi="Times New Roman" w:cs="Times New Roman"/>
          <w:sz w:val="24"/>
          <w:szCs w:val="24"/>
          <w:lang w:val="de-DE"/>
        </w:rPr>
        <w:t>dient</w:t>
      </w:r>
      <w:r w:rsidRPr="007B3181">
        <w:rPr>
          <w:rFonts w:ascii="Times New Roman" w:hAnsi="Times New Roman" w:cs="Times New Roman"/>
          <w:sz w:val="24"/>
          <w:szCs w:val="24"/>
          <w:lang w:val="de-DE"/>
        </w:rPr>
        <w:t>, der Stadt den Melina-Mercouri-Preis zu verleihen oder nicht.</w:t>
      </w:r>
    </w:p>
    <w:p w:rsidRPr="007B3181" w:rsidR="00374DF3" w:rsidP="00AE1217" w:rsidRDefault="00374DF3" w14:paraId="7C0F3D1F" w14:textId="77777777">
      <w:pPr>
        <w:spacing w:after="0" w:line="240" w:lineRule="auto"/>
        <w:jc w:val="both"/>
        <w:rPr>
          <w:rFonts w:ascii="Times New Roman" w:hAnsi="Times New Roman" w:cs="Times New Roman"/>
          <w:sz w:val="24"/>
          <w:szCs w:val="24"/>
          <w:lang w:val="de-DE"/>
        </w:rPr>
      </w:pPr>
    </w:p>
    <w:p w:rsidRPr="007B3181" w:rsidR="0003319D" w:rsidRDefault="009830CD" w14:paraId="6D4F8808" w14:textId="09EBB217">
      <w:pPr>
        <w:spacing w:after="0" w:line="240" w:lineRule="auto"/>
        <w:jc w:val="both"/>
        <w:rPr>
          <w:rFonts w:ascii="Times New Roman" w:hAnsi="Times New Roman" w:cs="Times New Roman"/>
          <w:sz w:val="24"/>
          <w:szCs w:val="24"/>
          <w:lang w:val="de-DE"/>
        </w:rPr>
      </w:pPr>
      <w:r w:rsidRPr="007B3181">
        <w:rPr>
          <w:rFonts w:ascii="Times New Roman" w:hAnsi="Times New Roman" w:cs="Times New Roman"/>
          <w:sz w:val="24"/>
          <w:szCs w:val="24"/>
          <w:lang w:val="de-DE"/>
        </w:rPr>
        <w:t>D</w:t>
      </w:r>
      <w:r w:rsidR="00401E02">
        <w:rPr>
          <w:rFonts w:ascii="Times New Roman" w:hAnsi="Times New Roman" w:cs="Times New Roman"/>
          <w:sz w:val="24"/>
          <w:szCs w:val="24"/>
          <w:lang w:val="de-DE"/>
        </w:rPr>
        <w:t>ie Jury</w:t>
      </w:r>
      <w:r w:rsidRPr="007B3181">
        <w:rPr>
          <w:rFonts w:ascii="Times New Roman" w:hAnsi="Times New Roman" w:cs="Times New Roman"/>
          <w:sz w:val="24"/>
          <w:szCs w:val="24"/>
          <w:lang w:val="de-DE"/>
        </w:rPr>
        <w:t xml:space="preserve"> wird </w:t>
      </w:r>
      <w:r w:rsidRPr="00401E02" w:rsidR="00F3618E">
        <w:rPr>
          <w:rFonts w:ascii="Times New Roman" w:hAnsi="Times New Roman" w:cs="Times New Roman"/>
          <w:sz w:val="24"/>
          <w:szCs w:val="24"/>
          <w:lang w:val="de-DE"/>
        </w:rPr>
        <w:t xml:space="preserve">aus 12 </w:t>
      </w:r>
      <w:r w:rsidRPr="007B3181">
        <w:rPr>
          <w:rFonts w:ascii="Times New Roman" w:hAnsi="Times New Roman" w:cs="Times New Roman"/>
          <w:sz w:val="24"/>
          <w:szCs w:val="24"/>
          <w:lang w:val="de-DE"/>
        </w:rPr>
        <w:t>Mitgliedern bestehen.</w:t>
      </w:r>
    </w:p>
    <w:p w:rsidRPr="007B3181" w:rsidR="00374DF3" w:rsidP="00AE1217" w:rsidRDefault="00374DF3" w14:paraId="38CC2B26" w14:textId="77777777">
      <w:pPr>
        <w:spacing w:after="0" w:line="240" w:lineRule="auto"/>
        <w:jc w:val="both"/>
        <w:rPr>
          <w:rFonts w:ascii="Times New Roman" w:hAnsi="Times New Roman" w:cs="Times New Roman"/>
          <w:sz w:val="24"/>
          <w:szCs w:val="24"/>
          <w:lang w:val="de-DE"/>
        </w:rPr>
      </w:pPr>
    </w:p>
    <w:p w:rsidRPr="007B3181" w:rsidR="0003319D" w:rsidRDefault="009830CD" w14:paraId="1F228DC6" w14:textId="08E79308">
      <w:pPr>
        <w:autoSpaceDE w:val="0"/>
        <w:autoSpaceDN w:val="0"/>
        <w:adjustRightInd w:val="0"/>
        <w:spacing w:after="0" w:line="240" w:lineRule="auto"/>
        <w:jc w:val="both"/>
        <w:rPr>
          <w:rFonts w:ascii="Times New Roman" w:hAnsi="Times New Roman" w:cs="Times New Roman"/>
          <w:sz w:val="24"/>
          <w:szCs w:val="24"/>
          <w:lang w:val="de-DE"/>
        </w:rPr>
      </w:pPr>
      <w:r w:rsidRPr="007B3181">
        <w:rPr>
          <w:rFonts w:ascii="Times New Roman" w:hAnsi="Times New Roman" w:cs="Times New Roman"/>
          <w:sz w:val="24"/>
          <w:szCs w:val="24"/>
          <w:lang w:val="de-DE"/>
        </w:rPr>
        <w:t xml:space="preserve">Für die Vorauswahl- und Auswahlphase werden zehn Mitglieder von den europäischen Organen und Einrichtungen, d. h. </w:t>
      </w:r>
      <w:r w:rsidRPr="007B3181" w:rsidR="00BB75D7">
        <w:rPr>
          <w:rFonts w:ascii="Times New Roman" w:hAnsi="Times New Roman" w:cs="Times New Roman"/>
          <w:sz w:val="24"/>
          <w:szCs w:val="24"/>
          <w:lang w:val="de-DE"/>
        </w:rPr>
        <w:t xml:space="preserve">dem </w:t>
      </w:r>
      <w:r w:rsidRPr="007B3181">
        <w:rPr>
          <w:rFonts w:ascii="Times New Roman" w:hAnsi="Times New Roman" w:cs="Times New Roman"/>
          <w:sz w:val="24"/>
          <w:szCs w:val="24"/>
          <w:lang w:val="de-DE"/>
        </w:rPr>
        <w:t xml:space="preserve">Europäischen Parlament, dem Rat, der Kommission </w:t>
      </w:r>
      <w:r w:rsidRPr="007B3181">
        <w:rPr>
          <w:rFonts w:ascii="Times New Roman" w:hAnsi="Times New Roman" w:cs="Times New Roman"/>
          <w:sz w:val="24"/>
          <w:szCs w:val="24"/>
          <w:lang w:val="de-DE"/>
        </w:rPr>
        <w:t xml:space="preserve">und dem Ausschuss der Regionen, </w:t>
      </w:r>
      <w:r w:rsidR="007D5499">
        <w:rPr>
          <w:rFonts w:ascii="Times New Roman" w:hAnsi="Times New Roman" w:cs="Times New Roman"/>
          <w:sz w:val="24"/>
          <w:szCs w:val="24"/>
          <w:lang w:val="de-DE"/>
        </w:rPr>
        <w:t xml:space="preserve">zu Experten </w:t>
      </w:r>
      <w:r w:rsidRPr="007B3181">
        <w:rPr>
          <w:rFonts w:ascii="Times New Roman" w:hAnsi="Times New Roman" w:cs="Times New Roman"/>
          <w:sz w:val="24"/>
          <w:szCs w:val="24"/>
          <w:lang w:val="de-DE"/>
        </w:rPr>
        <w:t xml:space="preserve">ernannt und </w:t>
      </w:r>
      <w:r w:rsidRPr="007B3181" w:rsidR="00BB75D7">
        <w:rPr>
          <w:rFonts w:ascii="Times New Roman" w:hAnsi="Times New Roman" w:cs="Times New Roman"/>
          <w:sz w:val="24"/>
          <w:szCs w:val="24"/>
          <w:lang w:val="de-DE"/>
        </w:rPr>
        <w:t xml:space="preserve">zwei </w:t>
      </w:r>
      <w:r w:rsidRPr="007B3181" w:rsidR="000A7AAD">
        <w:rPr>
          <w:rFonts w:ascii="Times New Roman" w:hAnsi="Times New Roman" w:cs="Times New Roman"/>
          <w:sz w:val="24"/>
          <w:szCs w:val="24"/>
          <w:lang w:val="de-DE"/>
        </w:rPr>
        <w:t xml:space="preserve">Mitglieder werden Experten sein, die von </w:t>
      </w:r>
      <w:r w:rsidRPr="007B3181" w:rsidR="00BB75D7">
        <w:rPr>
          <w:rFonts w:ascii="Times New Roman" w:hAnsi="Times New Roman" w:cs="Times New Roman"/>
          <w:sz w:val="24"/>
          <w:szCs w:val="24"/>
          <w:lang w:val="de-DE"/>
        </w:rPr>
        <w:t xml:space="preserve">Belgien </w:t>
      </w:r>
      <w:r w:rsidRPr="00D27E8D" w:rsidR="00D27E8D">
        <w:rPr>
          <w:rFonts w:ascii="Times New Roman" w:hAnsi="Times New Roman" w:cs="Times New Roman"/>
          <w:sz w:val="24"/>
          <w:szCs w:val="24"/>
          <w:lang w:val="de-DE"/>
        </w:rPr>
        <w:t>in Übereinstimmung mi</w:t>
      </w:r>
      <w:r w:rsidR="00D27E8D">
        <w:rPr>
          <w:rFonts w:ascii="Times New Roman" w:hAnsi="Times New Roman" w:cs="Times New Roman"/>
          <w:sz w:val="24"/>
          <w:szCs w:val="24"/>
          <w:lang w:val="de-DE"/>
        </w:rPr>
        <w:t xml:space="preserve">t </w:t>
      </w:r>
      <w:r w:rsidRPr="007B3181">
        <w:rPr>
          <w:rFonts w:ascii="Times New Roman" w:hAnsi="Times New Roman" w:cs="Times New Roman"/>
          <w:sz w:val="24"/>
          <w:szCs w:val="24"/>
          <w:lang w:val="de-DE"/>
        </w:rPr>
        <w:t xml:space="preserve">den einschlägigen nationalen Verfahren und in Absprache mit der Europäischen Kommission </w:t>
      </w:r>
      <w:r w:rsidRPr="007B3181" w:rsidR="000A7AAD">
        <w:rPr>
          <w:rFonts w:ascii="Times New Roman" w:hAnsi="Times New Roman" w:cs="Times New Roman"/>
          <w:sz w:val="24"/>
          <w:szCs w:val="24"/>
          <w:lang w:val="de-DE"/>
        </w:rPr>
        <w:t>ernannt</w:t>
      </w:r>
      <w:r w:rsidR="003D194F">
        <w:rPr>
          <w:rFonts w:ascii="Times New Roman" w:hAnsi="Times New Roman" w:cs="Times New Roman"/>
          <w:sz w:val="24"/>
          <w:szCs w:val="24"/>
          <w:lang w:val="de-DE"/>
        </w:rPr>
        <w:t xml:space="preserve"> werden</w:t>
      </w:r>
      <w:r w:rsidRPr="007B3181">
        <w:rPr>
          <w:rFonts w:ascii="Times New Roman" w:hAnsi="Times New Roman" w:cs="Times New Roman"/>
          <w:sz w:val="24"/>
          <w:szCs w:val="24"/>
          <w:lang w:val="de-DE"/>
        </w:rPr>
        <w:t>.</w:t>
      </w:r>
    </w:p>
    <w:p w:rsidRPr="007B3181" w:rsidR="00374DF3" w:rsidP="00AE1217" w:rsidRDefault="00374DF3" w14:paraId="1AECC97A" w14:textId="77777777">
      <w:pPr>
        <w:spacing w:after="0" w:line="240" w:lineRule="auto"/>
        <w:jc w:val="both"/>
        <w:rPr>
          <w:rFonts w:ascii="Times New Roman" w:hAnsi="Times New Roman" w:cs="Times New Roman"/>
          <w:sz w:val="24"/>
          <w:szCs w:val="24"/>
          <w:lang w:val="de-DE"/>
        </w:rPr>
      </w:pPr>
    </w:p>
    <w:p w:rsidRPr="007B3181" w:rsidR="0003319D" w:rsidRDefault="009830CD" w14:paraId="0BA5A9F1" w14:textId="5F0C86FE">
      <w:pPr>
        <w:spacing w:after="0" w:line="240" w:lineRule="auto"/>
        <w:jc w:val="both"/>
        <w:rPr>
          <w:rFonts w:ascii="Times New Roman" w:hAnsi="Times New Roman" w:cs="Times New Roman"/>
          <w:sz w:val="24"/>
          <w:szCs w:val="24"/>
          <w:lang w:val="de-DE"/>
        </w:rPr>
      </w:pPr>
      <w:r w:rsidRPr="007B3181">
        <w:rPr>
          <w:rFonts w:ascii="Times New Roman" w:hAnsi="Times New Roman" w:cs="Times New Roman"/>
          <w:sz w:val="24"/>
          <w:szCs w:val="24"/>
          <w:lang w:val="de-DE"/>
        </w:rPr>
        <w:t xml:space="preserve">Dieselben </w:t>
      </w:r>
      <w:r w:rsidR="001C13B3">
        <w:rPr>
          <w:rFonts w:ascii="Times New Roman" w:hAnsi="Times New Roman" w:cs="Times New Roman"/>
          <w:sz w:val="24"/>
          <w:szCs w:val="24"/>
          <w:lang w:val="de-DE"/>
        </w:rPr>
        <w:t>Experten</w:t>
      </w:r>
      <w:r w:rsidRPr="007B3181">
        <w:rPr>
          <w:rFonts w:ascii="Times New Roman" w:hAnsi="Times New Roman" w:cs="Times New Roman"/>
          <w:sz w:val="24"/>
          <w:szCs w:val="24"/>
          <w:lang w:val="de-DE"/>
        </w:rPr>
        <w:t xml:space="preserve"> werden vom Anweisungsbefugten der Kommission benannt, um eine Empfehlung </w:t>
      </w:r>
      <w:r w:rsidR="004A0213">
        <w:rPr>
          <w:rFonts w:ascii="Times New Roman" w:hAnsi="Times New Roman" w:cs="Times New Roman"/>
          <w:sz w:val="24"/>
          <w:szCs w:val="24"/>
          <w:lang w:val="de-DE"/>
        </w:rPr>
        <w:t>bezüglich der</w:t>
      </w:r>
      <w:r w:rsidRPr="007B3181">
        <w:rPr>
          <w:rFonts w:ascii="Times New Roman" w:hAnsi="Times New Roman" w:cs="Times New Roman"/>
          <w:sz w:val="24"/>
          <w:szCs w:val="24"/>
          <w:lang w:val="de-DE"/>
        </w:rPr>
        <w:t xml:space="preserve"> Verleihung des Melina-Mercouri-Preises abzugeben.</w:t>
      </w:r>
    </w:p>
    <w:p w:rsidRPr="007B3181" w:rsidR="00374DF3" w:rsidP="00AE1217" w:rsidRDefault="00374DF3" w14:paraId="7D27FF4F" w14:textId="77777777">
      <w:pPr>
        <w:spacing w:after="0" w:line="240" w:lineRule="auto"/>
        <w:jc w:val="both"/>
        <w:rPr>
          <w:rFonts w:ascii="Times New Roman" w:hAnsi="Times New Roman" w:cs="Times New Roman"/>
          <w:sz w:val="24"/>
          <w:szCs w:val="24"/>
          <w:lang w:val="de-DE"/>
        </w:rPr>
      </w:pPr>
    </w:p>
    <w:p w:rsidRPr="007B3181" w:rsidR="0003319D" w:rsidRDefault="009830CD" w14:paraId="6D754130" w14:textId="1016591B">
      <w:pPr>
        <w:spacing w:after="0" w:line="240" w:lineRule="auto"/>
        <w:jc w:val="both"/>
        <w:rPr>
          <w:rFonts w:ascii="Times New Roman" w:hAnsi="Times New Roman" w:cs="Times New Roman"/>
          <w:sz w:val="24"/>
          <w:szCs w:val="24"/>
          <w:lang w:val="de-DE"/>
        </w:rPr>
      </w:pPr>
      <w:r w:rsidRPr="007B3181">
        <w:rPr>
          <w:rFonts w:ascii="Times New Roman" w:hAnsi="Times New Roman" w:cs="Times New Roman"/>
          <w:sz w:val="24"/>
          <w:szCs w:val="24"/>
          <w:lang w:val="de-DE"/>
        </w:rPr>
        <w:t xml:space="preserve">Gemäß Artikel 6 des Beschlusses Nr. 445/2014/EU müssen die Experten </w:t>
      </w:r>
      <w:r w:rsidR="00E568E5">
        <w:rPr>
          <w:rFonts w:ascii="Times New Roman" w:hAnsi="Times New Roman" w:cs="Times New Roman"/>
          <w:sz w:val="24"/>
          <w:szCs w:val="24"/>
          <w:lang w:val="de-DE"/>
        </w:rPr>
        <w:t xml:space="preserve">die </w:t>
      </w:r>
      <w:r w:rsidRPr="007B3181">
        <w:rPr>
          <w:rFonts w:ascii="Times New Roman" w:hAnsi="Times New Roman" w:cs="Times New Roman"/>
          <w:sz w:val="24"/>
          <w:szCs w:val="24"/>
          <w:lang w:val="de-DE"/>
        </w:rPr>
        <w:t>Unionsbürger</w:t>
      </w:r>
      <w:r w:rsidR="00E568E5">
        <w:rPr>
          <w:rFonts w:ascii="Times New Roman" w:hAnsi="Times New Roman" w:cs="Times New Roman"/>
          <w:sz w:val="24"/>
          <w:szCs w:val="24"/>
          <w:lang w:val="de-DE"/>
        </w:rPr>
        <w:t>schaft</w:t>
      </w:r>
      <w:r w:rsidRPr="007B3181">
        <w:rPr>
          <w:rFonts w:ascii="Times New Roman" w:hAnsi="Times New Roman" w:cs="Times New Roman"/>
          <w:sz w:val="24"/>
          <w:szCs w:val="24"/>
          <w:lang w:val="de-DE"/>
        </w:rPr>
        <w:t xml:space="preserve"> </w:t>
      </w:r>
      <w:r w:rsidR="00E568E5">
        <w:rPr>
          <w:rFonts w:ascii="Times New Roman" w:hAnsi="Times New Roman" w:cs="Times New Roman"/>
          <w:sz w:val="24"/>
          <w:szCs w:val="24"/>
          <w:lang w:val="de-DE"/>
        </w:rPr>
        <w:t>besitzen</w:t>
      </w:r>
      <w:r w:rsidRPr="007B3181">
        <w:rPr>
          <w:rFonts w:ascii="Times New Roman" w:hAnsi="Times New Roman" w:cs="Times New Roman"/>
          <w:sz w:val="24"/>
          <w:szCs w:val="24"/>
          <w:lang w:val="de-DE"/>
        </w:rPr>
        <w:t xml:space="preserve">, unabhängig sein, dürfen sich in keinem tatsächlichen oder potenziellen Interessenkonflikt in Bezug auf eine bestimmte Bewerberstadt befinden und müssen über umfangreiche Erfahrungen und Fachkenntnisse im Kulturbereich, </w:t>
      </w:r>
      <w:r w:rsidR="00F7715A">
        <w:rPr>
          <w:rFonts w:ascii="Times New Roman" w:hAnsi="Times New Roman" w:cs="Times New Roman"/>
          <w:sz w:val="24"/>
          <w:szCs w:val="24"/>
          <w:lang w:val="de-DE"/>
        </w:rPr>
        <w:t>auf dem Gebiet</w:t>
      </w:r>
      <w:r w:rsidRPr="007B3181">
        <w:rPr>
          <w:rFonts w:ascii="Times New Roman" w:hAnsi="Times New Roman" w:cs="Times New Roman"/>
          <w:sz w:val="24"/>
          <w:szCs w:val="24"/>
          <w:lang w:val="de-DE"/>
        </w:rPr>
        <w:t xml:space="preserve"> </w:t>
      </w:r>
      <w:r w:rsidRPr="007B3181" w:rsidR="00374DF3">
        <w:rPr>
          <w:rFonts w:ascii="Times New Roman" w:hAnsi="Times New Roman" w:cs="Times New Roman"/>
          <w:sz w:val="24"/>
          <w:szCs w:val="24"/>
          <w:lang w:val="de-DE"/>
        </w:rPr>
        <w:t xml:space="preserve">der </w:t>
      </w:r>
      <w:r w:rsidRPr="007B3181">
        <w:rPr>
          <w:rFonts w:ascii="Times New Roman" w:hAnsi="Times New Roman" w:cs="Times New Roman"/>
          <w:sz w:val="24"/>
          <w:szCs w:val="24"/>
          <w:lang w:val="de-DE"/>
        </w:rPr>
        <w:t xml:space="preserve">kulturellen </w:t>
      </w:r>
      <w:r w:rsidR="00F7715A">
        <w:rPr>
          <w:rFonts w:ascii="Times New Roman" w:hAnsi="Times New Roman" w:cs="Times New Roman"/>
          <w:sz w:val="24"/>
          <w:szCs w:val="24"/>
          <w:lang w:val="de-DE"/>
        </w:rPr>
        <w:t>Stadte</w:t>
      </w:r>
      <w:r w:rsidRPr="007B3181">
        <w:rPr>
          <w:rFonts w:ascii="Times New Roman" w:hAnsi="Times New Roman" w:cs="Times New Roman"/>
          <w:sz w:val="24"/>
          <w:szCs w:val="24"/>
          <w:lang w:val="de-DE"/>
        </w:rPr>
        <w:t xml:space="preserve">ntwicklung oder der Organisation einer </w:t>
      </w:r>
      <w:r w:rsidR="00285B61">
        <w:rPr>
          <w:rFonts w:ascii="Times New Roman" w:hAnsi="Times New Roman" w:cs="Times New Roman"/>
          <w:sz w:val="24"/>
          <w:szCs w:val="24"/>
          <w:lang w:val="de-DE"/>
        </w:rPr>
        <w:t>Veranstaltung „</w:t>
      </w:r>
      <w:r w:rsidRPr="007B3181">
        <w:rPr>
          <w:rFonts w:ascii="Times New Roman" w:hAnsi="Times New Roman" w:cs="Times New Roman"/>
          <w:sz w:val="24"/>
          <w:szCs w:val="24"/>
          <w:lang w:val="de-DE"/>
        </w:rPr>
        <w:t>Kulturhauptstadt Europas</w:t>
      </w:r>
      <w:r w:rsidR="00285B61">
        <w:rPr>
          <w:rFonts w:ascii="Times New Roman" w:hAnsi="Times New Roman" w:cs="Times New Roman"/>
          <w:sz w:val="24"/>
          <w:szCs w:val="24"/>
          <w:lang w:val="de-DE"/>
        </w:rPr>
        <w:t>“</w:t>
      </w:r>
      <w:r w:rsidRPr="007B3181">
        <w:rPr>
          <w:rFonts w:ascii="Times New Roman" w:hAnsi="Times New Roman" w:cs="Times New Roman"/>
          <w:sz w:val="24"/>
          <w:szCs w:val="24"/>
          <w:lang w:val="de-DE"/>
        </w:rPr>
        <w:t xml:space="preserve"> oder einer internationalen Kulturveranstaltung von vergleichbarer </w:t>
      </w:r>
      <w:r w:rsidR="00285B61">
        <w:rPr>
          <w:rFonts w:ascii="Times New Roman" w:hAnsi="Times New Roman" w:cs="Times New Roman"/>
          <w:sz w:val="24"/>
          <w:szCs w:val="24"/>
          <w:lang w:val="de-DE"/>
        </w:rPr>
        <w:t>Umfang und Ausmaßes</w:t>
      </w:r>
      <w:r w:rsidRPr="007B3181">
        <w:rPr>
          <w:rFonts w:ascii="Times New Roman" w:hAnsi="Times New Roman" w:cs="Times New Roman"/>
          <w:sz w:val="24"/>
          <w:szCs w:val="24"/>
          <w:lang w:val="de-DE"/>
        </w:rPr>
        <w:t xml:space="preserve"> verfügen.</w:t>
      </w:r>
    </w:p>
    <w:p w:rsidRPr="007B3181" w:rsidR="00374DF3" w:rsidP="00AE1217" w:rsidRDefault="00374DF3" w14:paraId="2DE2F8D7" w14:textId="77777777">
      <w:pPr>
        <w:spacing w:after="0" w:line="240" w:lineRule="auto"/>
        <w:jc w:val="both"/>
        <w:rPr>
          <w:rFonts w:ascii="Times New Roman" w:hAnsi="Times New Roman" w:cs="Times New Roman"/>
          <w:sz w:val="24"/>
          <w:szCs w:val="24"/>
          <w:lang w:val="de-DE"/>
        </w:rPr>
      </w:pPr>
    </w:p>
    <w:p w:rsidRPr="007B3181" w:rsidR="0003319D" w:rsidRDefault="009830CD" w14:paraId="4652C8F2" w14:textId="3A8A45CD">
      <w:pPr>
        <w:pStyle w:val="Lijstalinea"/>
        <w:numPr>
          <w:ilvl w:val="0"/>
          <w:numId w:val="7"/>
        </w:numPr>
        <w:spacing w:after="0" w:line="240" w:lineRule="auto"/>
        <w:jc w:val="both"/>
        <w:rPr>
          <w:rFonts w:ascii="Times New Roman" w:hAnsi="Times New Roman" w:cs="Times New Roman"/>
          <w:sz w:val="24"/>
          <w:szCs w:val="24"/>
          <w:u w:val="single"/>
          <w:lang w:val="de-DE"/>
        </w:rPr>
      </w:pPr>
      <w:r w:rsidRPr="007B3181">
        <w:rPr>
          <w:rFonts w:ascii="Times New Roman" w:hAnsi="Times New Roman" w:cs="Times New Roman"/>
          <w:sz w:val="24"/>
          <w:szCs w:val="24"/>
          <w:u w:val="single"/>
          <w:lang w:val="de-DE"/>
        </w:rPr>
        <w:t>Phasen des Verfahrens</w:t>
      </w:r>
    </w:p>
    <w:p w:rsidRPr="007B3181" w:rsidR="00374DF3" w:rsidP="00AE1217" w:rsidRDefault="00374DF3" w14:paraId="4AF8B660" w14:textId="77777777">
      <w:pPr>
        <w:spacing w:after="0" w:line="240" w:lineRule="auto"/>
        <w:jc w:val="both"/>
        <w:rPr>
          <w:rFonts w:ascii="Times New Roman" w:hAnsi="Times New Roman" w:cs="Times New Roman"/>
          <w:sz w:val="24"/>
          <w:szCs w:val="24"/>
          <w:lang w:val="de-DE"/>
        </w:rPr>
      </w:pPr>
    </w:p>
    <w:p w:rsidRPr="007B3181" w:rsidR="0003319D" w:rsidRDefault="009830CD" w14:paraId="70F3C527" w14:textId="77777777">
      <w:pPr>
        <w:spacing w:after="0" w:line="240" w:lineRule="auto"/>
        <w:rPr>
          <w:rFonts w:ascii="Times New Roman" w:hAnsi="Times New Roman" w:cs="Times New Roman"/>
          <w:sz w:val="24"/>
          <w:szCs w:val="24"/>
          <w:u w:val="single"/>
          <w:lang w:val="de-DE"/>
        </w:rPr>
      </w:pPr>
      <w:r w:rsidRPr="007B3181">
        <w:rPr>
          <w:rFonts w:ascii="Times New Roman" w:hAnsi="Times New Roman" w:cs="Times New Roman"/>
          <w:sz w:val="24"/>
          <w:szCs w:val="24"/>
          <w:lang w:val="de-DE"/>
        </w:rPr>
        <w:t xml:space="preserve">Das Verfahren zur Ernennung einer Stadt zur Kulturhauptstadt Europas gliedert sich wie </w:t>
      </w:r>
      <w:r w:rsidRPr="002F4CDC" w:rsidR="00FC75FB">
        <w:rPr>
          <w:rFonts w:ascii="Times New Roman" w:hAnsi="Times New Roman" w:cs="Times New Roman"/>
          <w:sz w:val="24"/>
          <w:szCs w:val="24"/>
          <w:lang w:val="de-DE"/>
        </w:rPr>
        <w:t>folgt</w:t>
      </w:r>
      <w:r w:rsidRPr="007B3181">
        <w:rPr>
          <w:rFonts w:ascii="Times New Roman" w:hAnsi="Times New Roman" w:cs="Times New Roman"/>
          <w:sz w:val="24"/>
          <w:szCs w:val="24"/>
          <w:lang w:val="de-DE"/>
        </w:rPr>
        <w:t>:</w:t>
      </w:r>
    </w:p>
    <w:p w:rsidRPr="007B3181" w:rsidR="00374DF3" w:rsidP="00AE1217" w:rsidRDefault="00374DF3" w14:paraId="121CF8DE" w14:textId="77777777">
      <w:pPr>
        <w:spacing w:after="0" w:line="240" w:lineRule="auto"/>
        <w:ind w:left="426"/>
        <w:jc w:val="both"/>
        <w:rPr>
          <w:rFonts w:ascii="Times New Roman" w:hAnsi="Times New Roman" w:cs="Times New Roman"/>
          <w:sz w:val="24"/>
          <w:szCs w:val="24"/>
          <w:lang w:val="de-DE"/>
        </w:rPr>
      </w:pPr>
    </w:p>
    <w:p w:rsidRPr="007B3181" w:rsidR="0003319D" w:rsidRDefault="009830CD" w14:paraId="52DF4FD2" w14:textId="062D3DAD">
      <w:pPr>
        <w:spacing w:after="0" w:line="240" w:lineRule="auto"/>
        <w:ind w:left="426"/>
        <w:jc w:val="both"/>
        <w:rPr>
          <w:rFonts w:ascii="Times New Roman" w:hAnsi="Times New Roman" w:cs="Times New Roman"/>
          <w:sz w:val="24"/>
          <w:szCs w:val="24"/>
          <w:lang w:val="de-DE"/>
        </w:rPr>
      </w:pPr>
      <w:r w:rsidRPr="007B3181">
        <w:rPr>
          <w:rFonts w:ascii="Times New Roman" w:hAnsi="Times New Roman" w:cs="Times New Roman"/>
          <w:sz w:val="24"/>
          <w:szCs w:val="24"/>
          <w:lang w:val="de-DE"/>
        </w:rPr>
        <w:t xml:space="preserve">b.1 </w:t>
      </w:r>
      <w:r w:rsidRPr="007B3181" w:rsidR="00D068C2">
        <w:rPr>
          <w:rFonts w:ascii="Times New Roman" w:hAnsi="Times New Roman" w:cs="Times New Roman"/>
          <w:sz w:val="24"/>
          <w:szCs w:val="24"/>
          <w:u w:val="single"/>
          <w:lang w:val="de-DE"/>
        </w:rPr>
        <w:t>Auswahlphase:</w:t>
      </w:r>
    </w:p>
    <w:p w:rsidRPr="007B3181" w:rsidR="00374DF3" w:rsidP="00AE1217" w:rsidRDefault="00374DF3" w14:paraId="73513770" w14:textId="77777777">
      <w:pPr>
        <w:spacing w:after="0" w:line="240" w:lineRule="auto"/>
        <w:jc w:val="both"/>
        <w:rPr>
          <w:rFonts w:ascii="Times New Roman" w:hAnsi="Times New Roman" w:cs="Times New Roman"/>
          <w:sz w:val="24"/>
          <w:szCs w:val="24"/>
          <w:lang w:val="de-DE"/>
        </w:rPr>
      </w:pPr>
    </w:p>
    <w:p w:rsidRPr="007B3181" w:rsidR="0003319D" w:rsidRDefault="009830CD" w14:paraId="5C05FF6F" w14:textId="190B5888">
      <w:pPr>
        <w:spacing w:after="0" w:line="240" w:lineRule="auto"/>
        <w:jc w:val="both"/>
        <w:rPr>
          <w:rFonts w:ascii="Times New Roman" w:hAnsi="Times New Roman" w:cs="Times New Roman"/>
          <w:sz w:val="24"/>
          <w:szCs w:val="24"/>
          <w:lang w:val="de-DE"/>
        </w:rPr>
      </w:pPr>
      <w:r w:rsidRPr="007B3181">
        <w:rPr>
          <w:rFonts w:ascii="Times New Roman" w:hAnsi="Times New Roman" w:cs="Times New Roman"/>
          <w:sz w:val="24"/>
          <w:szCs w:val="24"/>
          <w:lang w:val="de-DE"/>
        </w:rPr>
        <w:t xml:space="preserve">Die Auswahlphase besteht aus zwei </w:t>
      </w:r>
      <w:r w:rsidR="00B5498A">
        <w:rPr>
          <w:rFonts w:ascii="Times New Roman" w:hAnsi="Times New Roman" w:cs="Times New Roman"/>
          <w:sz w:val="24"/>
          <w:szCs w:val="24"/>
          <w:lang w:val="de-DE"/>
        </w:rPr>
        <w:t>unterschiedlichen</w:t>
      </w:r>
      <w:r w:rsidRPr="007B3181">
        <w:rPr>
          <w:rFonts w:ascii="Times New Roman" w:hAnsi="Times New Roman" w:cs="Times New Roman"/>
          <w:sz w:val="24"/>
          <w:szCs w:val="24"/>
          <w:lang w:val="de-DE"/>
        </w:rPr>
        <w:t xml:space="preserve"> Phasen:</w:t>
      </w:r>
    </w:p>
    <w:p w:rsidRPr="007B3181" w:rsidR="00374DF3" w:rsidP="00AE1217" w:rsidRDefault="00374DF3" w14:paraId="691E5E70" w14:textId="77777777">
      <w:pPr>
        <w:spacing w:after="0" w:line="240" w:lineRule="auto"/>
        <w:jc w:val="both"/>
        <w:rPr>
          <w:rFonts w:ascii="Times New Roman" w:hAnsi="Times New Roman" w:cs="Times New Roman"/>
          <w:sz w:val="24"/>
          <w:szCs w:val="24"/>
          <w:lang w:val="de-DE"/>
        </w:rPr>
      </w:pPr>
    </w:p>
    <w:p w:rsidRPr="007B3181" w:rsidR="0003319D" w:rsidRDefault="009830CD" w14:paraId="6D251E7D" w14:textId="65D96718">
      <w:pPr>
        <w:pStyle w:val="Lijstalinea"/>
        <w:numPr>
          <w:ilvl w:val="0"/>
          <w:numId w:val="2"/>
        </w:numPr>
        <w:spacing w:after="0" w:line="240" w:lineRule="auto"/>
        <w:jc w:val="both"/>
        <w:rPr>
          <w:rFonts w:ascii="Times New Roman" w:hAnsi="Times New Roman" w:cs="Times New Roman"/>
          <w:i/>
          <w:iCs/>
          <w:sz w:val="24"/>
          <w:szCs w:val="24"/>
          <w:lang w:val="de-DE"/>
        </w:rPr>
      </w:pPr>
      <w:r w:rsidRPr="007B3181">
        <w:rPr>
          <w:rFonts w:ascii="Times New Roman" w:hAnsi="Times New Roman" w:cs="Times New Roman"/>
          <w:i/>
          <w:iCs/>
          <w:sz w:val="24"/>
          <w:szCs w:val="24"/>
          <w:lang w:val="de-DE"/>
        </w:rPr>
        <w:t xml:space="preserve"> Vorauswahl</w:t>
      </w:r>
      <w:r w:rsidR="00B5498A">
        <w:rPr>
          <w:rFonts w:ascii="Times New Roman" w:hAnsi="Times New Roman" w:cs="Times New Roman"/>
          <w:i/>
          <w:iCs/>
          <w:sz w:val="24"/>
          <w:szCs w:val="24"/>
          <w:lang w:val="de-DE"/>
        </w:rPr>
        <w:t>phase</w:t>
      </w:r>
    </w:p>
    <w:p w:rsidRPr="007B3181" w:rsidR="00374DF3" w:rsidP="00AE1217" w:rsidRDefault="00374DF3" w14:paraId="724B47E9" w14:textId="77777777">
      <w:pPr>
        <w:spacing w:after="0" w:line="240" w:lineRule="auto"/>
        <w:jc w:val="both"/>
        <w:rPr>
          <w:rFonts w:ascii="Times New Roman" w:hAnsi="Times New Roman" w:cs="Times New Roman"/>
          <w:sz w:val="24"/>
          <w:szCs w:val="24"/>
          <w:lang w:val="de-DE"/>
        </w:rPr>
      </w:pPr>
    </w:p>
    <w:p w:rsidRPr="007B3181" w:rsidR="0003319D" w:rsidRDefault="009830CD" w14:paraId="440F8118" w14:textId="23C5057A">
      <w:pPr>
        <w:autoSpaceDE w:val="0"/>
        <w:autoSpaceDN w:val="0"/>
        <w:adjustRightInd w:val="0"/>
        <w:spacing w:after="0" w:line="240" w:lineRule="auto"/>
        <w:jc w:val="both"/>
        <w:rPr>
          <w:rFonts w:ascii="Times New Roman" w:hAnsi="Times New Roman" w:cs="Times New Roman"/>
          <w:sz w:val="24"/>
          <w:szCs w:val="24"/>
          <w:lang w:val="de-DE"/>
        </w:rPr>
      </w:pPr>
      <w:r w:rsidRPr="007B3181">
        <w:rPr>
          <w:rFonts w:ascii="Times New Roman" w:hAnsi="Times New Roman" w:cs="Times New Roman"/>
          <w:sz w:val="24"/>
          <w:szCs w:val="24"/>
          <w:lang w:val="de-DE"/>
        </w:rPr>
        <w:t>D</w:t>
      </w:r>
      <w:r w:rsidR="00B5498A">
        <w:rPr>
          <w:rFonts w:ascii="Times New Roman" w:hAnsi="Times New Roman" w:cs="Times New Roman"/>
          <w:sz w:val="24"/>
          <w:szCs w:val="24"/>
          <w:lang w:val="de-DE"/>
        </w:rPr>
        <w:t>as</w:t>
      </w:r>
      <w:r w:rsidRPr="007B3181">
        <w:rPr>
          <w:rFonts w:ascii="Times New Roman" w:hAnsi="Times New Roman" w:cs="Times New Roman"/>
          <w:sz w:val="24"/>
          <w:szCs w:val="24"/>
          <w:lang w:val="de-DE"/>
        </w:rPr>
        <w:t xml:space="preserve"> </w:t>
      </w:r>
      <w:r w:rsidRPr="0032135D" w:rsidR="0032135D">
        <w:rPr>
          <w:rFonts w:ascii="Times New Roman" w:hAnsi="Times New Roman" w:cs="Times New Roman"/>
          <w:i/>
          <w:iCs/>
          <w:sz w:val="24"/>
          <w:szCs w:val="24"/>
          <w:lang w:val="de-DE"/>
        </w:rPr>
        <w:t>Komitee</w:t>
      </w:r>
      <w:r w:rsidRPr="0032135D" w:rsidR="006F46CB">
        <w:rPr>
          <w:rFonts w:ascii="Times New Roman" w:hAnsi="Times New Roman" w:cs="Times New Roman"/>
          <w:i/>
          <w:iCs/>
          <w:sz w:val="24"/>
          <w:szCs w:val="24"/>
          <w:lang w:val="de-DE"/>
        </w:rPr>
        <w:t xml:space="preserve"> </w:t>
      </w:r>
      <w:r w:rsidRPr="0032135D" w:rsidR="00CD6F65">
        <w:rPr>
          <w:rFonts w:ascii="Times New Roman" w:hAnsi="Times New Roman" w:cs="Times New Roman"/>
          <w:i/>
          <w:iCs/>
          <w:sz w:val="24"/>
          <w:szCs w:val="24"/>
          <w:lang w:val="de-DE"/>
        </w:rPr>
        <w:t xml:space="preserve">"Kulturhauptstadt </w:t>
      </w:r>
      <w:r w:rsidRPr="0032135D" w:rsidR="006F46CB">
        <w:rPr>
          <w:rFonts w:ascii="Times New Roman" w:hAnsi="Times New Roman" w:cs="Times New Roman"/>
          <w:i/>
          <w:iCs/>
          <w:sz w:val="24"/>
          <w:szCs w:val="24"/>
          <w:lang w:val="de-DE"/>
        </w:rPr>
        <w:t xml:space="preserve">2030 </w:t>
      </w:r>
      <w:r w:rsidRPr="0032135D" w:rsidR="003006BC">
        <w:rPr>
          <w:rFonts w:ascii="Times New Roman" w:hAnsi="Times New Roman" w:cs="Times New Roman"/>
          <w:i/>
          <w:iCs/>
          <w:sz w:val="24"/>
          <w:szCs w:val="24"/>
          <w:lang w:val="de-DE"/>
        </w:rPr>
        <w:t xml:space="preserve">BE" </w:t>
      </w:r>
      <w:r w:rsidRPr="007B3181">
        <w:rPr>
          <w:rFonts w:ascii="Times New Roman" w:hAnsi="Times New Roman" w:cs="Times New Roman"/>
          <w:sz w:val="24"/>
          <w:szCs w:val="24"/>
          <w:lang w:val="de-DE"/>
        </w:rPr>
        <w:t xml:space="preserve">wird </w:t>
      </w:r>
      <w:r w:rsidRPr="007B3181" w:rsidR="00485884">
        <w:rPr>
          <w:rFonts w:ascii="Times New Roman" w:hAnsi="Times New Roman" w:cs="Times New Roman"/>
          <w:sz w:val="24"/>
          <w:szCs w:val="24"/>
          <w:lang w:val="de-DE"/>
        </w:rPr>
        <w:t xml:space="preserve">zu einem später auf </w:t>
      </w:r>
      <w:r w:rsidRPr="007B3181" w:rsidR="00130F92">
        <w:rPr>
          <w:rFonts w:ascii="Times New Roman" w:hAnsi="Times New Roman" w:cs="Times New Roman"/>
          <w:sz w:val="24"/>
          <w:szCs w:val="24"/>
          <w:lang w:val="de-DE"/>
        </w:rPr>
        <w:t xml:space="preserve">der </w:t>
      </w:r>
      <w:r w:rsidRPr="007B3181" w:rsidR="00485884">
        <w:rPr>
          <w:rFonts w:ascii="Times New Roman" w:hAnsi="Times New Roman" w:cs="Times New Roman"/>
          <w:sz w:val="24"/>
          <w:szCs w:val="24"/>
          <w:lang w:val="de-DE"/>
        </w:rPr>
        <w:t xml:space="preserve">Website </w:t>
      </w:r>
      <w:hyperlink w:history="1" r:id="rId17">
        <w:r w:rsidRPr="00D1398A" w:rsidR="007364BE">
          <w:rPr>
            <w:rStyle w:val="Hyperlink"/>
            <w:rFonts w:ascii="Times New Roman" w:hAnsi="Times New Roman" w:cs="Times New Roman"/>
            <w:sz w:val="24"/>
            <w:szCs w:val="24"/>
            <w:lang w:val="de-DE"/>
          </w:rPr>
          <w:t>www.ecoc2030.be</w:t>
        </w:r>
      </w:hyperlink>
      <w:r w:rsidR="007364BE">
        <w:rPr>
          <w:rFonts w:ascii="Times New Roman" w:hAnsi="Times New Roman" w:cs="Times New Roman"/>
          <w:sz w:val="24"/>
          <w:szCs w:val="24"/>
          <w:lang w:val="de-DE"/>
        </w:rPr>
        <w:t xml:space="preserve"> </w:t>
      </w:r>
      <w:r w:rsidRPr="007B3181" w:rsidR="00485884">
        <w:rPr>
          <w:rFonts w:ascii="Times New Roman" w:hAnsi="Times New Roman" w:cs="Times New Roman"/>
          <w:sz w:val="24"/>
          <w:szCs w:val="24"/>
          <w:lang w:val="de-DE"/>
        </w:rPr>
        <w:t xml:space="preserve"> </w:t>
      </w:r>
      <w:r w:rsidR="00DF513A">
        <w:rPr>
          <w:rFonts w:ascii="Times New Roman" w:hAnsi="Times New Roman" w:cs="Times New Roman"/>
          <w:sz w:val="24"/>
          <w:szCs w:val="24"/>
          <w:lang w:val="de-DE"/>
        </w:rPr>
        <w:t>veröffentlichten</w:t>
      </w:r>
      <w:r w:rsidRPr="007B3181" w:rsidR="00485884">
        <w:rPr>
          <w:rFonts w:ascii="Times New Roman" w:hAnsi="Times New Roman" w:cs="Times New Roman"/>
          <w:sz w:val="24"/>
          <w:szCs w:val="24"/>
          <w:lang w:val="de-DE"/>
        </w:rPr>
        <w:t xml:space="preserve"> Termin </w:t>
      </w:r>
      <w:r w:rsidRPr="007B3181" w:rsidR="00FC75FB">
        <w:rPr>
          <w:rFonts w:ascii="Times New Roman" w:hAnsi="Times New Roman" w:cs="Times New Roman"/>
          <w:sz w:val="24"/>
          <w:szCs w:val="24"/>
          <w:lang w:val="de-DE"/>
        </w:rPr>
        <w:t xml:space="preserve">(voraussichtlich in der zweiten Oktoberhälfte </w:t>
      </w:r>
      <w:r w:rsidRPr="007B3181" w:rsidR="006163DA">
        <w:rPr>
          <w:rFonts w:ascii="Times New Roman" w:hAnsi="Times New Roman" w:cs="Times New Roman"/>
          <w:sz w:val="24"/>
          <w:szCs w:val="24"/>
          <w:lang w:val="de-DE"/>
        </w:rPr>
        <w:t>2024</w:t>
      </w:r>
      <w:r w:rsidRPr="007B3181" w:rsidR="00FC75FB">
        <w:rPr>
          <w:rFonts w:ascii="Times New Roman" w:hAnsi="Times New Roman" w:cs="Times New Roman"/>
          <w:sz w:val="24"/>
          <w:szCs w:val="24"/>
          <w:lang w:val="de-DE"/>
        </w:rPr>
        <w:t>)</w:t>
      </w:r>
      <w:r w:rsidRPr="007B3181">
        <w:rPr>
          <w:rFonts w:ascii="Times New Roman" w:hAnsi="Times New Roman" w:cs="Times New Roman"/>
          <w:sz w:val="24"/>
          <w:szCs w:val="24"/>
          <w:lang w:val="de-DE"/>
        </w:rPr>
        <w:t xml:space="preserve"> eine Vorauswahlsitzung veranstalten und alle Bewerberstädte</w:t>
      </w:r>
      <w:r w:rsidRPr="007B3181" w:rsidR="00FC75FB">
        <w:rPr>
          <w:rFonts w:ascii="Times New Roman" w:hAnsi="Times New Roman" w:cs="Times New Roman"/>
          <w:sz w:val="24"/>
          <w:szCs w:val="24"/>
          <w:lang w:val="de-DE"/>
        </w:rPr>
        <w:t xml:space="preserve">, die </w:t>
      </w:r>
      <w:r w:rsidRPr="007B3181">
        <w:rPr>
          <w:rFonts w:ascii="Times New Roman" w:hAnsi="Times New Roman" w:cs="Times New Roman"/>
          <w:sz w:val="24"/>
          <w:szCs w:val="24"/>
          <w:lang w:val="de-DE"/>
        </w:rPr>
        <w:t>innerhalb der unten genannten Frist eine Bewerbung eingereicht haben, einladen, eine Delegation zu einer Anhörung vor de</w:t>
      </w:r>
      <w:r w:rsidR="00C379D9">
        <w:rPr>
          <w:rFonts w:ascii="Times New Roman" w:hAnsi="Times New Roman" w:cs="Times New Roman"/>
          <w:sz w:val="24"/>
          <w:szCs w:val="24"/>
          <w:lang w:val="de-DE"/>
        </w:rPr>
        <w:t>r</w:t>
      </w:r>
      <w:r w:rsidRPr="007B3181">
        <w:rPr>
          <w:rFonts w:ascii="Times New Roman" w:hAnsi="Times New Roman" w:cs="Times New Roman"/>
          <w:sz w:val="24"/>
          <w:szCs w:val="24"/>
          <w:lang w:val="de-DE"/>
        </w:rPr>
        <w:t xml:space="preserve"> </w:t>
      </w:r>
      <w:r w:rsidR="00C379D9">
        <w:rPr>
          <w:rFonts w:ascii="Times New Roman" w:hAnsi="Times New Roman" w:cs="Times New Roman"/>
          <w:sz w:val="24"/>
          <w:szCs w:val="24"/>
          <w:lang w:val="de-DE"/>
        </w:rPr>
        <w:t>Jury</w:t>
      </w:r>
      <w:r w:rsidRPr="007B3181">
        <w:rPr>
          <w:rFonts w:ascii="Times New Roman" w:hAnsi="Times New Roman" w:cs="Times New Roman"/>
          <w:sz w:val="24"/>
          <w:szCs w:val="24"/>
          <w:lang w:val="de-DE"/>
        </w:rPr>
        <w:t xml:space="preserve"> zu entsenden.</w:t>
      </w:r>
    </w:p>
    <w:p w:rsidRPr="007B3181" w:rsidR="00374DF3" w:rsidP="00AE1217" w:rsidRDefault="00374DF3" w14:paraId="5E1FA24F" w14:textId="77777777">
      <w:pPr>
        <w:spacing w:after="0" w:line="240" w:lineRule="auto"/>
        <w:jc w:val="both"/>
        <w:rPr>
          <w:rFonts w:ascii="Times New Roman" w:hAnsi="Times New Roman" w:cs="Times New Roman"/>
          <w:sz w:val="24"/>
          <w:szCs w:val="24"/>
          <w:lang w:val="de-DE"/>
        </w:rPr>
      </w:pPr>
    </w:p>
    <w:p w:rsidRPr="007B3181" w:rsidR="0003319D" w:rsidRDefault="009830CD" w14:paraId="480B7D8E" w14:textId="2059A853">
      <w:pPr>
        <w:spacing w:after="0" w:line="240" w:lineRule="auto"/>
        <w:jc w:val="both"/>
        <w:rPr>
          <w:rFonts w:ascii="Times New Roman" w:hAnsi="Times New Roman" w:cs="Times New Roman"/>
          <w:sz w:val="24"/>
          <w:szCs w:val="24"/>
          <w:lang w:val="de-DE"/>
        </w:rPr>
      </w:pPr>
      <w:r w:rsidRPr="007B3181">
        <w:rPr>
          <w:rFonts w:ascii="Times New Roman" w:hAnsi="Times New Roman" w:cs="Times New Roman"/>
          <w:sz w:val="24"/>
          <w:szCs w:val="24"/>
          <w:lang w:val="de-DE"/>
        </w:rPr>
        <w:t xml:space="preserve">Die Jury </w:t>
      </w:r>
      <w:r w:rsidR="00DF513A">
        <w:rPr>
          <w:rFonts w:ascii="Times New Roman" w:hAnsi="Times New Roman" w:cs="Times New Roman"/>
          <w:sz w:val="24"/>
          <w:szCs w:val="24"/>
          <w:lang w:val="de-DE"/>
        </w:rPr>
        <w:t>beurteilt</w:t>
      </w:r>
      <w:r w:rsidRPr="007B3181">
        <w:rPr>
          <w:rFonts w:ascii="Times New Roman" w:hAnsi="Times New Roman" w:cs="Times New Roman"/>
          <w:sz w:val="24"/>
          <w:szCs w:val="24"/>
          <w:lang w:val="de-DE"/>
        </w:rPr>
        <w:t xml:space="preserve"> jede Bewerberstadt auf der Grundlage ihrer Bewerbung und </w:t>
      </w:r>
      <w:r w:rsidR="00046CAE">
        <w:rPr>
          <w:rFonts w:ascii="Times New Roman" w:hAnsi="Times New Roman" w:cs="Times New Roman"/>
          <w:sz w:val="24"/>
          <w:szCs w:val="24"/>
          <w:lang w:val="de-DE"/>
        </w:rPr>
        <w:t>der</w:t>
      </w:r>
      <w:r w:rsidRPr="007B3181">
        <w:rPr>
          <w:rFonts w:ascii="Times New Roman" w:hAnsi="Times New Roman" w:cs="Times New Roman"/>
          <w:sz w:val="24"/>
          <w:szCs w:val="24"/>
          <w:lang w:val="de-DE"/>
        </w:rPr>
        <w:t xml:space="preserve"> Anhörung im Hinblick auf die Ziele der Aktion "Kulturhauptstadt Europas" und die oben genannten Kriterien</w:t>
      </w:r>
      <w:r w:rsidRPr="007B3181" w:rsidR="00374DF3">
        <w:rPr>
          <w:rFonts w:ascii="Times New Roman" w:hAnsi="Times New Roman" w:cs="Times New Roman"/>
          <w:sz w:val="24"/>
          <w:szCs w:val="24"/>
          <w:lang w:val="de-DE"/>
        </w:rPr>
        <w:t xml:space="preserve">. </w:t>
      </w:r>
    </w:p>
    <w:p w:rsidRPr="007B3181" w:rsidR="00374DF3" w:rsidP="00AE1217" w:rsidRDefault="00374DF3" w14:paraId="3FCB9DB9" w14:textId="77777777">
      <w:pPr>
        <w:spacing w:after="0" w:line="240" w:lineRule="auto"/>
        <w:jc w:val="both"/>
        <w:rPr>
          <w:rFonts w:ascii="Times New Roman" w:hAnsi="Times New Roman" w:cs="Times New Roman"/>
          <w:sz w:val="24"/>
          <w:szCs w:val="24"/>
          <w:lang w:val="de-DE"/>
        </w:rPr>
      </w:pPr>
    </w:p>
    <w:p w:rsidRPr="007B3181" w:rsidR="0003319D" w:rsidRDefault="009830CD" w14:paraId="7BDC9CEE" w14:textId="046FE6D5">
      <w:pPr>
        <w:spacing w:after="0" w:line="240" w:lineRule="auto"/>
        <w:jc w:val="both"/>
        <w:rPr>
          <w:rFonts w:ascii="Times New Roman" w:hAnsi="Times New Roman" w:cs="Times New Roman"/>
          <w:sz w:val="24"/>
          <w:szCs w:val="24"/>
          <w:lang w:val="de-DE"/>
        </w:rPr>
      </w:pPr>
      <w:r w:rsidRPr="007B3181">
        <w:rPr>
          <w:rFonts w:ascii="Times New Roman" w:hAnsi="Times New Roman" w:cs="Times New Roman"/>
          <w:sz w:val="24"/>
          <w:szCs w:val="24"/>
          <w:lang w:val="de-DE"/>
        </w:rPr>
        <w:t xml:space="preserve">Nach dieser Sitzung einigt sich die Jury auf eine Auswahlliste von Bewerberstädten, die aufgefordert werden, ihre Bewerbung </w:t>
      </w:r>
      <w:r w:rsidR="00695C30">
        <w:rPr>
          <w:rFonts w:ascii="Times New Roman" w:hAnsi="Times New Roman" w:cs="Times New Roman"/>
          <w:sz w:val="24"/>
          <w:szCs w:val="24"/>
          <w:lang w:val="de-DE"/>
        </w:rPr>
        <w:t>während</w:t>
      </w:r>
      <w:r w:rsidRPr="007B3181">
        <w:rPr>
          <w:rFonts w:ascii="Times New Roman" w:hAnsi="Times New Roman" w:cs="Times New Roman"/>
          <w:sz w:val="24"/>
          <w:szCs w:val="24"/>
          <w:lang w:val="de-DE"/>
        </w:rPr>
        <w:t xml:space="preserve"> der Endauswahlphase zu überarbeiten und zu </w:t>
      </w:r>
      <w:r w:rsidR="00695C30">
        <w:rPr>
          <w:rFonts w:ascii="Times New Roman" w:hAnsi="Times New Roman" w:cs="Times New Roman"/>
          <w:sz w:val="24"/>
          <w:szCs w:val="24"/>
          <w:lang w:val="de-DE"/>
        </w:rPr>
        <w:t>ergänzen</w:t>
      </w:r>
      <w:r w:rsidRPr="007B3181">
        <w:rPr>
          <w:rFonts w:ascii="Times New Roman" w:hAnsi="Times New Roman" w:cs="Times New Roman"/>
          <w:sz w:val="24"/>
          <w:szCs w:val="24"/>
          <w:lang w:val="de-DE"/>
        </w:rPr>
        <w:t xml:space="preserve">. </w:t>
      </w:r>
      <w:r w:rsidR="00695C30">
        <w:rPr>
          <w:rFonts w:ascii="Times New Roman" w:hAnsi="Times New Roman" w:cs="Times New Roman"/>
          <w:sz w:val="24"/>
          <w:szCs w:val="24"/>
          <w:lang w:val="de-DE"/>
        </w:rPr>
        <w:t>Die Jury</w:t>
      </w:r>
      <w:r w:rsidRPr="007B3181">
        <w:rPr>
          <w:rFonts w:ascii="Times New Roman" w:hAnsi="Times New Roman" w:cs="Times New Roman"/>
          <w:sz w:val="24"/>
          <w:szCs w:val="24"/>
          <w:lang w:val="de-DE"/>
        </w:rPr>
        <w:t xml:space="preserve"> erstellt einen Vorauswahlbericht, der eine allgemeine Bewertung aller Bewerbungen, die Auswahlliste der </w:t>
      </w:r>
      <w:r w:rsidR="00695C30">
        <w:rPr>
          <w:rFonts w:ascii="Times New Roman" w:hAnsi="Times New Roman" w:cs="Times New Roman"/>
          <w:sz w:val="24"/>
          <w:szCs w:val="24"/>
          <w:lang w:val="de-DE"/>
        </w:rPr>
        <w:t xml:space="preserve">weiter in Betracht </w:t>
      </w:r>
      <w:r w:rsidR="00655392">
        <w:rPr>
          <w:rFonts w:ascii="Times New Roman" w:hAnsi="Times New Roman" w:cs="Times New Roman"/>
          <w:sz w:val="24"/>
          <w:szCs w:val="24"/>
          <w:lang w:val="de-DE"/>
        </w:rPr>
        <w:t>kommenden</w:t>
      </w:r>
      <w:r w:rsidR="00695C30">
        <w:rPr>
          <w:rFonts w:ascii="Times New Roman" w:hAnsi="Times New Roman" w:cs="Times New Roman"/>
          <w:sz w:val="24"/>
          <w:szCs w:val="24"/>
          <w:lang w:val="de-DE"/>
        </w:rPr>
        <w:t xml:space="preserve"> </w:t>
      </w:r>
      <w:r w:rsidRPr="007B3181">
        <w:rPr>
          <w:rFonts w:ascii="Times New Roman" w:hAnsi="Times New Roman" w:cs="Times New Roman"/>
          <w:sz w:val="24"/>
          <w:szCs w:val="24"/>
          <w:lang w:val="de-DE"/>
        </w:rPr>
        <w:t>Bewerberstädte sowie Empfehlungen an diese Städte enthält.</w:t>
      </w:r>
    </w:p>
    <w:p w:rsidRPr="007B3181" w:rsidR="00D068C2" w:rsidP="00AE1217" w:rsidRDefault="00D068C2" w14:paraId="0B8208BE" w14:textId="77777777">
      <w:pPr>
        <w:spacing w:after="0" w:line="240" w:lineRule="auto"/>
        <w:jc w:val="both"/>
        <w:rPr>
          <w:rFonts w:ascii="Times New Roman" w:hAnsi="Times New Roman" w:cs="Times New Roman"/>
          <w:sz w:val="24"/>
          <w:szCs w:val="24"/>
          <w:lang w:val="de-DE"/>
        </w:rPr>
      </w:pPr>
    </w:p>
    <w:p w:rsidR="0003319D" w:rsidRDefault="00F14423" w14:paraId="597D6054" w14:textId="319B0132">
      <w:pPr>
        <w:spacing w:after="0" w:line="240" w:lineRule="auto"/>
        <w:jc w:val="both"/>
        <w:rPr>
          <w:rFonts w:ascii="Times New Roman" w:hAnsi="Times New Roman" w:cs="Times New Roman"/>
          <w:sz w:val="24"/>
          <w:szCs w:val="24"/>
          <w:lang w:val="de-DE"/>
        </w:rPr>
      </w:pPr>
      <w:r w:rsidRPr="007B3181">
        <w:rPr>
          <w:rFonts w:ascii="Times New Roman" w:hAnsi="Times New Roman" w:cs="Times New Roman"/>
          <w:sz w:val="24"/>
          <w:szCs w:val="24"/>
          <w:lang w:val="de-DE"/>
        </w:rPr>
        <w:t xml:space="preserve">Die </w:t>
      </w:r>
      <w:r w:rsidR="004E4B56">
        <w:rPr>
          <w:rFonts w:ascii="Times New Roman" w:hAnsi="Times New Roman" w:cs="Times New Roman"/>
          <w:sz w:val="24"/>
          <w:szCs w:val="24"/>
          <w:lang w:val="de-DE"/>
        </w:rPr>
        <w:t xml:space="preserve">zuständigen </w:t>
      </w:r>
      <w:r w:rsidRPr="007B3181" w:rsidR="009830CD">
        <w:rPr>
          <w:rFonts w:ascii="Times New Roman" w:hAnsi="Times New Roman" w:cs="Times New Roman"/>
          <w:sz w:val="24"/>
          <w:szCs w:val="24"/>
          <w:lang w:val="de-DE"/>
        </w:rPr>
        <w:t xml:space="preserve">belgischen Behörden </w:t>
      </w:r>
      <w:r w:rsidRPr="007B3181" w:rsidR="00D068C2">
        <w:rPr>
          <w:rFonts w:ascii="Times New Roman" w:hAnsi="Times New Roman" w:cs="Times New Roman"/>
          <w:sz w:val="24"/>
          <w:szCs w:val="24"/>
          <w:lang w:val="de-DE"/>
        </w:rPr>
        <w:t>genehmigen dann die Auswahlliste auf der Grundlage des Berichts de</w:t>
      </w:r>
      <w:r w:rsidR="00F64D4C">
        <w:rPr>
          <w:rFonts w:ascii="Times New Roman" w:hAnsi="Times New Roman" w:cs="Times New Roman"/>
          <w:sz w:val="24"/>
          <w:szCs w:val="24"/>
          <w:lang w:val="de-DE"/>
        </w:rPr>
        <w:t>r Jury</w:t>
      </w:r>
      <w:r w:rsidRPr="007B3181" w:rsidR="00D068C2">
        <w:rPr>
          <w:rFonts w:ascii="Times New Roman" w:hAnsi="Times New Roman" w:cs="Times New Roman"/>
          <w:sz w:val="24"/>
          <w:szCs w:val="24"/>
          <w:lang w:val="de-DE"/>
        </w:rPr>
        <w:t xml:space="preserve"> und </w:t>
      </w:r>
      <w:r w:rsidRPr="00F64D4C" w:rsidR="00171149">
        <w:rPr>
          <w:rFonts w:ascii="Times New Roman" w:hAnsi="Times New Roman" w:cs="Times New Roman"/>
          <w:sz w:val="24"/>
          <w:szCs w:val="24"/>
          <w:lang w:val="de-DE"/>
        </w:rPr>
        <w:t xml:space="preserve">die </w:t>
      </w:r>
      <w:r w:rsidRPr="00F64D4C" w:rsidR="00FC75FB">
        <w:rPr>
          <w:rFonts w:ascii="Times New Roman" w:hAnsi="Times New Roman" w:cs="Times New Roman"/>
          <w:iCs/>
          <w:sz w:val="24"/>
          <w:szCs w:val="24"/>
          <w:lang w:val="de-DE"/>
        </w:rPr>
        <w:t xml:space="preserve">Verwaltungsbehörde </w:t>
      </w:r>
      <w:r w:rsidRPr="007B3181" w:rsidR="00D068C2">
        <w:rPr>
          <w:rFonts w:ascii="Times New Roman" w:hAnsi="Times New Roman" w:cs="Times New Roman"/>
          <w:sz w:val="24"/>
          <w:szCs w:val="24"/>
          <w:lang w:val="de-DE"/>
        </w:rPr>
        <w:t xml:space="preserve">sendet den Städten, die in die Auswahlliste aufgenommen wurden, ein Schreiben zu, </w:t>
      </w:r>
      <w:r w:rsidRPr="007B3181" w:rsidR="00677CA9">
        <w:rPr>
          <w:rFonts w:ascii="Times New Roman" w:hAnsi="Times New Roman" w:cs="Times New Roman"/>
          <w:sz w:val="24"/>
          <w:szCs w:val="24"/>
          <w:lang w:val="de-DE"/>
        </w:rPr>
        <w:t>indem</w:t>
      </w:r>
      <w:r w:rsidRPr="007B3181" w:rsidR="00D068C2">
        <w:rPr>
          <w:rFonts w:ascii="Times New Roman" w:hAnsi="Times New Roman" w:cs="Times New Roman"/>
          <w:sz w:val="24"/>
          <w:szCs w:val="24"/>
          <w:lang w:val="de-DE"/>
        </w:rPr>
        <w:t xml:space="preserve"> sie sie auffordern, ihre Bewerbungen zu </w:t>
      </w:r>
      <w:r w:rsidR="00677CA9">
        <w:rPr>
          <w:rFonts w:ascii="Times New Roman" w:hAnsi="Times New Roman" w:cs="Times New Roman"/>
          <w:sz w:val="24"/>
          <w:szCs w:val="24"/>
          <w:lang w:val="de-DE"/>
        </w:rPr>
        <w:t>ergänzen</w:t>
      </w:r>
      <w:r w:rsidRPr="007B3181" w:rsidR="00D068C2">
        <w:rPr>
          <w:rFonts w:ascii="Times New Roman" w:hAnsi="Times New Roman" w:cs="Times New Roman"/>
          <w:sz w:val="24"/>
          <w:szCs w:val="24"/>
          <w:lang w:val="de-DE"/>
        </w:rPr>
        <w:t xml:space="preserve"> und zu überarbeiten, und </w:t>
      </w:r>
      <w:r w:rsidR="00273EA8">
        <w:rPr>
          <w:rFonts w:ascii="Times New Roman" w:hAnsi="Times New Roman" w:cs="Times New Roman"/>
          <w:sz w:val="24"/>
          <w:szCs w:val="24"/>
          <w:lang w:val="de-DE"/>
        </w:rPr>
        <w:t>gibt</w:t>
      </w:r>
      <w:r w:rsidR="00B072E6">
        <w:rPr>
          <w:rFonts w:ascii="Times New Roman" w:hAnsi="Times New Roman" w:cs="Times New Roman"/>
          <w:sz w:val="24"/>
          <w:szCs w:val="24"/>
          <w:lang w:val="de-DE"/>
        </w:rPr>
        <w:t xml:space="preserve"> eine</w:t>
      </w:r>
      <w:r w:rsidRPr="007B3181" w:rsidR="00D068C2">
        <w:rPr>
          <w:rFonts w:ascii="Times New Roman" w:hAnsi="Times New Roman" w:cs="Times New Roman"/>
          <w:sz w:val="24"/>
          <w:szCs w:val="24"/>
          <w:lang w:val="de-DE"/>
        </w:rPr>
        <w:t xml:space="preserve"> Frist </w:t>
      </w:r>
      <w:r w:rsidR="00B072E6">
        <w:rPr>
          <w:rFonts w:ascii="Times New Roman" w:hAnsi="Times New Roman" w:cs="Times New Roman"/>
          <w:sz w:val="24"/>
          <w:szCs w:val="24"/>
          <w:lang w:val="de-DE"/>
        </w:rPr>
        <w:t>zur</w:t>
      </w:r>
      <w:r w:rsidRPr="007B3181" w:rsidR="00D068C2">
        <w:rPr>
          <w:rFonts w:ascii="Times New Roman" w:hAnsi="Times New Roman" w:cs="Times New Roman"/>
          <w:sz w:val="24"/>
          <w:szCs w:val="24"/>
          <w:lang w:val="de-DE"/>
        </w:rPr>
        <w:t xml:space="preserve"> Einreichung dieser Bewerbungen an.</w:t>
      </w:r>
    </w:p>
    <w:p w:rsidR="00273EA8" w:rsidRDefault="00273EA8" w14:paraId="188A122F" w14:textId="77777777">
      <w:pPr>
        <w:spacing w:after="0" w:line="240" w:lineRule="auto"/>
        <w:jc w:val="both"/>
        <w:rPr>
          <w:rFonts w:ascii="Times New Roman" w:hAnsi="Times New Roman" w:cs="Times New Roman"/>
          <w:sz w:val="24"/>
          <w:szCs w:val="24"/>
          <w:lang w:val="de-DE"/>
        </w:rPr>
      </w:pPr>
    </w:p>
    <w:p w:rsidRPr="007B3181" w:rsidR="00273EA8" w:rsidRDefault="00273EA8" w14:paraId="02E6275F" w14:textId="77777777">
      <w:pPr>
        <w:spacing w:after="0" w:line="240" w:lineRule="auto"/>
        <w:jc w:val="both"/>
        <w:rPr>
          <w:rFonts w:ascii="Times New Roman" w:hAnsi="Times New Roman" w:cs="Times New Roman"/>
          <w:sz w:val="24"/>
          <w:szCs w:val="24"/>
          <w:lang w:val="de-DE"/>
        </w:rPr>
      </w:pPr>
    </w:p>
    <w:p w:rsidRPr="007B3181" w:rsidR="00374DF3" w:rsidP="00AE1217" w:rsidRDefault="00374DF3" w14:paraId="161ED55E" w14:textId="77777777">
      <w:pPr>
        <w:spacing w:after="0" w:line="240" w:lineRule="auto"/>
        <w:jc w:val="both"/>
        <w:rPr>
          <w:rFonts w:ascii="Times New Roman" w:hAnsi="Times New Roman" w:cs="Times New Roman"/>
          <w:sz w:val="24"/>
          <w:szCs w:val="24"/>
          <w:lang w:val="de-DE"/>
        </w:rPr>
      </w:pPr>
    </w:p>
    <w:p w:rsidRPr="007B3181" w:rsidR="0003319D" w:rsidRDefault="009830CD" w14:paraId="39E558BF" w14:textId="77777777">
      <w:pPr>
        <w:pStyle w:val="Lijstalinea"/>
        <w:numPr>
          <w:ilvl w:val="0"/>
          <w:numId w:val="2"/>
        </w:numPr>
        <w:spacing w:after="0" w:line="240" w:lineRule="auto"/>
        <w:jc w:val="both"/>
        <w:rPr>
          <w:rFonts w:ascii="Times New Roman" w:hAnsi="Times New Roman" w:cs="Times New Roman"/>
          <w:i/>
          <w:iCs/>
          <w:sz w:val="24"/>
          <w:szCs w:val="24"/>
          <w:lang w:val="de-DE"/>
        </w:rPr>
      </w:pPr>
      <w:r w:rsidRPr="007B3181">
        <w:rPr>
          <w:rFonts w:ascii="Times New Roman" w:hAnsi="Times New Roman" w:cs="Times New Roman"/>
          <w:i/>
          <w:iCs/>
          <w:sz w:val="24"/>
          <w:szCs w:val="24"/>
          <w:lang w:val="de-DE"/>
        </w:rPr>
        <w:t>Endauswahlphase</w:t>
      </w:r>
    </w:p>
    <w:p w:rsidRPr="007B3181" w:rsidR="00374DF3" w:rsidP="00AE1217" w:rsidRDefault="00374DF3" w14:paraId="7ABA5764" w14:textId="77777777">
      <w:pPr>
        <w:spacing w:after="0" w:line="240" w:lineRule="auto"/>
        <w:jc w:val="both"/>
        <w:rPr>
          <w:rFonts w:ascii="Times New Roman" w:hAnsi="Times New Roman" w:cs="Times New Roman"/>
          <w:sz w:val="24"/>
          <w:szCs w:val="24"/>
          <w:lang w:val="de-DE"/>
        </w:rPr>
      </w:pPr>
    </w:p>
    <w:p w:rsidRPr="007B3181" w:rsidR="0003319D" w:rsidRDefault="009830CD" w14:paraId="2E8A763F" w14:textId="524DEB89">
      <w:pPr>
        <w:spacing w:after="0" w:line="240" w:lineRule="auto"/>
        <w:jc w:val="both"/>
        <w:rPr>
          <w:rFonts w:ascii="Times New Roman" w:hAnsi="Times New Roman" w:cs="Times New Roman"/>
          <w:sz w:val="24"/>
          <w:szCs w:val="24"/>
          <w:lang w:val="de-DE"/>
        </w:rPr>
      </w:pPr>
      <w:r w:rsidRPr="007B3181">
        <w:rPr>
          <w:rFonts w:ascii="Times New Roman" w:hAnsi="Times New Roman" w:cs="Times New Roman"/>
          <w:sz w:val="24"/>
          <w:szCs w:val="24"/>
          <w:lang w:val="de-DE"/>
        </w:rPr>
        <w:t xml:space="preserve">Die in die engere Wahl gekommenen Bewerberstädte werden ihre Bewerbungen </w:t>
      </w:r>
      <w:r w:rsidR="0067794B">
        <w:rPr>
          <w:rFonts w:ascii="Times New Roman" w:hAnsi="Times New Roman" w:cs="Times New Roman"/>
          <w:sz w:val="24"/>
          <w:szCs w:val="24"/>
          <w:lang w:val="de-DE"/>
        </w:rPr>
        <w:t>er</w:t>
      </w:r>
      <w:r w:rsidR="006D6EC4">
        <w:rPr>
          <w:rFonts w:ascii="Times New Roman" w:hAnsi="Times New Roman" w:cs="Times New Roman"/>
          <w:sz w:val="24"/>
          <w:szCs w:val="24"/>
          <w:lang w:val="de-DE"/>
        </w:rPr>
        <w:t>gänzen</w:t>
      </w:r>
      <w:r w:rsidRPr="007B3181">
        <w:rPr>
          <w:rFonts w:ascii="Times New Roman" w:hAnsi="Times New Roman" w:cs="Times New Roman"/>
          <w:sz w:val="24"/>
          <w:szCs w:val="24"/>
          <w:lang w:val="de-DE"/>
        </w:rPr>
        <w:t xml:space="preserve"> und überarbeiten, um die Vergabekriterien zu erfüllen und die im Vorauswahlbericht enthaltenen Empfehlungen zu berücksichtigen. Jede vorausgewählte Stadt </w:t>
      </w:r>
      <w:r w:rsidR="006D6EC4">
        <w:rPr>
          <w:rFonts w:ascii="Times New Roman" w:hAnsi="Times New Roman" w:cs="Times New Roman"/>
          <w:sz w:val="24"/>
          <w:szCs w:val="24"/>
          <w:lang w:val="de-DE"/>
        </w:rPr>
        <w:t>sendet</w:t>
      </w:r>
      <w:r w:rsidRPr="007B3181">
        <w:rPr>
          <w:rFonts w:ascii="Times New Roman" w:hAnsi="Times New Roman" w:cs="Times New Roman"/>
          <w:sz w:val="24"/>
          <w:szCs w:val="24"/>
          <w:lang w:val="de-DE"/>
        </w:rPr>
        <w:t xml:space="preserve"> ihre überarbeitete Bewerbung </w:t>
      </w:r>
      <w:r w:rsidRPr="007B3181" w:rsidR="00171149">
        <w:rPr>
          <w:rFonts w:ascii="Times New Roman" w:hAnsi="Times New Roman" w:cs="Times New Roman"/>
          <w:sz w:val="24"/>
          <w:szCs w:val="24"/>
          <w:lang w:val="de-DE"/>
        </w:rPr>
        <w:t>fristgerecht</w:t>
      </w:r>
      <w:r w:rsidRPr="007B3181">
        <w:rPr>
          <w:rFonts w:ascii="Times New Roman" w:hAnsi="Times New Roman" w:cs="Times New Roman"/>
          <w:sz w:val="24"/>
          <w:szCs w:val="24"/>
          <w:lang w:val="de-DE"/>
        </w:rPr>
        <w:t xml:space="preserve"> an </w:t>
      </w:r>
      <w:r w:rsidR="00171BBC">
        <w:rPr>
          <w:rFonts w:ascii="Times New Roman" w:hAnsi="Times New Roman" w:cs="Times New Roman"/>
          <w:sz w:val="24"/>
          <w:szCs w:val="24"/>
          <w:lang w:val="de-DE"/>
        </w:rPr>
        <w:t xml:space="preserve">das </w:t>
      </w:r>
      <w:r w:rsidRPr="007C1611" w:rsidR="007C1611">
        <w:rPr>
          <w:rFonts w:ascii="Times New Roman" w:hAnsi="Times New Roman" w:cs="Times New Roman"/>
          <w:i/>
          <w:iCs/>
          <w:sz w:val="24"/>
          <w:szCs w:val="24"/>
          <w:lang w:val="de-DE"/>
        </w:rPr>
        <w:t>Komitee "Kulturhauptstadt 2030 BE"</w:t>
      </w:r>
      <w:r w:rsidRPr="00171BBC">
        <w:rPr>
          <w:rFonts w:ascii="Times New Roman" w:hAnsi="Times New Roman" w:cs="Times New Roman"/>
          <w:sz w:val="24"/>
          <w:szCs w:val="24"/>
          <w:lang w:val="de-DE"/>
        </w:rPr>
        <w:t>.</w:t>
      </w:r>
    </w:p>
    <w:p w:rsidRPr="00B10DFD" w:rsidR="00B10DFD" w:rsidP="00B10DFD" w:rsidRDefault="00B10DFD" w14:paraId="67577B24" w14:textId="77777777">
      <w:pPr>
        <w:spacing w:after="0" w:line="240" w:lineRule="auto"/>
        <w:jc w:val="both"/>
        <w:rPr>
          <w:rFonts w:ascii="Times New Roman" w:hAnsi="Times New Roman" w:cs="Times New Roman"/>
          <w:sz w:val="24"/>
          <w:szCs w:val="24"/>
          <w:lang w:val="de-DE"/>
        </w:rPr>
      </w:pPr>
    </w:p>
    <w:p w:rsidRPr="00B10DFD" w:rsidR="00B10DFD" w:rsidP="00B10DFD" w:rsidRDefault="00B10DFD" w14:paraId="221BF291" w14:textId="3E9597FE">
      <w:pPr>
        <w:spacing w:after="0" w:line="240" w:lineRule="auto"/>
        <w:jc w:val="both"/>
        <w:rPr>
          <w:rFonts w:ascii="Times New Roman" w:hAnsi="Times New Roman" w:cs="Times New Roman"/>
          <w:sz w:val="24"/>
          <w:szCs w:val="24"/>
          <w:lang w:val="de-DE"/>
        </w:rPr>
      </w:pPr>
      <w:r w:rsidRPr="00B10DFD">
        <w:rPr>
          <w:rFonts w:ascii="Times New Roman" w:hAnsi="Times New Roman" w:cs="Times New Roman"/>
          <w:sz w:val="24"/>
          <w:szCs w:val="24"/>
          <w:lang w:val="de-DE"/>
        </w:rPr>
        <w:t xml:space="preserve">In dieser Phase besucht die Jury </w:t>
      </w:r>
      <w:r w:rsidRPr="00B10DFD" w:rsidR="00AE3500">
        <w:rPr>
          <w:rFonts w:ascii="Times New Roman" w:hAnsi="Times New Roman" w:cs="Times New Roman"/>
          <w:sz w:val="24"/>
          <w:szCs w:val="24"/>
          <w:lang w:val="de-DE"/>
        </w:rPr>
        <w:t xml:space="preserve">gegebenenfalls </w:t>
      </w:r>
      <w:r w:rsidRPr="00B10DFD">
        <w:rPr>
          <w:rFonts w:ascii="Times New Roman" w:hAnsi="Times New Roman" w:cs="Times New Roman"/>
          <w:sz w:val="24"/>
          <w:szCs w:val="24"/>
          <w:lang w:val="de-DE"/>
        </w:rPr>
        <w:t xml:space="preserve">die vorausgewählten Städte, um vor Ort ein </w:t>
      </w:r>
    </w:p>
    <w:p w:rsidRPr="00B10DFD" w:rsidR="00B10DFD" w:rsidP="00B10DFD" w:rsidRDefault="00B10DFD" w14:paraId="25355A07" w14:textId="77777777">
      <w:pPr>
        <w:spacing w:after="0" w:line="240" w:lineRule="auto"/>
        <w:jc w:val="both"/>
        <w:rPr>
          <w:rFonts w:ascii="Times New Roman" w:hAnsi="Times New Roman" w:cs="Times New Roman"/>
          <w:sz w:val="24"/>
          <w:szCs w:val="24"/>
          <w:lang w:val="de-DE"/>
        </w:rPr>
      </w:pPr>
      <w:r w:rsidRPr="00B10DFD">
        <w:rPr>
          <w:rFonts w:ascii="Times New Roman" w:hAnsi="Times New Roman" w:cs="Times New Roman"/>
          <w:sz w:val="24"/>
          <w:szCs w:val="24"/>
          <w:lang w:val="de-DE"/>
        </w:rPr>
        <w:t xml:space="preserve">besseres Verständnis für die Bewerbungen sowie den Grad der Einbindung der Bewohner der </w:t>
      </w:r>
    </w:p>
    <w:p w:rsidRPr="007B3181" w:rsidR="00374DF3" w:rsidP="00B10DFD" w:rsidRDefault="00B10DFD" w14:paraId="45B986D4" w14:textId="0ACB7E9C">
      <w:pPr>
        <w:spacing w:after="0" w:line="240" w:lineRule="auto"/>
        <w:jc w:val="both"/>
        <w:rPr>
          <w:rFonts w:ascii="Times New Roman" w:hAnsi="Times New Roman" w:cs="Times New Roman"/>
          <w:sz w:val="24"/>
          <w:szCs w:val="24"/>
          <w:lang w:val="de-DE"/>
        </w:rPr>
      </w:pPr>
      <w:r w:rsidRPr="00B10DFD">
        <w:rPr>
          <w:rFonts w:ascii="Times New Roman" w:hAnsi="Times New Roman" w:cs="Times New Roman"/>
          <w:sz w:val="24"/>
          <w:szCs w:val="24"/>
          <w:lang w:val="de-DE"/>
        </w:rPr>
        <w:t>Stadt und der wichtigsten Interessenträger zu erlangen.</w:t>
      </w:r>
    </w:p>
    <w:p w:rsidR="00B10DFD" w:rsidRDefault="00B10DFD" w14:paraId="4E5D28FC" w14:textId="77777777">
      <w:pPr>
        <w:autoSpaceDE w:val="0"/>
        <w:autoSpaceDN w:val="0"/>
        <w:adjustRightInd w:val="0"/>
        <w:spacing w:after="0" w:line="240" w:lineRule="auto"/>
        <w:jc w:val="both"/>
        <w:rPr>
          <w:rFonts w:ascii="Times New Roman" w:hAnsi="Times New Roman" w:cs="Times New Roman"/>
          <w:sz w:val="24"/>
          <w:szCs w:val="24"/>
          <w:lang w:val="de-DE"/>
        </w:rPr>
      </w:pPr>
    </w:p>
    <w:p w:rsidRPr="007B3181" w:rsidR="0003319D" w:rsidRDefault="009830CD" w14:paraId="0ED2FC17" w14:textId="2737B356">
      <w:pPr>
        <w:autoSpaceDE w:val="0"/>
        <w:autoSpaceDN w:val="0"/>
        <w:adjustRightInd w:val="0"/>
        <w:spacing w:after="0" w:line="240" w:lineRule="auto"/>
        <w:jc w:val="both"/>
        <w:rPr>
          <w:rFonts w:ascii="Times New Roman" w:hAnsi="Times New Roman" w:cs="Times New Roman"/>
          <w:sz w:val="24"/>
          <w:szCs w:val="24"/>
          <w:lang w:val="de-DE"/>
        </w:rPr>
      </w:pPr>
      <w:r w:rsidRPr="007B3181">
        <w:rPr>
          <w:rFonts w:ascii="Times New Roman" w:hAnsi="Times New Roman" w:cs="Times New Roman"/>
          <w:sz w:val="24"/>
          <w:szCs w:val="24"/>
          <w:lang w:val="de-DE"/>
        </w:rPr>
        <w:t xml:space="preserve">In jedem Fall organisiert </w:t>
      </w:r>
      <w:r w:rsidRPr="007B3181" w:rsidR="00435046">
        <w:rPr>
          <w:rFonts w:ascii="Times New Roman" w:hAnsi="Times New Roman" w:cs="Times New Roman"/>
          <w:sz w:val="24"/>
          <w:szCs w:val="24"/>
          <w:lang w:val="de-DE"/>
        </w:rPr>
        <w:t xml:space="preserve">die </w:t>
      </w:r>
      <w:r w:rsidRPr="007F50ED" w:rsidR="00B10DFD">
        <w:rPr>
          <w:rFonts w:ascii="Times New Roman" w:hAnsi="Times New Roman" w:cs="Times New Roman"/>
          <w:sz w:val="24"/>
          <w:szCs w:val="24"/>
          <w:lang w:val="de-DE"/>
        </w:rPr>
        <w:t xml:space="preserve">zuständige </w:t>
      </w:r>
      <w:r w:rsidRPr="007F50ED" w:rsidR="00BF52FD">
        <w:rPr>
          <w:rFonts w:ascii="Times New Roman" w:hAnsi="Times New Roman" w:cs="Times New Roman"/>
          <w:sz w:val="24"/>
          <w:szCs w:val="24"/>
          <w:lang w:val="de-DE"/>
        </w:rPr>
        <w:t xml:space="preserve">Verwaltungsbehörde </w:t>
      </w:r>
      <w:r w:rsidRPr="007F50ED" w:rsidR="00435046">
        <w:rPr>
          <w:rFonts w:ascii="Times New Roman" w:hAnsi="Times New Roman" w:cs="Times New Roman"/>
          <w:sz w:val="24"/>
          <w:szCs w:val="24"/>
          <w:lang w:val="de-DE"/>
        </w:rPr>
        <w:t xml:space="preserve">zu einem später auf der Website </w:t>
      </w:r>
      <w:hyperlink w:history="1" r:id="rId18">
        <w:r w:rsidRPr="00DC3054" w:rsidR="00AC0D20">
          <w:rPr>
            <w:rStyle w:val="Hyperlink"/>
            <w:rFonts w:ascii="Times New Roman" w:hAnsi="Times New Roman" w:cs="Times New Roman"/>
            <w:sz w:val="24"/>
            <w:szCs w:val="24"/>
            <w:lang w:val="de-DE"/>
          </w:rPr>
          <w:t>www.ecoc2030.be</w:t>
        </w:r>
      </w:hyperlink>
      <w:r w:rsidRPr="007F50ED" w:rsidR="00B10DFD">
        <w:rPr>
          <w:rFonts w:ascii="Times New Roman" w:hAnsi="Times New Roman" w:cs="Times New Roman"/>
          <w:sz w:val="24"/>
          <w:szCs w:val="24"/>
          <w:lang w:val="de-DE"/>
        </w:rPr>
        <w:t xml:space="preserve"> </w:t>
      </w:r>
      <w:r w:rsidRPr="007F50ED" w:rsidR="00272A2C">
        <w:rPr>
          <w:rFonts w:ascii="Times New Roman" w:hAnsi="Times New Roman" w:cs="Times New Roman"/>
          <w:sz w:val="24"/>
          <w:szCs w:val="24"/>
          <w:lang w:val="de-DE"/>
        </w:rPr>
        <w:t>veröffentlichten</w:t>
      </w:r>
      <w:r w:rsidRPr="007F50ED" w:rsidR="00435046">
        <w:rPr>
          <w:rFonts w:ascii="Times New Roman" w:hAnsi="Times New Roman" w:cs="Times New Roman"/>
          <w:sz w:val="24"/>
          <w:szCs w:val="24"/>
          <w:lang w:val="de-DE"/>
        </w:rPr>
        <w:t xml:space="preserve"> Termin </w:t>
      </w:r>
      <w:r w:rsidRPr="007F50ED">
        <w:rPr>
          <w:rFonts w:ascii="Times New Roman" w:hAnsi="Times New Roman" w:cs="Times New Roman"/>
          <w:sz w:val="24"/>
          <w:szCs w:val="24"/>
          <w:lang w:val="de-DE"/>
        </w:rPr>
        <w:t>eine</w:t>
      </w:r>
      <w:r w:rsidRPr="007B3181">
        <w:rPr>
          <w:rFonts w:ascii="Times New Roman" w:hAnsi="Times New Roman" w:cs="Times New Roman"/>
          <w:sz w:val="24"/>
          <w:szCs w:val="24"/>
          <w:lang w:val="de-DE"/>
        </w:rPr>
        <w:t xml:space="preserve"> Auswahlsitzung</w:t>
      </w:r>
      <w:r w:rsidR="008473EE">
        <w:rPr>
          <w:rFonts w:ascii="Times New Roman" w:hAnsi="Times New Roman" w:cs="Times New Roman"/>
          <w:sz w:val="24"/>
          <w:szCs w:val="24"/>
          <w:lang w:val="de-DE"/>
        </w:rPr>
        <w:t xml:space="preserve"> und lädt</w:t>
      </w:r>
      <w:r w:rsidRPr="007B3181">
        <w:rPr>
          <w:rFonts w:ascii="Times New Roman" w:hAnsi="Times New Roman" w:cs="Times New Roman"/>
          <w:sz w:val="24"/>
          <w:szCs w:val="24"/>
          <w:lang w:val="de-DE"/>
        </w:rPr>
        <w:t xml:space="preserve"> alle in de</w:t>
      </w:r>
      <w:r w:rsidR="005429A4">
        <w:rPr>
          <w:rFonts w:ascii="Times New Roman" w:hAnsi="Times New Roman" w:cs="Times New Roman"/>
          <w:sz w:val="24"/>
          <w:szCs w:val="24"/>
          <w:lang w:val="de-DE"/>
        </w:rPr>
        <w:t xml:space="preserve">r Auswahlliste genannten </w:t>
      </w:r>
      <w:r w:rsidR="00DB1A59">
        <w:rPr>
          <w:rFonts w:ascii="Times New Roman" w:hAnsi="Times New Roman" w:cs="Times New Roman"/>
          <w:sz w:val="24"/>
          <w:szCs w:val="24"/>
          <w:lang w:val="de-DE"/>
        </w:rPr>
        <w:t xml:space="preserve">Bewerberstädte </w:t>
      </w:r>
      <w:r w:rsidRPr="007B3181">
        <w:rPr>
          <w:rFonts w:ascii="Times New Roman" w:hAnsi="Times New Roman" w:cs="Times New Roman"/>
          <w:sz w:val="24"/>
          <w:szCs w:val="24"/>
          <w:lang w:val="de-DE"/>
        </w:rPr>
        <w:t xml:space="preserve">ein, eine Delegation zu </w:t>
      </w:r>
      <w:r w:rsidRPr="007B3181" w:rsidR="00374DF3">
        <w:rPr>
          <w:rFonts w:ascii="Times New Roman" w:hAnsi="Times New Roman" w:cs="Times New Roman"/>
          <w:sz w:val="24"/>
          <w:szCs w:val="24"/>
          <w:lang w:val="de-DE"/>
        </w:rPr>
        <w:t xml:space="preserve">einer </w:t>
      </w:r>
      <w:r w:rsidRPr="007B3181">
        <w:rPr>
          <w:rFonts w:ascii="Times New Roman" w:hAnsi="Times New Roman" w:cs="Times New Roman"/>
          <w:sz w:val="24"/>
          <w:szCs w:val="24"/>
          <w:lang w:val="de-DE"/>
        </w:rPr>
        <w:t xml:space="preserve">Anhörung </w:t>
      </w:r>
      <w:r w:rsidR="00272A2C">
        <w:rPr>
          <w:rFonts w:ascii="Times New Roman" w:hAnsi="Times New Roman" w:cs="Times New Roman"/>
          <w:sz w:val="24"/>
          <w:szCs w:val="24"/>
          <w:lang w:val="de-DE"/>
        </w:rPr>
        <w:t>durch die</w:t>
      </w:r>
      <w:r w:rsidRPr="007B3181">
        <w:rPr>
          <w:rFonts w:ascii="Times New Roman" w:hAnsi="Times New Roman" w:cs="Times New Roman"/>
          <w:sz w:val="24"/>
          <w:szCs w:val="24"/>
          <w:lang w:val="de-DE"/>
        </w:rPr>
        <w:t xml:space="preserve"> Jury zu entsenden.</w:t>
      </w:r>
    </w:p>
    <w:p w:rsidRPr="007B3181" w:rsidR="00374DF3" w:rsidP="00AE1217" w:rsidRDefault="00374DF3" w14:paraId="4A9A744B" w14:textId="77777777">
      <w:pPr>
        <w:spacing w:after="0" w:line="240" w:lineRule="auto"/>
        <w:jc w:val="both"/>
        <w:rPr>
          <w:rFonts w:ascii="Times New Roman" w:hAnsi="Times New Roman" w:cs="Times New Roman"/>
          <w:sz w:val="24"/>
          <w:szCs w:val="24"/>
          <w:lang w:val="de-DE"/>
        </w:rPr>
      </w:pPr>
    </w:p>
    <w:p w:rsidRPr="007B3181" w:rsidR="0003319D" w:rsidRDefault="009830CD" w14:paraId="4F1DBF51" w14:textId="7C2F49E1">
      <w:pPr>
        <w:spacing w:after="0" w:line="240" w:lineRule="auto"/>
        <w:jc w:val="both"/>
        <w:rPr>
          <w:rFonts w:ascii="Times New Roman" w:hAnsi="Times New Roman" w:cs="Times New Roman"/>
          <w:sz w:val="24"/>
          <w:szCs w:val="24"/>
          <w:lang w:val="de-DE"/>
        </w:rPr>
      </w:pPr>
      <w:r w:rsidRPr="007B3181">
        <w:rPr>
          <w:rFonts w:ascii="Times New Roman" w:hAnsi="Times New Roman" w:cs="Times New Roman"/>
          <w:sz w:val="24"/>
          <w:szCs w:val="24"/>
          <w:lang w:val="de-DE"/>
        </w:rPr>
        <w:t xml:space="preserve">Die Jury </w:t>
      </w:r>
      <w:r w:rsidR="007F50ED">
        <w:rPr>
          <w:rFonts w:ascii="Times New Roman" w:hAnsi="Times New Roman" w:cs="Times New Roman"/>
          <w:sz w:val="24"/>
          <w:szCs w:val="24"/>
          <w:lang w:val="de-DE"/>
        </w:rPr>
        <w:t>beurteilt</w:t>
      </w:r>
      <w:r w:rsidRPr="007B3181">
        <w:rPr>
          <w:rFonts w:ascii="Times New Roman" w:hAnsi="Times New Roman" w:cs="Times New Roman"/>
          <w:sz w:val="24"/>
          <w:szCs w:val="24"/>
          <w:lang w:val="de-DE"/>
        </w:rPr>
        <w:t xml:space="preserve"> jede </w:t>
      </w:r>
      <w:r w:rsidRPr="00F87518" w:rsidR="00F87518">
        <w:rPr>
          <w:rFonts w:ascii="Times New Roman" w:hAnsi="Times New Roman" w:cs="Times New Roman"/>
          <w:sz w:val="24"/>
          <w:szCs w:val="24"/>
          <w:lang w:val="de-DE"/>
        </w:rPr>
        <w:t>in der Auswahlliste genannte Bewerberstadt</w:t>
      </w:r>
      <w:r w:rsidR="00F87518">
        <w:rPr>
          <w:rFonts w:ascii="Times New Roman" w:hAnsi="Times New Roman" w:cs="Times New Roman"/>
          <w:sz w:val="24"/>
          <w:szCs w:val="24"/>
          <w:lang w:val="de-DE"/>
        </w:rPr>
        <w:t xml:space="preserve"> </w:t>
      </w:r>
      <w:r w:rsidRPr="007B3181">
        <w:rPr>
          <w:rFonts w:ascii="Times New Roman" w:hAnsi="Times New Roman" w:cs="Times New Roman"/>
          <w:sz w:val="24"/>
          <w:szCs w:val="24"/>
          <w:lang w:val="de-DE"/>
        </w:rPr>
        <w:t xml:space="preserve">auf der Grundlage ihrer überarbeiteten Bewerbung und </w:t>
      </w:r>
      <w:r w:rsidR="00F87518">
        <w:rPr>
          <w:rFonts w:ascii="Times New Roman" w:hAnsi="Times New Roman" w:cs="Times New Roman"/>
          <w:sz w:val="24"/>
          <w:szCs w:val="24"/>
          <w:lang w:val="de-DE"/>
        </w:rPr>
        <w:t>der</w:t>
      </w:r>
      <w:r w:rsidRPr="007B3181">
        <w:rPr>
          <w:rFonts w:ascii="Times New Roman" w:hAnsi="Times New Roman" w:cs="Times New Roman"/>
          <w:sz w:val="24"/>
          <w:szCs w:val="24"/>
          <w:lang w:val="de-DE"/>
        </w:rPr>
        <w:t xml:space="preserve"> Anhörung </w:t>
      </w:r>
      <w:r w:rsidR="00033456">
        <w:rPr>
          <w:rFonts w:ascii="Times New Roman" w:hAnsi="Times New Roman" w:cs="Times New Roman"/>
          <w:sz w:val="24"/>
          <w:szCs w:val="24"/>
          <w:lang w:val="de-DE"/>
        </w:rPr>
        <w:t>in Bezug</w:t>
      </w:r>
      <w:r w:rsidRPr="007B3181">
        <w:rPr>
          <w:rFonts w:ascii="Times New Roman" w:hAnsi="Times New Roman" w:cs="Times New Roman"/>
          <w:sz w:val="24"/>
          <w:szCs w:val="24"/>
          <w:lang w:val="de-DE"/>
        </w:rPr>
        <w:t xml:space="preserve"> auf die Ziele der Aktion "Kulturhauptstadt Europas" und d</w:t>
      </w:r>
      <w:r w:rsidR="00DB1A59">
        <w:rPr>
          <w:rFonts w:ascii="Times New Roman" w:hAnsi="Times New Roman" w:cs="Times New Roman"/>
          <w:sz w:val="24"/>
          <w:szCs w:val="24"/>
          <w:lang w:val="de-DE"/>
        </w:rPr>
        <w:t>er</w:t>
      </w:r>
      <w:r w:rsidRPr="007B3181">
        <w:rPr>
          <w:rFonts w:ascii="Times New Roman" w:hAnsi="Times New Roman" w:cs="Times New Roman"/>
          <w:sz w:val="24"/>
          <w:szCs w:val="24"/>
          <w:lang w:val="de-DE"/>
        </w:rPr>
        <w:t xml:space="preserve"> oben </w:t>
      </w:r>
      <w:r w:rsidR="007E37A4">
        <w:rPr>
          <w:rFonts w:ascii="Times New Roman" w:hAnsi="Times New Roman" w:cs="Times New Roman"/>
          <w:sz w:val="24"/>
          <w:szCs w:val="24"/>
          <w:lang w:val="de-DE"/>
        </w:rPr>
        <w:t>aufgeführten</w:t>
      </w:r>
      <w:r w:rsidRPr="007B3181">
        <w:rPr>
          <w:rFonts w:ascii="Times New Roman" w:hAnsi="Times New Roman" w:cs="Times New Roman"/>
          <w:sz w:val="24"/>
          <w:szCs w:val="24"/>
          <w:lang w:val="de-DE"/>
        </w:rPr>
        <w:t xml:space="preserve"> Kriterien.</w:t>
      </w:r>
    </w:p>
    <w:p w:rsidRPr="007B3181" w:rsidR="00374DF3" w:rsidP="00AE1217" w:rsidRDefault="00374DF3" w14:paraId="2DF2835B" w14:textId="77777777">
      <w:pPr>
        <w:spacing w:after="0" w:line="240" w:lineRule="auto"/>
        <w:jc w:val="both"/>
        <w:rPr>
          <w:rFonts w:ascii="Times New Roman" w:hAnsi="Times New Roman" w:cs="Times New Roman"/>
          <w:sz w:val="24"/>
          <w:szCs w:val="24"/>
          <w:lang w:val="de-DE"/>
        </w:rPr>
      </w:pPr>
    </w:p>
    <w:p w:rsidRPr="007B3181" w:rsidR="0003319D" w:rsidRDefault="009830CD" w14:paraId="434172C6" w14:textId="0F128A7C">
      <w:pPr>
        <w:spacing w:after="0" w:line="240" w:lineRule="auto"/>
        <w:jc w:val="both"/>
        <w:rPr>
          <w:rFonts w:ascii="Times New Roman" w:hAnsi="Times New Roman" w:cs="Times New Roman"/>
          <w:sz w:val="24"/>
          <w:szCs w:val="24"/>
          <w:lang w:val="de-DE"/>
        </w:rPr>
      </w:pPr>
      <w:r w:rsidRPr="007B3181">
        <w:rPr>
          <w:rFonts w:ascii="Times New Roman" w:hAnsi="Times New Roman" w:cs="Times New Roman"/>
          <w:sz w:val="24"/>
          <w:szCs w:val="24"/>
          <w:lang w:val="de-DE"/>
        </w:rPr>
        <w:t xml:space="preserve">Nach dieser Sitzung einigt sich die Jury auf die Empfehlung von maximal einer Stadt für </w:t>
      </w:r>
      <w:r w:rsidRPr="007B3181" w:rsidR="00374DF3">
        <w:rPr>
          <w:rFonts w:ascii="Times New Roman" w:hAnsi="Times New Roman" w:cs="Times New Roman"/>
          <w:sz w:val="24"/>
          <w:szCs w:val="24"/>
          <w:lang w:val="de-DE"/>
        </w:rPr>
        <w:t xml:space="preserve">den </w:t>
      </w:r>
      <w:r w:rsidRPr="007B3181">
        <w:rPr>
          <w:rFonts w:ascii="Times New Roman" w:hAnsi="Times New Roman" w:cs="Times New Roman"/>
          <w:sz w:val="24"/>
          <w:szCs w:val="24"/>
          <w:lang w:val="de-DE"/>
        </w:rPr>
        <w:t xml:space="preserve">Titel. </w:t>
      </w:r>
      <w:r w:rsidRPr="00BC40B1" w:rsidR="00BC40B1">
        <w:rPr>
          <w:rFonts w:ascii="Times New Roman" w:hAnsi="Times New Roman" w:cs="Times New Roman"/>
          <w:sz w:val="24"/>
          <w:szCs w:val="24"/>
          <w:lang w:val="de-DE"/>
        </w:rPr>
        <w:t>Erfüllt keine der Bewerberstädte alle Kriterien,</w:t>
      </w:r>
      <w:r w:rsidR="00BC40B1">
        <w:rPr>
          <w:rFonts w:ascii="Times New Roman" w:hAnsi="Times New Roman" w:cs="Times New Roman"/>
          <w:sz w:val="24"/>
          <w:szCs w:val="24"/>
          <w:lang w:val="de-DE"/>
        </w:rPr>
        <w:t xml:space="preserve"> so</w:t>
      </w:r>
      <w:r w:rsidRPr="007B3181">
        <w:rPr>
          <w:rFonts w:ascii="Times New Roman" w:hAnsi="Times New Roman" w:cs="Times New Roman"/>
          <w:sz w:val="24"/>
          <w:szCs w:val="24"/>
          <w:lang w:val="de-DE"/>
        </w:rPr>
        <w:t xml:space="preserve"> kann die Jury empfehlen, den Titel </w:t>
      </w:r>
      <w:r w:rsidR="00126568">
        <w:rPr>
          <w:rFonts w:ascii="Times New Roman" w:hAnsi="Times New Roman" w:cs="Times New Roman"/>
          <w:sz w:val="24"/>
          <w:szCs w:val="24"/>
          <w:lang w:val="de-DE"/>
        </w:rPr>
        <w:t xml:space="preserve">im Jahr </w:t>
      </w:r>
      <w:r w:rsidRPr="007B3181" w:rsidR="00435046">
        <w:rPr>
          <w:rFonts w:ascii="Times New Roman" w:hAnsi="Times New Roman" w:cs="Times New Roman"/>
          <w:sz w:val="24"/>
          <w:szCs w:val="24"/>
          <w:lang w:val="de-DE"/>
        </w:rPr>
        <w:t xml:space="preserve">2030 </w:t>
      </w:r>
      <w:r w:rsidRPr="007B3181" w:rsidR="00126568">
        <w:rPr>
          <w:rFonts w:ascii="Times New Roman" w:hAnsi="Times New Roman" w:cs="Times New Roman"/>
          <w:sz w:val="24"/>
          <w:szCs w:val="24"/>
          <w:lang w:val="de-DE"/>
        </w:rPr>
        <w:t xml:space="preserve">in Belgien </w:t>
      </w:r>
      <w:r w:rsidRPr="007B3181">
        <w:rPr>
          <w:rFonts w:ascii="Times New Roman" w:hAnsi="Times New Roman" w:cs="Times New Roman"/>
          <w:sz w:val="24"/>
          <w:szCs w:val="24"/>
          <w:lang w:val="de-DE"/>
        </w:rPr>
        <w:t>nicht zu vergeben</w:t>
      </w:r>
      <w:r w:rsidRPr="007B3181" w:rsidR="00F14423">
        <w:rPr>
          <w:rFonts w:ascii="Times New Roman" w:hAnsi="Times New Roman" w:cs="Times New Roman"/>
          <w:sz w:val="24"/>
          <w:szCs w:val="24"/>
          <w:lang w:val="de-DE"/>
        </w:rPr>
        <w:t>.</w:t>
      </w:r>
    </w:p>
    <w:p w:rsidRPr="007B3181" w:rsidR="00374DF3" w:rsidP="00AE1217" w:rsidRDefault="00374DF3" w14:paraId="390C21A1" w14:textId="77777777">
      <w:pPr>
        <w:spacing w:after="0" w:line="240" w:lineRule="auto"/>
        <w:jc w:val="both"/>
        <w:rPr>
          <w:rFonts w:ascii="Times New Roman" w:hAnsi="Times New Roman" w:cs="Times New Roman"/>
          <w:sz w:val="24"/>
          <w:szCs w:val="24"/>
          <w:lang w:val="de-DE"/>
        </w:rPr>
      </w:pPr>
    </w:p>
    <w:p w:rsidRPr="007B3181" w:rsidR="0003319D" w:rsidRDefault="009830CD" w14:paraId="40DCE26F" w14:textId="3C6C76D1">
      <w:pPr>
        <w:spacing w:after="0" w:line="240" w:lineRule="auto"/>
        <w:jc w:val="both"/>
        <w:rPr>
          <w:rFonts w:ascii="Times New Roman" w:hAnsi="Times New Roman" w:cs="Times New Roman"/>
          <w:sz w:val="24"/>
          <w:szCs w:val="24"/>
          <w:lang w:val="de-DE"/>
        </w:rPr>
      </w:pPr>
      <w:r w:rsidRPr="007B3181">
        <w:rPr>
          <w:rFonts w:ascii="Times New Roman" w:hAnsi="Times New Roman" w:cs="Times New Roman"/>
          <w:sz w:val="24"/>
          <w:szCs w:val="24"/>
          <w:lang w:val="de-DE"/>
        </w:rPr>
        <w:t xml:space="preserve">Die Jury erstellt einen Auswahlbericht, der eine allgemeine Bewertung aller Bewerbungen und eine begründete Empfehlung für die Verleihung des Titels an eine Stadt enthält. Der Bericht enthält auch Empfehlungen an die betreffende Stadt </w:t>
      </w:r>
      <w:r w:rsidR="00034626">
        <w:rPr>
          <w:rFonts w:ascii="Times New Roman" w:hAnsi="Times New Roman" w:cs="Times New Roman"/>
          <w:sz w:val="24"/>
          <w:szCs w:val="24"/>
          <w:lang w:val="de-DE"/>
        </w:rPr>
        <w:t>bezüglich</w:t>
      </w:r>
      <w:r w:rsidRPr="007B3181">
        <w:rPr>
          <w:rFonts w:ascii="Times New Roman" w:hAnsi="Times New Roman" w:cs="Times New Roman"/>
          <w:sz w:val="24"/>
          <w:szCs w:val="24"/>
          <w:lang w:val="de-DE"/>
        </w:rPr>
        <w:t xml:space="preserve"> der Fortschritte, die bis zum Jahr der Verleihung des Titels erzielt werden </w:t>
      </w:r>
      <w:r w:rsidR="00C37A51">
        <w:rPr>
          <w:rFonts w:ascii="Times New Roman" w:hAnsi="Times New Roman" w:cs="Times New Roman"/>
          <w:sz w:val="24"/>
          <w:szCs w:val="24"/>
          <w:lang w:val="de-DE"/>
        </w:rPr>
        <w:t>müssen</w:t>
      </w:r>
      <w:r w:rsidRPr="007B3181">
        <w:rPr>
          <w:rFonts w:ascii="Times New Roman" w:hAnsi="Times New Roman" w:cs="Times New Roman"/>
          <w:sz w:val="24"/>
          <w:szCs w:val="24"/>
          <w:lang w:val="de-DE"/>
        </w:rPr>
        <w:t>.</w:t>
      </w:r>
    </w:p>
    <w:p w:rsidRPr="007B3181" w:rsidR="00374DF3" w:rsidP="00AE1217" w:rsidRDefault="00374DF3" w14:paraId="52A9A1A2" w14:textId="77777777">
      <w:pPr>
        <w:spacing w:after="0" w:line="240" w:lineRule="auto"/>
        <w:jc w:val="both"/>
        <w:rPr>
          <w:rFonts w:ascii="Times New Roman" w:hAnsi="Times New Roman" w:cs="Times New Roman"/>
          <w:sz w:val="24"/>
          <w:szCs w:val="24"/>
          <w:lang w:val="de-DE"/>
        </w:rPr>
      </w:pPr>
    </w:p>
    <w:p w:rsidRPr="007B3181" w:rsidR="0003319D" w:rsidRDefault="009830CD" w14:paraId="74E78141" w14:textId="6B82948E">
      <w:pPr>
        <w:spacing w:after="0" w:line="240" w:lineRule="auto"/>
        <w:ind w:left="360"/>
        <w:jc w:val="both"/>
        <w:rPr>
          <w:rFonts w:ascii="Times New Roman" w:hAnsi="Times New Roman" w:cs="Times New Roman"/>
          <w:sz w:val="24"/>
          <w:szCs w:val="24"/>
          <w:u w:val="single"/>
          <w:lang w:val="de-DE"/>
        </w:rPr>
      </w:pPr>
      <w:r w:rsidRPr="007B3181">
        <w:rPr>
          <w:rFonts w:ascii="Times New Roman" w:hAnsi="Times New Roman" w:cs="Times New Roman"/>
          <w:sz w:val="24"/>
          <w:szCs w:val="24"/>
          <w:lang w:val="de-DE"/>
        </w:rPr>
        <w:t xml:space="preserve">b.2 </w:t>
      </w:r>
      <w:r w:rsidRPr="007B3181">
        <w:rPr>
          <w:rFonts w:ascii="Times New Roman" w:hAnsi="Times New Roman" w:cs="Times New Roman"/>
          <w:sz w:val="24"/>
          <w:szCs w:val="24"/>
          <w:lang w:val="de-DE"/>
        </w:rPr>
        <w:tab/>
      </w:r>
      <w:r w:rsidRPr="007B3181" w:rsidR="00D068C2">
        <w:rPr>
          <w:rFonts w:ascii="Times New Roman" w:hAnsi="Times New Roman" w:cs="Times New Roman"/>
          <w:sz w:val="24"/>
          <w:szCs w:val="24"/>
          <w:u w:val="single"/>
          <w:lang w:val="de-DE"/>
        </w:rPr>
        <w:t>Die Ernennung der Stadt zur Kulturhauptstadt Europas und die Verleihung des Melina</w:t>
      </w:r>
      <w:r w:rsidR="000D7E12">
        <w:rPr>
          <w:rFonts w:ascii="Times New Roman" w:hAnsi="Times New Roman" w:cs="Times New Roman"/>
          <w:sz w:val="24"/>
          <w:szCs w:val="24"/>
          <w:u w:val="single"/>
          <w:lang w:val="de-DE"/>
        </w:rPr>
        <w:t xml:space="preserve"> </w:t>
      </w:r>
      <w:r w:rsidRPr="007B3181" w:rsidR="00D068C2">
        <w:rPr>
          <w:rFonts w:ascii="Times New Roman" w:hAnsi="Times New Roman" w:cs="Times New Roman"/>
          <w:sz w:val="24"/>
          <w:szCs w:val="24"/>
          <w:u w:val="single"/>
          <w:lang w:val="de-DE"/>
        </w:rPr>
        <w:t>Mercouri-Preises</w:t>
      </w:r>
    </w:p>
    <w:p w:rsidRPr="007B3181" w:rsidR="00374DF3" w:rsidP="00AE1217" w:rsidRDefault="00374DF3" w14:paraId="407572AD" w14:textId="77777777">
      <w:pPr>
        <w:spacing w:after="0" w:line="240" w:lineRule="auto"/>
        <w:ind w:left="360"/>
        <w:jc w:val="both"/>
        <w:rPr>
          <w:rFonts w:ascii="Times New Roman" w:hAnsi="Times New Roman" w:cs="Times New Roman"/>
          <w:sz w:val="24"/>
          <w:szCs w:val="24"/>
          <w:lang w:val="de-DE"/>
        </w:rPr>
      </w:pPr>
    </w:p>
    <w:p w:rsidRPr="007B3181" w:rsidR="0003319D" w:rsidRDefault="009830CD" w14:paraId="70569F02" w14:textId="44A2AD17">
      <w:pPr>
        <w:spacing w:after="0" w:line="240" w:lineRule="auto"/>
        <w:jc w:val="both"/>
        <w:rPr>
          <w:rFonts w:ascii="Times New Roman" w:hAnsi="Times New Roman" w:cs="Times New Roman"/>
          <w:sz w:val="24"/>
          <w:szCs w:val="24"/>
          <w:lang w:val="de-DE"/>
        </w:rPr>
      </w:pPr>
      <w:r w:rsidRPr="007B3181">
        <w:rPr>
          <w:rFonts w:ascii="Times New Roman" w:hAnsi="Times New Roman" w:cs="Times New Roman"/>
          <w:sz w:val="24"/>
          <w:szCs w:val="24"/>
          <w:lang w:val="de-DE"/>
        </w:rPr>
        <w:t xml:space="preserve">Belgien </w:t>
      </w:r>
      <w:r w:rsidR="00C37A51">
        <w:rPr>
          <w:rFonts w:ascii="Times New Roman" w:hAnsi="Times New Roman" w:cs="Times New Roman"/>
          <w:sz w:val="24"/>
          <w:szCs w:val="24"/>
          <w:lang w:val="de-DE"/>
        </w:rPr>
        <w:t>er</w:t>
      </w:r>
      <w:r w:rsidRPr="007B3181" w:rsidR="00D068C2">
        <w:rPr>
          <w:rFonts w:ascii="Times New Roman" w:hAnsi="Times New Roman" w:cs="Times New Roman"/>
          <w:sz w:val="24"/>
          <w:szCs w:val="24"/>
          <w:lang w:val="de-DE"/>
        </w:rPr>
        <w:t xml:space="preserve">nennt auf der Grundlage der Empfehlung der Jury eine Stadt, die den Titel "Kulturhauptstadt Europas </w:t>
      </w:r>
      <w:r w:rsidRPr="007B3181">
        <w:rPr>
          <w:rFonts w:ascii="Times New Roman" w:hAnsi="Times New Roman" w:cs="Times New Roman"/>
          <w:sz w:val="24"/>
          <w:szCs w:val="24"/>
          <w:lang w:val="de-DE"/>
        </w:rPr>
        <w:t xml:space="preserve">2030" </w:t>
      </w:r>
      <w:r w:rsidRPr="007B3181" w:rsidR="00D068C2">
        <w:rPr>
          <w:rFonts w:ascii="Times New Roman" w:hAnsi="Times New Roman" w:cs="Times New Roman"/>
          <w:sz w:val="24"/>
          <w:szCs w:val="24"/>
          <w:lang w:val="de-DE"/>
        </w:rPr>
        <w:t xml:space="preserve">tragen </w:t>
      </w:r>
      <w:r w:rsidRPr="007B3181" w:rsidR="00F14423">
        <w:rPr>
          <w:rFonts w:ascii="Times New Roman" w:hAnsi="Times New Roman" w:cs="Times New Roman"/>
          <w:sz w:val="24"/>
          <w:szCs w:val="24"/>
          <w:lang w:val="de-DE"/>
        </w:rPr>
        <w:t xml:space="preserve">soll, </w:t>
      </w:r>
      <w:r w:rsidRPr="007B3181" w:rsidR="00D068C2">
        <w:rPr>
          <w:rFonts w:ascii="Times New Roman" w:hAnsi="Times New Roman" w:cs="Times New Roman"/>
          <w:sz w:val="24"/>
          <w:szCs w:val="24"/>
          <w:lang w:val="de-DE"/>
        </w:rPr>
        <w:t xml:space="preserve">und </w:t>
      </w:r>
      <w:r w:rsidR="005D1064">
        <w:rPr>
          <w:rFonts w:ascii="Times New Roman" w:hAnsi="Times New Roman" w:cs="Times New Roman"/>
          <w:sz w:val="24"/>
          <w:szCs w:val="24"/>
          <w:lang w:val="de-DE"/>
        </w:rPr>
        <w:t>setzt das</w:t>
      </w:r>
      <w:r w:rsidRPr="007B3181" w:rsidR="00D068C2">
        <w:rPr>
          <w:rFonts w:ascii="Times New Roman" w:hAnsi="Times New Roman" w:cs="Times New Roman"/>
          <w:sz w:val="24"/>
          <w:szCs w:val="24"/>
          <w:lang w:val="de-DE"/>
        </w:rPr>
        <w:t xml:space="preserve"> Europäische Parlament, de</w:t>
      </w:r>
      <w:r w:rsidR="005D1064">
        <w:rPr>
          <w:rFonts w:ascii="Times New Roman" w:hAnsi="Times New Roman" w:cs="Times New Roman"/>
          <w:sz w:val="24"/>
          <w:szCs w:val="24"/>
          <w:lang w:val="de-DE"/>
        </w:rPr>
        <w:t>n</w:t>
      </w:r>
      <w:r w:rsidRPr="007B3181" w:rsidR="00D068C2">
        <w:rPr>
          <w:rFonts w:ascii="Times New Roman" w:hAnsi="Times New Roman" w:cs="Times New Roman"/>
          <w:sz w:val="24"/>
          <w:szCs w:val="24"/>
          <w:lang w:val="de-DE"/>
        </w:rPr>
        <w:t xml:space="preserve"> Rat, d</w:t>
      </w:r>
      <w:r w:rsidR="005D1064">
        <w:rPr>
          <w:rFonts w:ascii="Times New Roman" w:hAnsi="Times New Roman" w:cs="Times New Roman"/>
          <w:sz w:val="24"/>
          <w:szCs w:val="24"/>
          <w:lang w:val="de-DE"/>
        </w:rPr>
        <w:t>ie</w:t>
      </w:r>
      <w:r w:rsidRPr="007B3181" w:rsidR="00D068C2">
        <w:rPr>
          <w:rFonts w:ascii="Times New Roman" w:hAnsi="Times New Roman" w:cs="Times New Roman"/>
          <w:sz w:val="24"/>
          <w:szCs w:val="24"/>
          <w:lang w:val="de-DE"/>
        </w:rPr>
        <w:t xml:space="preserve"> Kommission und de</w:t>
      </w:r>
      <w:r w:rsidR="00AF00D4">
        <w:rPr>
          <w:rFonts w:ascii="Times New Roman" w:hAnsi="Times New Roman" w:cs="Times New Roman"/>
          <w:sz w:val="24"/>
          <w:szCs w:val="24"/>
          <w:lang w:val="de-DE"/>
        </w:rPr>
        <w:t>n</w:t>
      </w:r>
      <w:r w:rsidRPr="007B3181" w:rsidR="00D068C2">
        <w:rPr>
          <w:rFonts w:ascii="Times New Roman" w:hAnsi="Times New Roman" w:cs="Times New Roman"/>
          <w:sz w:val="24"/>
          <w:szCs w:val="24"/>
          <w:lang w:val="de-DE"/>
        </w:rPr>
        <w:t xml:space="preserve"> Ausschuss der Regionen spätestens vier Jahre vor dem </w:t>
      </w:r>
      <w:r w:rsidR="00AF00D4">
        <w:rPr>
          <w:rFonts w:ascii="Times New Roman" w:hAnsi="Times New Roman" w:cs="Times New Roman"/>
          <w:sz w:val="24"/>
          <w:szCs w:val="24"/>
          <w:lang w:val="de-DE"/>
        </w:rPr>
        <w:t>Veranstaltung</w:t>
      </w:r>
      <w:r w:rsidR="00624A24">
        <w:rPr>
          <w:rFonts w:ascii="Times New Roman" w:hAnsi="Times New Roman" w:cs="Times New Roman"/>
          <w:sz w:val="24"/>
          <w:szCs w:val="24"/>
          <w:lang w:val="de-DE"/>
        </w:rPr>
        <w:t>s</w:t>
      </w:r>
      <w:r w:rsidR="00AF00D4">
        <w:rPr>
          <w:rFonts w:ascii="Times New Roman" w:hAnsi="Times New Roman" w:cs="Times New Roman"/>
          <w:sz w:val="24"/>
          <w:szCs w:val="24"/>
          <w:lang w:val="de-DE"/>
        </w:rPr>
        <w:t>jahr</w:t>
      </w:r>
      <w:r w:rsidRPr="007B3181" w:rsidR="00D068C2">
        <w:rPr>
          <w:rFonts w:ascii="Times New Roman" w:hAnsi="Times New Roman" w:cs="Times New Roman"/>
          <w:sz w:val="24"/>
          <w:szCs w:val="24"/>
          <w:lang w:val="de-DE"/>
        </w:rPr>
        <w:t xml:space="preserve"> </w:t>
      </w:r>
      <w:r w:rsidR="001270B8">
        <w:rPr>
          <w:rFonts w:ascii="Times New Roman" w:hAnsi="Times New Roman" w:cs="Times New Roman"/>
          <w:sz w:val="24"/>
          <w:szCs w:val="24"/>
          <w:lang w:val="de-DE"/>
        </w:rPr>
        <w:t>darüber in Kenntnis</w:t>
      </w:r>
      <w:r w:rsidRPr="007B3181" w:rsidR="00D068C2">
        <w:rPr>
          <w:rFonts w:ascii="Times New Roman" w:hAnsi="Times New Roman" w:cs="Times New Roman"/>
          <w:sz w:val="24"/>
          <w:szCs w:val="24"/>
          <w:lang w:val="de-DE"/>
        </w:rPr>
        <w:t>.</w:t>
      </w:r>
    </w:p>
    <w:p w:rsidRPr="007B3181" w:rsidR="00374DF3" w:rsidP="00AE1217" w:rsidRDefault="00374DF3" w14:paraId="164FC0A7" w14:textId="77777777">
      <w:pPr>
        <w:spacing w:after="0" w:line="240" w:lineRule="auto"/>
        <w:jc w:val="both"/>
        <w:rPr>
          <w:rFonts w:ascii="Times New Roman" w:hAnsi="Times New Roman" w:cs="Times New Roman"/>
          <w:sz w:val="24"/>
          <w:szCs w:val="24"/>
          <w:lang w:val="de-DE"/>
        </w:rPr>
      </w:pPr>
    </w:p>
    <w:p w:rsidRPr="007B3181" w:rsidR="0003319D" w:rsidRDefault="009830CD" w14:paraId="461F0E6E" w14:textId="161B7385">
      <w:pPr>
        <w:spacing w:after="0" w:line="240" w:lineRule="auto"/>
        <w:jc w:val="both"/>
        <w:rPr>
          <w:rFonts w:ascii="Times New Roman" w:hAnsi="Times New Roman" w:cs="Times New Roman"/>
          <w:sz w:val="24"/>
          <w:szCs w:val="24"/>
          <w:lang w:val="de-DE"/>
        </w:rPr>
      </w:pPr>
      <w:r w:rsidRPr="007B3181">
        <w:rPr>
          <w:rFonts w:ascii="Times New Roman" w:hAnsi="Times New Roman" w:cs="Times New Roman"/>
          <w:sz w:val="24"/>
          <w:szCs w:val="24"/>
          <w:lang w:val="de-DE"/>
        </w:rPr>
        <w:t xml:space="preserve">Gleichzeitig mit der Empfehlung einer Stadt für den Titel </w:t>
      </w:r>
      <w:r w:rsidR="00754E9F">
        <w:rPr>
          <w:rFonts w:ascii="Times New Roman" w:hAnsi="Times New Roman" w:cs="Times New Roman"/>
          <w:sz w:val="24"/>
          <w:szCs w:val="24"/>
          <w:lang w:val="de-DE"/>
        </w:rPr>
        <w:t>empfiehlt</w:t>
      </w:r>
      <w:r w:rsidRPr="007B3181">
        <w:rPr>
          <w:rFonts w:ascii="Times New Roman" w:hAnsi="Times New Roman" w:cs="Times New Roman"/>
          <w:sz w:val="24"/>
          <w:szCs w:val="24"/>
          <w:lang w:val="de-DE"/>
        </w:rPr>
        <w:t xml:space="preserve"> die Jury auch dem Anweisungsbefugten der Kommission, </w:t>
      </w:r>
      <w:r w:rsidRPr="007B3181" w:rsidR="00754E9F">
        <w:rPr>
          <w:rFonts w:ascii="Times New Roman" w:hAnsi="Times New Roman" w:cs="Times New Roman"/>
          <w:sz w:val="24"/>
          <w:szCs w:val="24"/>
          <w:lang w:val="de-DE"/>
        </w:rPr>
        <w:t>diese</w:t>
      </w:r>
      <w:r w:rsidR="00754E9F">
        <w:rPr>
          <w:rFonts w:ascii="Times New Roman" w:hAnsi="Times New Roman" w:cs="Times New Roman"/>
          <w:sz w:val="24"/>
          <w:szCs w:val="24"/>
          <w:lang w:val="de-DE"/>
        </w:rPr>
        <w:t>r</w:t>
      </w:r>
      <w:r w:rsidRPr="007B3181" w:rsidR="00754E9F">
        <w:rPr>
          <w:rFonts w:ascii="Times New Roman" w:hAnsi="Times New Roman" w:cs="Times New Roman"/>
          <w:sz w:val="24"/>
          <w:szCs w:val="24"/>
          <w:lang w:val="de-DE"/>
        </w:rPr>
        <w:t xml:space="preserve"> Stadt </w:t>
      </w:r>
      <w:r w:rsidRPr="007B3181">
        <w:rPr>
          <w:rFonts w:ascii="Times New Roman" w:hAnsi="Times New Roman" w:cs="Times New Roman"/>
          <w:sz w:val="24"/>
          <w:szCs w:val="24"/>
          <w:lang w:val="de-DE"/>
        </w:rPr>
        <w:t>den Melina</w:t>
      </w:r>
      <w:r w:rsidR="00624A24">
        <w:rPr>
          <w:rFonts w:ascii="Times New Roman" w:hAnsi="Times New Roman" w:cs="Times New Roman"/>
          <w:sz w:val="24"/>
          <w:szCs w:val="24"/>
          <w:lang w:val="de-DE"/>
        </w:rPr>
        <w:t xml:space="preserve"> </w:t>
      </w:r>
      <w:r w:rsidRPr="007B3181">
        <w:rPr>
          <w:rFonts w:ascii="Times New Roman" w:hAnsi="Times New Roman" w:cs="Times New Roman"/>
          <w:sz w:val="24"/>
          <w:szCs w:val="24"/>
          <w:lang w:val="de-DE"/>
        </w:rPr>
        <w:t>Mercouri-Preis zu verleihen.</w:t>
      </w:r>
    </w:p>
    <w:p w:rsidRPr="007B3181" w:rsidR="00374DF3" w:rsidP="00AE1217" w:rsidRDefault="00374DF3" w14:paraId="35733E1E" w14:textId="77777777">
      <w:pPr>
        <w:spacing w:after="0" w:line="240" w:lineRule="auto"/>
        <w:jc w:val="both"/>
        <w:rPr>
          <w:rFonts w:ascii="Times New Roman" w:hAnsi="Times New Roman" w:cs="Times New Roman"/>
          <w:sz w:val="24"/>
          <w:szCs w:val="24"/>
          <w:lang w:val="de-DE"/>
        </w:rPr>
      </w:pPr>
    </w:p>
    <w:p w:rsidRPr="007B3181" w:rsidR="0003319D" w:rsidRDefault="009830CD" w14:paraId="307971CC" w14:textId="6102BF8F">
      <w:pPr>
        <w:spacing w:after="0" w:line="240" w:lineRule="auto"/>
        <w:jc w:val="both"/>
        <w:rPr>
          <w:rFonts w:ascii="Times New Roman" w:hAnsi="Times New Roman" w:cs="Times New Roman"/>
          <w:sz w:val="24"/>
          <w:szCs w:val="24"/>
          <w:lang w:val="de-DE"/>
        </w:rPr>
      </w:pPr>
      <w:r w:rsidRPr="007B3181">
        <w:rPr>
          <w:rFonts w:ascii="Times New Roman" w:hAnsi="Times New Roman" w:cs="Times New Roman"/>
          <w:sz w:val="24"/>
          <w:szCs w:val="24"/>
          <w:lang w:val="de-DE"/>
        </w:rPr>
        <w:t xml:space="preserve">Nach der offiziellen Ernennung der Stadt kann der Anweisungsbefugte der Kommission </w:t>
      </w:r>
      <w:r w:rsidR="007438C1">
        <w:rPr>
          <w:rFonts w:ascii="Times New Roman" w:hAnsi="Times New Roman" w:cs="Times New Roman"/>
          <w:sz w:val="24"/>
          <w:szCs w:val="24"/>
          <w:lang w:val="de-DE"/>
        </w:rPr>
        <w:t xml:space="preserve">ihr </w:t>
      </w:r>
      <w:r w:rsidRPr="007B3181">
        <w:rPr>
          <w:rFonts w:ascii="Times New Roman" w:hAnsi="Times New Roman" w:cs="Times New Roman"/>
          <w:sz w:val="24"/>
          <w:szCs w:val="24"/>
          <w:lang w:val="de-DE"/>
        </w:rPr>
        <w:t>auf</w:t>
      </w:r>
      <w:r w:rsidR="007438C1">
        <w:rPr>
          <w:rFonts w:ascii="Times New Roman" w:hAnsi="Times New Roman" w:cs="Times New Roman"/>
          <w:sz w:val="24"/>
          <w:szCs w:val="24"/>
          <w:lang w:val="de-DE"/>
        </w:rPr>
        <w:t>grund</w:t>
      </w:r>
      <w:r w:rsidRPr="007B3181">
        <w:rPr>
          <w:rFonts w:ascii="Times New Roman" w:hAnsi="Times New Roman" w:cs="Times New Roman"/>
          <w:sz w:val="24"/>
          <w:szCs w:val="24"/>
          <w:lang w:val="de-DE"/>
        </w:rPr>
        <w:t xml:space="preserve"> diese</w:t>
      </w:r>
      <w:r w:rsidR="007438C1">
        <w:rPr>
          <w:rFonts w:ascii="Times New Roman" w:hAnsi="Times New Roman" w:cs="Times New Roman"/>
          <w:sz w:val="24"/>
          <w:szCs w:val="24"/>
          <w:lang w:val="de-DE"/>
        </w:rPr>
        <w:t>r</w:t>
      </w:r>
      <w:r w:rsidRPr="007B3181">
        <w:rPr>
          <w:rFonts w:ascii="Times New Roman" w:hAnsi="Times New Roman" w:cs="Times New Roman"/>
          <w:sz w:val="24"/>
          <w:szCs w:val="24"/>
          <w:lang w:val="de-DE"/>
        </w:rPr>
        <w:t xml:space="preserve"> Empfehlung den mit 1.500.000 </w:t>
      </w:r>
      <w:r w:rsidRPr="007B3181" w:rsidR="00616123">
        <w:rPr>
          <w:rFonts w:ascii="Times New Roman" w:hAnsi="Times New Roman" w:cs="Times New Roman"/>
          <w:sz w:val="24"/>
          <w:szCs w:val="24"/>
          <w:lang w:val="de-DE"/>
        </w:rPr>
        <w:t xml:space="preserve">EUR dotierten </w:t>
      </w:r>
      <w:r w:rsidRPr="007B3181">
        <w:rPr>
          <w:rFonts w:ascii="Times New Roman" w:hAnsi="Times New Roman" w:cs="Times New Roman"/>
          <w:sz w:val="24"/>
          <w:szCs w:val="24"/>
          <w:lang w:val="de-DE"/>
        </w:rPr>
        <w:t>Melina</w:t>
      </w:r>
      <w:r w:rsidR="000D3628">
        <w:rPr>
          <w:rFonts w:ascii="Times New Roman" w:hAnsi="Times New Roman" w:cs="Times New Roman"/>
          <w:sz w:val="24"/>
          <w:szCs w:val="24"/>
          <w:lang w:val="de-DE"/>
        </w:rPr>
        <w:t xml:space="preserve"> </w:t>
      </w:r>
      <w:r w:rsidRPr="007B3181">
        <w:rPr>
          <w:rFonts w:ascii="Times New Roman" w:hAnsi="Times New Roman" w:cs="Times New Roman"/>
          <w:sz w:val="24"/>
          <w:szCs w:val="24"/>
          <w:lang w:val="de-DE"/>
        </w:rPr>
        <w:t>Mercouri-Preis verleihen</w:t>
      </w:r>
      <w:r w:rsidRPr="007B3181" w:rsidR="00374DF3">
        <w:rPr>
          <w:rStyle w:val="Voetnootmarkering"/>
          <w:rFonts w:ascii="Times New Roman" w:hAnsi="Times New Roman" w:cs="Times New Roman"/>
          <w:sz w:val="24"/>
          <w:szCs w:val="24"/>
          <w:lang w:val="de-DE"/>
        </w:rPr>
        <w:footnoteReference w:id="6"/>
      </w:r>
      <w:r w:rsidRPr="007B3181">
        <w:rPr>
          <w:rFonts w:ascii="Times New Roman" w:hAnsi="Times New Roman" w:cs="Times New Roman"/>
          <w:sz w:val="24"/>
          <w:szCs w:val="24"/>
          <w:lang w:val="de-DE"/>
        </w:rPr>
        <w:t xml:space="preserve"> .</w:t>
      </w:r>
    </w:p>
    <w:p w:rsidR="00374DF3" w:rsidP="00AE1217" w:rsidRDefault="00374DF3" w14:paraId="4E9D2ECD" w14:textId="77777777">
      <w:pPr>
        <w:spacing w:after="0" w:line="240" w:lineRule="auto"/>
        <w:jc w:val="both"/>
        <w:rPr>
          <w:rFonts w:ascii="Times New Roman" w:hAnsi="Times New Roman" w:cs="Times New Roman"/>
          <w:sz w:val="24"/>
          <w:szCs w:val="24"/>
          <w:lang w:val="de-DE"/>
        </w:rPr>
      </w:pPr>
    </w:p>
    <w:p w:rsidRPr="007B3181" w:rsidR="00487D29" w:rsidP="00AE1217" w:rsidRDefault="00487D29" w14:paraId="4EA01D8C" w14:textId="77777777">
      <w:pPr>
        <w:spacing w:after="0" w:line="240" w:lineRule="auto"/>
        <w:jc w:val="both"/>
        <w:rPr>
          <w:rFonts w:ascii="Times New Roman" w:hAnsi="Times New Roman" w:cs="Times New Roman"/>
          <w:sz w:val="24"/>
          <w:szCs w:val="24"/>
          <w:lang w:val="de-DE"/>
        </w:rPr>
      </w:pPr>
    </w:p>
    <w:p w:rsidRPr="007B3181" w:rsidR="003932C3" w:rsidP="00AE1217" w:rsidRDefault="003932C3" w14:paraId="7F195319" w14:textId="77777777">
      <w:pPr>
        <w:spacing w:after="0" w:line="240" w:lineRule="auto"/>
        <w:jc w:val="both"/>
        <w:rPr>
          <w:rFonts w:ascii="Times New Roman" w:hAnsi="Times New Roman" w:cs="Times New Roman"/>
          <w:sz w:val="24"/>
          <w:szCs w:val="24"/>
          <w:lang w:val="de-DE"/>
        </w:rPr>
      </w:pPr>
    </w:p>
    <w:p w:rsidRPr="007B3181" w:rsidR="0003319D" w:rsidRDefault="009830CD" w14:paraId="6EB4A115" w14:textId="036031C5">
      <w:pPr>
        <w:pStyle w:val="Lijstalinea"/>
        <w:numPr>
          <w:ilvl w:val="0"/>
          <w:numId w:val="1"/>
        </w:numPr>
        <w:spacing w:after="0" w:line="240" w:lineRule="auto"/>
        <w:ind w:left="426"/>
        <w:jc w:val="both"/>
        <w:rPr>
          <w:rFonts w:ascii="Times New Roman" w:hAnsi="Times New Roman" w:cs="Times New Roman"/>
          <w:b/>
          <w:bCs/>
          <w:sz w:val="24"/>
          <w:szCs w:val="24"/>
          <w:u w:val="single"/>
          <w:lang w:val="de-DE"/>
        </w:rPr>
      </w:pPr>
      <w:r w:rsidRPr="007B3181">
        <w:rPr>
          <w:rFonts w:ascii="Times New Roman" w:hAnsi="Times New Roman" w:cs="Times New Roman"/>
          <w:b/>
          <w:bCs/>
          <w:sz w:val="24"/>
          <w:szCs w:val="24"/>
          <w:u w:val="single"/>
          <w:lang w:val="de-DE"/>
        </w:rPr>
        <w:t xml:space="preserve">Einreichung von </w:t>
      </w:r>
      <w:r w:rsidR="000D3628">
        <w:rPr>
          <w:rFonts w:ascii="Times New Roman" w:hAnsi="Times New Roman" w:cs="Times New Roman"/>
          <w:b/>
          <w:bCs/>
          <w:sz w:val="24"/>
          <w:szCs w:val="24"/>
          <w:u w:val="single"/>
          <w:lang w:val="de-DE"/>
        </w:rPr>
        <w:t>Bewerbung</w:t>
      </w:r>
      <w:r w:rsidRPr="007B3181">
        <w:rPr>
          <w:rFonts w:ascii="Times New Roman" w:hAnsi="Times New Roman" w:cs="Times New Roman"/>
          <w:b/>
          <w:bCs/>
          <w:sz w:val="24"/>
          <w:szCs w:val="24"/>
          <w:u w:val="single"/>
          <w:lang w:val="de-DE"/>
        </w:rPr>
        <w:t>en</w:t>
      </w:r>
    </w:p>
    <w:p w:rsidRPr="007B3181" w:rsidR="003932C3" w:rsidP="00AE1217" w:rsidRDefault="003932C3" w14:paraId="565CF417" w14:textId="77777777">
      <w:pPr>
        <w:spacing w:after="0" w:line="240" w:lineRule="auto"/>
        <w:jc w:val="both"/>
        <w:rPr>
          <w:rFonts w:ascii="Times New Roman" w:hAnsi="Times New Roman" w:cs="Times New Roman"/>
          <w:sz w:val="24"/>
          <w:szCs w:val="24"/>
          <w:lang w:val="de-DE"/>
        </w:rPr>
      </w:pPr>
    </w:p>
    <w:p w:rsidRPr="007B3181" w:rsidR="0003319D" w:rsidRDefault="009448C5" w14:paraId="22948ED4" w14:textId="3EE73A81">
      <w:pPr>
        <w:spacing w:after="0" w:line="240" w:lineRule="auto"/>
        <w:jc w:val="both"/>
        <w:rPr>
          <w:rFonts w:ascii="Times New Roman" w:hAnsi="Times New Roman" w:cs="Times New Roman"/>
          <w:sz w:val="24"/>
          <w:szCs w:val="24"/>
          <w:lang w:val="de-DE"/>
        </w:rPr>
      </w:pPr>
      <w:r w:rsidRPr="007B3181">
        <w:rPr>
          <w:rFonts w:ascii="Times New Roman" w:hAnsi="Times New Roman" w:cs="Times New Roman"/>
          <w:sz w:val="24"/>
          <w:szCs w:val="24"/>
          <w:lang w:val="de-DE"/>
        </w:rPr>
        <w:t xml:space="preserve">Die belgischen </w:t>
      </w:r>
      <w:r w:rsidRPr="007B3181" w:rsidR="009830CD">
        <w:rPr>
          <w:rFonts w:ascii="Times New Roman" w:hAnsi="Times New Roman" w:cs="Times New Roman"/>
          <w:sz w:val="24"/>
          <w:szCs w:val="24"/>
          <w:lang w:val="de-DE"/>
        </w:rPr>
        <w:t xml:space="preserve">Städte, die sich um den Titel "Kulturhauptstadt Europas" im Jahr </w:t>
      </w:r>
      <w:r w:rsidRPr="007B3181">
        <w:rPr>
          <w:rFonts w:ascii="Times New Roman" w:hAnsi="Times New Roman" w:cs="Times New Roman"/>
          <w:sz w:val="24"/>
          <w:szCs w:val="24"/>
          <w:lang w:val="de-DE"/>
        </w:rPr>
        <w:t xml:space="preserve">2030 </w:t>
      </w:r>
      <w:r w:rsidRPr="007B3181" w:rsidR="009830CD">
        <w:rPr>
          <w:rFonts w:ascii="Times New Roman" w:hAnsi="Times New Roman" w:cs="Times New Roman"/>
          <w:sz w:val="24"/>
          <w:szCs w:val="24"/>
          <w:lang w:val="de-DE"/>
        </w:rPr>
        <w:t xml:space="preserve">bewerben möchten, </w:t>
      </w:r>
      <w:r w:rsidRPr="007B3181" w:rsidR="00656A27">
        <w:rPr>
          <w:rFonts w:ascii="Times New Roman" w:hAnsi="Times New Roman" w:cs="Times New Roman"/>
          <w:sz w:val="24"/>
          <w:szCs w:val="24"/>
          <w:lang w:val="de-DE"/>
        </w:rPr>
        <w:t xml:space="preserve">antworten </w:t>
      </w:r>
      <w:r w:rsidRPr="007B3181" w:rsidR="009830CD">
        <w:rPr>
          <w:rFonts w:ascii="Times New Roman" w:hAnsi="Times New Roman" w:cs="Times New Roman"/>
          <w:sz w:val="24"/>
          <w:szCs w:val="24"/>
          <w:lang w:val="de-DE"/>
        </w:rPr>
        <w:t xml:space="preserve">auf diese Aufforderung, indem sie das Bewerbungsformular in </w:t>
      </w:r>
      <w:r w:rsidR="007622D3">
        <w:rPr>
          <w:rFonts w:ascii="Times New Roman" w:hAnsi="Times New Roman" w:cs="Times New Roman"/>
          <w:sz w:val="24"/>
          <w:szCs w:val="24"/>
          <w:lang w:val="de-DE"/>
        </w:rPr>
        <w:t>Anlage</w:t>
      </w:r>
      <w:r w:rsidRPr="007B3181" w:rsidR="009830CD">
        <w:rPr>
          <w:rFonts w:ascii="Times New Roman" w:hAnsi="Times New Roman" w:cs="Times New Roman"/>
          <w:sz w:val="24"/>
          <w:szCs w:val="24"/>
          <w:lang w:val="de-DE"/>
        </w:rPr>
        <w:t xml:space="preserve"> 1 sowie das Formular "Ehrenerklärung" in </w:t>
      </w:r>
      <w:r w:rsidR="007622D3">
        <w:rPr>
          <w:rFonts w:ascii="Times New Roman" w:hAnsi="Times New Roman" w:cs="Times New Roman"/>
          <w:sz w:val="24"/>
          <w:szCs w:val="24"/>
          <w:lang w:val="de-DE"/>
        </w:rPr>
        <w:t>Anlage</w:t>
      </w:r>
      <w:r w:rsidRPr="007B3181" w:rsidR="009830CD">
        <w:rPr>
          <w:rFonts w:ascii="Times New Roman" w:hAnsi="Times New Roman" w:cs="Times New Roman"/>
          <w:sz w:val="24"/>
          <w:szCs w:val="24"/>
          <w:lang w:val="de-DE"/>
        </w:rPr>
        <w:t xml:space="preserve"> 2 ausfüllen.</w:t>
      </w:r>
    </w:p>
    <w:p w:rsidRPr="007B3181" w:rsidR="003932C3" w:rsidP="00AE1217" w:rsidRDefault="003932C3" w14:paraId="591680ED" w14:textId="77777777">
      <w:pPr>
        <w:spacing w:after="0" w:line="240" w:lineRule="auto"/>
        <w:jc w:val="both"/>
        <w:rPr>
          <w:rFonts w:ascii="Times New Roman" w:hAnsi="Times New Roman" w:cs="Times New Roman"/>
          <w:sz w:val="24"/>
          <w:szCs w:val="24"/>
          <w:lang w:val="de-DE"/>
        </w:rPr>
      </w:pPr>
    </w:p>
    <w:p w:rsidRPr="007B3181" w:rsidR="0003319D" w:rsidRDefault="009830CD" w14:paraId="38381995" w14:textId="77777777">
      <w:pPr>
        <w:spacing w:after="0" w:line="240" w:lineRule="auto"/>
        <w:jc w:val="both"/>
        <w:rPr>
          <w:rFonts w:ascii="Times New Roman" w:hAnsi="Times New Roman" w:cs="Times New Roman"/>
          <w:sz w:val="24"/>
          <w:szCs w:val="24"/>
          <w:lang w:val="de-DE"/>
        </w:rPr>
      </w:pPr>
      <w:r w:rsidRPr="007B3181">
        <w:rPr>
          <w:rFonts w:ascii="Times New Roman" w:hAnsi="Times New Roman" w:cs="Times New Roman"/>
          <w:sz w:val="24"/>
          <w:szCs w:val="24"/>
          <w:lang w:val="de-DE"/>
        </w:rPr>
        <w:t>Es gibt zwei Fragebögen: einen für die Vorauswahl und einen weiteren, der für die Endauswahl entwickelt wurde.</w:t>
      </w:r>
    </w:p>
    <w:p w:rsidRPr="007B3181" w:rsidR="003932C3" w:rsidP="00AE1217" w:rsidRDefault="003932C3" w14:paraId="3A89DD0A" w14:textId="77777777">
      <w:pPr>
        <w:spacing w:after="0" w:line="240" w:lineRule="auto"/>
        <w:jc w:val="both"/>
        <w:rPr>
          <w:rFonts w:ascii="Times New Roman" w:hAnsi="Times New Roman" w:cs="Times New Roman"/>
          <w:sz w:val="24"/>
          <w:szCs w:val="24"/>
          <w:lang w:val="de-DE"/>
        </w:rPr>
      </w:pPr>
    </w:p>
    <w:p w:rsidRPr="00A9723E" w:rsidR="00AC0D20" w:rsidRDefault="009830CD" w14:paraId="544BE1D4" w14:textId="7651FDC3">
      <w:pPr>
        <w:autoSpaceDE w:val="0"/>
        <w:autoSpaceDN w:val="0"/>
        <w:adjustRightInd w:val="0"/>
        <w:spacing w:after="0" w:line="240" w:lineRule="auto"/>
        <w:jc w:val="both"/>
        <w:rPr>
          <w:rFonts w:ascii="Times New Roman" w:hAnsi="Times New Roman" w:cs="Times New Roman"/>
          <w:sz w:val="24"/>
          <w:szCs w:val="24"/>
          <w:lang w:val="de-DE"/>
        </w:rPr>
      </w:pPr>
      <w:r w:rsidRPr="00A9723E">
        <w:rPr>
          <w:rFonts w:ascii="Times New Roman" w:hAnsi="Times New Roman" w:cs="Times New Roman"/>
          <w:sz w:val="24"/>
          <w:szCs w:val="24"/>
          <w:lang w:val="de-DE"/>
        </w:rPr>
        <w:t xml:space="preserve">Zwanzig Exemplare in Papierform </w:t>
      </w:r>
      <w:r w:rsidRPr="00A9723E" w:rsidR="007622D3">
        <w:rPr>
          <w:rFonts w:ascii="Times New Roman" w:hAnsi="Times New Roman" w:cs="Times New Roman"/>
          <w:sz w:val="24"/>
          <w:szCs w:val="24"/>
          <w:lang w:val="de-DE"/>
        </w:rPr>
        <w:t>sowie</w:t>
      </w:r>
      <w:r w:rsidRPr="00A9723E">
        <w:rPr>
          <w:rFonts w:ascii="Times New Roman" w:hAnsi="Times New Roman" w:cs="Times New Roman"/>
          <w:sz w:val="24"/>
          <w:szCs w:val="24"/>
          <w:lang w:val="de-DE"/>
        </w:rPr>
        <w:t xml:space="preserve"> eine elektronische Fassung jeder Bewerbung (in englischer Sprache und möglicherweise auch in einer anderen EU-Amtssprache) sind bis spätestens </w:t>
      </w:r>
      <w:r w:rsidRPr="00A9723E" w:rsidR="003C477A">
        <w:rPr>
          <w:rFonts w:ascii="Times New Roman" w:hAnsi="Times New Roman" w:cs="Times New Roman"/>
          <w:sz w:val="24"/>
          <w:szCs w:val="24"/>
          <w:lang w:val="de-DE"/>
        </w:rPr>
        <w:t>2</w:t>
      </w:r>
      <w:r w:rsidRPr="00A9723E" w:rsidR="00432908">
        <w:rPr>
          <w:rFonts w:ascii="Times New Roman" w:hAnsi="Times New Roman" w:cs="Times New Roman"/>
          <w:sz w:val="24"/>
          <w:szCs w:val="24"/>
          <w:lang w:val="de-DE"/>
        </w:rPr>
        <w:t xml:space="preserve">. September </w:t>
      </w:r>
      <w:r w:rsidRPr="00A9723E" w:rsidR="005B59ED">
        <w:rPr>
          <w:rFonts w:ascii="Times New Roman" w:hAnsi="Times New Roman" w:cs="Times New Roman"/>
          <w:sz w:val="24"/>
          <w:szCs w:val="24"/>
          <w:lang w:val="de-DE"/>
        </w:rPr>
        <w:t>2024</w:t>
      </w:r>
      <w:r w:rsidRPr="00A9723E" w:rsidR="00927F9E">
        <w:rPr>
          <w:rFonts w:ascii="Times New Roman" w:hAnsi="Times New Roman" w:cs="Times New Roman"/>
          <w:sz w:val="24"/>
          <w:szCs w:val="24"/>
          <w:lang w:val="de-DE"/>
        </w:rPr>
        <w:t xml:space="preserve">, 17.00 Uhr MEZ, an </w:t>
      </w:r>
      <w:r w:rsidRPr="00A9723E">
        <w:rPr>
          <w:rFonts w:ascii="Times New Roman" w:hAnsi="Times New Roman" w:cs="Times New Roman"/>
          <w:sz w:val="24"/>
          <w:szCs w:val="24"/>
          <w:lang w:val="de-DE"/>
        </w:rPr>
        <w:t>folgende Postanschrift und E-Mail-Adresse zu senden</w:t>
      </w:r>
      <w:r w:rsidRPr="00A9723E" w:rsidR="00E151B6">
        <w:rPr>
          <w:rFonts w:ascii="Times New Roman" w:hAnsi="Times New Roman" w:cs="Times New Roman"/>
          <w:sz w:val="24"/>
          <w:szCs w:val="24"/>
          <w:lang w:val="de-DE"/>
        </w:rPr>
        <w:t>:</w:t>
      </w:r>
    </w:p>
    <w:p w:rsidRPr="00A9723E" w:rsidR="0003319D" w:rsidRDefault="006C490F" w14:paraId="63422B9F" w14:textId="7955C4E5">
      <w:pPr>
        <w:spacing w:after="0" w:line="240" w:lineRule="auto"/>
        <w:jc w:val="both"/>
        <w:rPr>
          <w:rFonts w:ascii="Times New Roman" w:hAnsi="Times New Roman" w:cs="Times New Roman"/>
          <w:sz w:val="24"/>
          <w:szCs w:val="24"/>
          <w:lang w:val="de-DE"/>
        </w:rPr>
      </w:pPr>
      <w:r w:rsidRPr="00A9723E">
        <w:rPr>
          <w:rFonts w:ascii="Times New Roman" w:hAnsi="Times New Roman" w:cs="Times New Roman"/>
          <w:sz w:val="24"/>
          <w:szCs w:val="24"/>
          <w:lang w:val="de-DE"/>
        </w:rPr>
        <w:t>Komitee</w:t>
      </w:r>
      <w:r w:rsidRPr="00A9723E" w:rsidR="003A27F1">
        <w:rPr>
          <w:rFonts w:ascii="Times New Roman" w:hAnsi="Times New Roman" w:cs="Times New Roman"/>
          <w:sz w:val="24"/>
          <w:szCs w:val="24"/>
          <w:lang w:val="de-DE"/>
        </w:rPr>
        <w:t xml:space="preserve"> </w:t>
      </w:r>
      <w:r w:rsidRPr="00A9723E" w:rsidR="009830CD">
        <w:rPr>
          <w:rFonts w:ascii="Times New Roman" w:hAnsi="Times New Roman" w:cs="Times New Roman"/>
          <w:sz w:val="24"/>
          <w:szCs w:val="24"/>
          <w:lang w:val="de-DE"/>
        </w:rPr>
        <w:t>für</w:t>
      </w:r>
      <w:r w:rsidRPr="00A9723E">
        <w:rPr>
          <w:rFonts w:ascii="Times New Roman" w:hAnsi="Times New Roman" w:cs="Times New Roman"/>
          <w:sz w:val="24"/>
          <w:szCs w:val="24"/>
          <w:lang w:val="de-DE"/>
        </w:rPr>
        <w:t xml:space="preserve"> die</w:t>
      </w:r>
      <w:r w:rsidRPr="00A9723E" w:rsidR="009830CD">
        <w:rPr>
          <w:rFonts w:ascii="Times New Roman" w:hAnsi="Times New Roman" w:cs="Times New Roman"/>
          <w:sz w:val="24"/>
          <w:szCs w:val="24"/>
          <w:lang w:val="de-DE"/>
        </w:rPr>
        <w:t xml:space="preserve"> Kulturhauptstadt 2030 </w:t>
      </w:r>
      <w:r w:rsidRPr="00A9723E" w:rsidR="003A27F1">
        <w:rPr>
          <w:rFonts w:ascii="Times New Roman" w:hAnsi="Times New Roman" w:cs="Times New Roman"/>
          <w:sz w:val="24"/>
          <w:szCs w:val="24"/>
          <w:lang w:val="de-DE"/>
        </w:rPr>
        <w:t>BE</w:t>
      </w:r>
    </w:p>
    <w:p w:rsidRPr="00A9723E" w:rsidR="0003319D" w:rsidRDefault="009830CD" w14:paraId="7C905211" w14:textId="77777777">
      <w:pPr>
        <w:spacing w:after="0" w:line="240" w:lineRule="auto"/>
        <w:jc w:val="both"/>
        <w:rPr>
          <w:rFonts w:ascii="Times New Roman" w:hAnsi="Times New Roman" w:cs="Times New Roman"/>
          <w:sz w:val="24"/>
          <w:szCs w:val="24"/>
          <w:lang w:val="de-DE"/>
        </w:rPr>
      </w:pPr>
      <w:r w:rsidRPr="00A9723E">
        <w:rPr>
          <w:rFonts w:ascii="Times New Roman" w:hAnsi="Times New Roman" w:cs="Times New Roman"/>
          <w:sz w:val="24"/>
          <w:szCs w:val="24"/>
          <w:lang w:val="de-DE"/>
        </w:rPr>
        <w:t>Sekretariat</w:t>
      </w:r>
      <w:r w:rsidRPr="00A9723E" w:rsidR="00BF0727">
        <w:rPr>
          <w:rFonts w:ascii="Times New Roman" w:hAnsi="Times New Roman" w:cs="Times New Roman"/>
          <w:sz w:val="24"/>
          <w:szCs w:val="24"/>
          <w:lang w:val="de-DE"/>
        </w:rPr>
        <w:t>:</w:t>
      </w:r>
    </w:p>
    <w:p w:rsidRPr="00A9723E" w:rsidR="0003319D" w:rsidRDefault="009830CD" w14:paraId="47A9582D" w14:textId="77777777">
      <w:pPr>
        <w:spacing w:after="0" w:line="240" w:lineRule="auto"/>
        <w:jc w:val="both"/>
        <w:rPr>
          <w:rFonts w:ascii="Times New Roman" w:hAnsi="Times New Roman" w:cs="Times New Roman"/>
          <w:sz w:val="24"/>
          <w:szCs w:val="24"/>
          <w:lang w:val="de-DE"/>
        </w:rPr>
      </w:pPr>
      <w:r w:rsidRPr="00A9723E">
        <w:rPr>
          <w:rFonts w:ascii="Times New Roman" w:hAnsi="Times New Roman" w:cs="Times New Roman"/>
          <w:sz w:val="24"/>
          <w:szCs w:val="24"/>
          <w:lang w:val="de-DE"/>
        </w:rPr>
        <w:t>Abteilung für Kultur</w:t>
      </w:r>
      <w:r w:rsidRPr="00A9723E" w:rsidR="0079078F">
        <w:rPr>
          <w:rFonts w:ascii="Times New Roman" w:hAnsi="Times New Roman" w:cs="Times New Roman"/>
          <w:sz w:val="24"/>
          <w:szCs w:val="24"/>
          <w:lang w:val="de-DE"/>
        </w:rPr>
        <w:t>, Jugend und Medien</w:t>
      </w:r>
    </w:p>
    <w:p w:rsidRPr="00FB4D96" w:rsidR="0003319D" w:rsidRDefault="009830CD" w14:paraId="46A895E2" w14:textId="77777777">
      <w:pPr>
        <w:spacing w:after="0" w:line="240" w:lineRule="auto"/>
        <w:jc w:val="both"/>
        <w:rPr>
          <w:rFonts w:ascii="Times New Roman" w:hAnsi="Times New Roman" w:cs="Times New Roman"/>
          <w:sz w:val="24"/>
          <w:szCs w:val="24"/>
          <w:lang w:val="fr-BE"/>
        </w:rPr>
      </w:pPr>
      <w:r w:rsidRPr="00FB4D96">
        <w:rPr>
          <w:rFonts w:ascii="Times New Roman" w:hAnsi="Times New Roman" w:cs="Times New Roman"/>
          <w:sz w:val="24"/>
          <w:szCs w:val="24"/>
          <w:lang w:val="fr-BE"/>
        </w:rPr>
        <w:t xml:space="preserve">Bd </w:t>
      </w:r>
      <w:r w:rsidRPr="00FB4D96" w:rsidR="00B328E2">
        <w:rPr>
          <w:rFonts w:ascii="Times New Roman" w:hAnsi="Times New Roman" w:cs="Times New Roman"/>
          <w:sz w:val="24"/>
          <w:szCs w:val="24"/>
          <w:lang w:val="fr-BE"/>
        </w:rPr>
        <w:t>Simon Bolivar 17</w:t>
      </w:r>
    </w:p>
    <w:p w:rsidRPr="00FB4D96" w:rsidR="0003319D" w:rsidRDefault="009830CD" w14:paraId="4C8AC948" w14:textId="77777777">
      <w:pPr>
        <w:spacing w:after="0" w:line="240" w:lineRule="auto"/>
        <w:jc w:val="both"/>
        <w:rPr>
          <w:rFonts w:ascii="Times New Roman" w:hAnsi="Times New Roman" w:cs="Times New Roman"/>
          <w:sz w:val="24"/>
          <w:szCs w:val="24"/>
          <w:lang w:val="fr-BE"/>
        </w:rPr>
      </w:pPr>
      <w:r w:rsidRPr="00FB4D96">
        <w:rPr>
          <w:rFonts w:ascii="Times New Roman" w:hAnsi="Times New Roman" w:cs="Times New Roman"/>
          <w:sz w:val="24"/>
          <w:szCs w:val="24"/>
          <w:lang w:val="fr-BE"/>
        </w:rPr>
        <w:t xml:space="preserve">1000 </w:t>
      </w:r>
      <w:proofErr w:type="spellStart"/>
      <w:r w:rsidRPr="00FB4D96">
        <w:rPr>
          <w:rFonts w:ascii="Times New Roman" w:hAnsi="Times New Roman" w:cs="Times New Roman"/>
          <w:sz w:val="24"/>
          <w:szCs w:val="24"/>
          <w:lang w:val="fr-BE"/>
        </w:rPr>
        <w:t>Brüssel</w:t>
      </w:r>
      <w:proofErr w:type="spellEnd"/>
    </w:p>
    <w:p w:rsidRPr="00FB4D96" w:rsidR="0003319D" w:rsidRDefault="00000000" w14:paraId="0358A241" w14:textId="0A47E607">
      <w:pPr>
        <w:spacing w:after="0" w:line="240" w:lineRule="auto"/>
        <w:jc w:val="both"/>
        <w:rPr>
          <w:rFonts w:ascii="Times New Roman" w:hAnsi="Times New Roman" w:cs="Times New Roman"/>
          <w:sz w:val="24"/>
          <w:szCs w:val="24"/>
          <w:lang w:val="fr-BE"/>
        </w:rPr>
      </w:pPr>
      <w:hyperlink w:history="1" r:id="rId19">
        <w:r w:rsidRPr="00DC3054" w:rsidR="00AC0D20">
          <w:rPr>
            <w:rStyle w:val="Hyperlink"/>
            <w:rFonts w:ascii="Times New Roman" w:hAnsi="Times New Roman" w:cs="Times New Roman"/>
            <w:sz w:val="24"/>
            <w:szCs w:val="24"/>
            <w:lang w:val="fr-BE"/>
          </w:rPr>
          <w:t>info@ecoc2030.be</w:t>
        </w:r>
      </w:hyperlink>
      <w:r w:rsidRPr="00FB4D96" w:rsidR="00F660FA">
        <w:rPr>
          <w:rFonts w:ascii="Times New Roman" w:hAnsi="Times New Roman" w:cs="Times New Roman"/>
          <w:sz w:val="24"/>
          <w:szCs w:val="24"/>
          <w:lang w:val="fr-BE"/>
        </w:rPr>
        <w:t xml:space="preserve"> </w:t>
      </w:r>
    </w:p>
    <w:p w:rsidRPr="00FB4D96" w:rsidR="003932C3" w:rsidP="00AE1217" w:rsidRDefault="003932C3" w14:paraId="21E732B7" w14:textId="77777777">
      <w:pPr>
        <w:spacing w:after="0" w:line="240" w:lineRule="auto"/>
        <w:jc w:val="both"/>
        <w:rPr>
          <w:rFonts w:ascii="Times New Roman" w:hAnsi="Times New Roman" w:cs="Times New Roman"/>
          <w:sz w:val="24"/>
          <w:szCs w:val="24"/>
          <w:lang w:val="fr-BE"/>
        </w:rPr>
      </w:pPr>
    </w:p>
    <w:p w:rsidRPr="00A9723E" w:rsidR="0003319D" w:rsidRDefault="009830CD" w14:paraId="7A555BF2" w14:textId="77777777">
      <w:pPr>
        <w:spacing w:after="0" w:line="240" w:lineRule="auto"/>
        <w:jc w:val="both"/>
        <w:rPr>
          <w:rFonts w:ascii="Times New Roman" w:hAnsi="Times New Roman" w:cs="Times New Roman"/>
          <w:sz w:val="24"/>
          <w:szCs w:val="24"/>
          <w:lang w:val="de-DE"/>
        </w:rPr>
      </w:pPr>
      <w:r w:rsidRPr="00A9723E">
        <w:rPr>
          <w:rFonts w:ascii="Times New Roman" w:hAnsi="Times New Roman" w:cs="Times New Roman"/>
          <w:sz w:val="24"/>
          <w:szCs w:val="24"/>
          <w:lang w:val="de-DE"/>
        </w:rPr>
        <w:t xml:space="preserve">Die Bewerberstädte teilen ihre Absicht, eine </w:t>
      </w:r>
      <w:r w:rsidRPr="00A9723E" w:rsidR="003932C3">
        <w:rPr>
          <w:rFonts w:ascii="Times New Roman" w:hAnsi="Times New Roman" w:cs="Times New Roman"/>
          <w:sz w:val="24"/>
          <w:szCs w:val="24"/>
          <w:lang w:val="de-DE"/>
        </w:rPr>
        <w:t>Bewerbung</w:t>
      </w:r>
      <w:r w:rsidRPr="00A9723E">
        <w:rPr>
          <w:rFonts w:ascii="Times New Roman" w:hAnsi="Times New Roman" w:cs="Times New Roman"/>
          <w:sz w:val="24"/>
          <w:szCs w:val="24"/>
          <w:lang w:val="de-DE"/>
        </w:rPr>
        <w:t xml:space="preserve"> einzureichen, spätestens </w:t>
      </w:r>
      <w:r w:rsidRPr="00A9723E" w:rsidR="00AB5989">
        <w:rPr>
          <w:rFonts w:ascii="Times New Roman" w:hAnsi="Times New Roman" w:cs="Times New Roman"/>
          <w:sz w:val="24"/>
          <w:szCs w:val="24"/>
          <w:lang w:val="de-DE"/>
        </w:rPr>
        <w:t xml:space="preserve">am </w:t>
      </w:r>
      <w:r w:rsidRPr="00A9723E" w:rsidR="003C477A">
        <w:rPr>
          <w:rFonts w:ascii="Times New Roman" w:hAnsi="Times New Roman" w:cs="Times New Roman"/>
          <w:sz w:val="24"/>
          <w:szCs w:val="24"/>
          <w:lang w:val="de-DE"/>
        </w:rPr>
        <w:t>2</w:t>
      </w:r>
      <w:r w:rsidRPr="00A9723E" w:rsidR="00432908">
        <w:rPr>
          <w:rFonts w:ascii="Times New Roman" w:hAnsi="Times New Roman" w:cs="Times New Roman"/>
          <w:sz w:val="24"/>
          <w:szCs w:val="24"/>
          <w:lang w:val="de-DE"/>
        </w:rPr>
        <w:t xml:space="preserve">. August </w:t>
      </w:r>
      <w:r w:rsidRPr="00A9723E" w:rsidR="00C56BED">
        <w:rPr>
          <w:rFonts w:ascii="Times New Roman" w:hAnsi="Times New Roman" w:cs="Times New Roman"/>
          <w:sz w:val="24"/>
          <w:szCs w:val="24"/>
          <w:lang w:val="de-DE"/>
        </w:rPr>
        <w:t xml:space="preserve">2024 </w:t>
      </w:r>
      <w:r w:rsidRPr="00A9723E">
        <w:rPr>
          <w:rFonts w:ascii="Times New Roman" w:hAnsi="Times New Roman" w:cs="Times New Roman"/>
          <w:sz w:val="24"/>
          <w:szCs w:val="24"/>
          <w:lang w:val="de-DE"/>
        </w:rPr>
        <w:t>schriftlich mit</w:t>
      </w:r>
      <w:r w:rsidRPr="00A9723E" w:rsidR="00E151B6">
        <w:rPr>
          <w:rFonts w:ascii="Times New Roman" w:hAnsi="Times New Roman" w:cs="Times New Roman"/>
          <w:sz w:val="24"/>
          <w:szCs w:val="24"/>
          <w:lang w:val="de-DE"/>
        </w:rPr>
        <w:t>.</w:t>
      </w:r>
    </w:p>
    <w:p w:rsidRPr="00A9723E" w:rsidR="003932C3" w:rsidP="00AE1217" w:rsidRDefault="003932C3" w14:paraId="0CC8CB68" w14:textId="77777777">
      <w:pPr>
        <w:spacing w:after="0" w:line="240" w:lineRule="auto"/>
        <w:jc w:val="both"/>
        <w:rPr>
          <w:rFonts w:ascii="Times New Roman" w:hAnsi="Times New Roman" w:cs="Times New Roman"/>
          <w:sz w:val="24"/>
          <w:szCs w:val="24"/>
          <w:lang w:val="de-DE"/>
        </w:rPr>
      </w:pPr>
    </w:p>
    <w:p w:rsidRPr="00A9723E" w:rsidR="0003319D" w:rsidRDefault="009830CD" w14:paraId="37B545EE" w14:textId="02DB260E">
      <w:pPr>
        <w:spacing w:after="0" w:line="240" w:lineRule="auto"/>
        <w:jc w:val="both"/>
        <w:rPr>
          <w:rFonts w:ascii="Times New Roman" w:hAnsi="Times New Roman" w:cs="Times New Roman"/>
          <w:sz w:val="24"/>
          <w:szCs w:val="24"/>
          <w:lang w:val="de-DE"/>
        </w:rPr>
      </w:pPr>
      <w:r w:rsidRPr="00A9723E">
        <w:rPr>
          <w:rFonts w:ascii="Times New Roman" w:hAnsi="Times New Roman" w:cs="Times New Roman"/>
          <w:sz w:val="24"/>
          <w:szCs w:val="24"/>
          <w:lang w:val="de-DE"/>
        </w:rPr>
        <w:t xml:space="preserve">Die Antragsteller werden von der </w:t>
      </w:r>
      <w:r w:rsidRPr="00A9723E" w:rsidR="00F660FA">
        <w:rPr>
          <w:rFonts w:ascii="Times New Roman" w:hAnsi="Times New Roman" w:cs="Times New Roman"/>
          <w:sz w:val="24"/>
          <w:szCs w:val="24"/>
          <w:lang w:val="de-DE"/>
        </w:rPr>
        <w:t xml:space="preserve">zuständigen </w:t>
      </w:r>
      <w:r w:rsidRPr="00A9723E" w:rsidR="008929A8">
        <w:rPr>
          <w:rFonts w:ascii="Times New Roman" w:hAnsi="Times New Roman" w:cs="Times New Roman"/>
          <w:sz w:val="24"/>
          <w:szCs w:val="24"/>
          <w:lang w:val="de-DE"/>
        </w:rPr>
        <w:t xml:space="preserve">Verwaltungsbehörde </w:t>
      </w:r>
      <w:r w:rsidRPr="00A9723E">
        <w:rPr>
          <w:rFonts w:ascii="Times New Roman" w:hAnsi="Times New Roman" w:cs="Times New Roman"/>
          <w:sz w:val="24"/>
          <w:szCs w:val="24"/>
          <w:lang w:val="de-DE"/>
        </w:rPr>
        <w:t xml:space="preserve">innerhalb von </w:t>
      </w:r>
      <w:r w:rsidRPr="00A9723E" w:rsidR="00ED4E69">
        <w:rPr>
          <w:rFonts w:ascii="Times New Roman" w:hAnsi="Times New Roman" w:cs="Times New Roman"/>
          <w:sz w:val="24"/>
          <w:szCs w:val="24"/>
          <w:lang w:val="de-DE"/>
        </w:rPr>
        <w:t xml:space="preserve">10 </w:t>
      </w:r>
      <w:r w:rsidRPr="00A9723E">
        <w:rPr>
          <w:rFonts w:ascii="Times New Roman" w:hAnsi="Times New Roman" w:cs="Times New Roman"/>
          <w:sz w:val="24"/>
          <w:szCs w:val="24"/>
          <w:lang w:val="de-DE"/>
        </w:rPr>
        <w:t>Arbeitstagen über den Eingang ihres Antrags informiert.</w:t>
      </w:r>
    </w:p>
    <w:p w:rsidRPr="00A9723E" w:rsidR="003932C3" w:rsidP="00AE1217" w:rsidRDefault="003932C3" w14:paraId="66B91B1E" w14:textId="77777777">
      <w:pPr>
        <w:spacing w:after="0" w:line="240" w:lineRule="auto"/>
        <w:jc w:val="both"/>
        <w:rPr>
          <w:rFonts w:ascii="Times New Roman" w:hAnsi="Times New Roman" w:cs="Times New Roman"/>
          <w:sz w:val="24"/>
          <w:szCs w:val="24"/>
          <w:lang w:val="de-DE"/>
        </w:rPr>
      </w:pPr>
    </w:p>
    <w:p w:rsidRPr="007B3181" w:rsidR="0003319D" w:rsidRDefault="004B2C9B" w14:paraId="40488E68" w14:textId="41B7AB70">
      <w:pPr>
        <w:autoSpaceDE w:val="0"/>
        <w:autoSpaceDN w:val="0"/>
        <w:adjustRightInd w:val="0"/>
        <w:spacing w:after="0" w:line="240" w:lineRule="auto"/>
        <w:jc w:val="both"/>
        <w:rPr>
          <w:rFonts w:ascii="Times New Roman" w:hAnsi="Times New Roman" w:cs="Times New Roman"/>
          <w:sz w:val="24"/>
          <w:szCs w:val="24"/>
          <w:lang w:val="de-DE"/>
        </w:rPr>
      </w:pPr>
      <w:r w:rsidRPr="00A9723E">
        <w:rPr>
          <w:rFonts w:ascii="Times New Roman" w:hAnsi="Times New Roman" w:cs="Times New Roman"/>
          <w:sz w:val="24"/>
          <w:szCs w:val="24"/>
          <w:lang w:val="de-DE"/>
        </w:rPr>
        <w:t>Durch die</w:t>
      </w:r>
      <w:r w:rsidRPr="00A9723E" w:rsidR="009830CD">
        <w:rPr>
          <w:rFonts w:ascii="Times New Roman" w:hAnsi="Times New Roman" w:cs="Times New Roman"/>
          <w:sz w:val="24"/>
          <w:szCs w:val="24"/>
          <w:lang w:val="de-DE"/>
        </w:rPr>
        <w:t xml:space="preserve"> Einreichung einer Bewerbung erklären sich die Städte damit einverstanden, dass ihre </w:t>
      </w:r>
      <w:r w:rsidRPr="00A9723E" w:rsidR="00A656D9">
        <w:rPr>
          <w:rFonts w:ascii="Times New Roman" w:hAnsi="Times New Roman" w:cs="Times New Roman"/>
          <w:sz w:val="24"/>
          <w:szCs w:val="24"/>
          <w:lang w:val="de-DE"/>
        </w:rPr>
        <w:t xml:space="preserve">elektronische </w:t>
      </w:r>
      <w:r w:rsidRPr="00A9723E" w:rsidR="009830CD">
        <w:rPr>
          <w:rFonts w:ascii="Times New Roman" w:hAnsi="Times New Roman" w:cs="Times New Roman"/>
          <w:sz w:val="24"/>
          <w:szCs w:val="24"/>
          <w:lang w:val="de-DE"/>
        </w:rPr>
        <w:t xml:space="preserve">Bewerbung sowohl in der Vorauswahl- als auch in der Auswahlphase auf der Website </w:t>
      </w:r>
      <w:hyperlink w:history="1" r:id="rId20">
        <w:r w:rsidRPr="00DC3054" w:rsidR="00FB4ACC">
          <w:rPr>
            <w:rStyle w:val="Hyperlink"/>
            <w:rFonts w:ascii="Times New Roman" w:hAnsi="Times New Roman" w:cs="Times New Roman"/>
            <w:sz w:val="24"/>
            <w:szCs w:val="24"/>
            <w:lang w:val="de-DE"/>
          </w:rPr>
          <w:t>www.ecoc2030.be</w:t>
        </w:r>
      </w:hyperlink>
      <w:r w:rsidRPr="00A9723E" w:rsidR="00485884">
        <w:rPr>
          <w:rFonts w:ascii="Times New Roman" w:hAnsi="Times New Roman" w:cs="Times New Roman"/>
          <w:sz w:val="24"/>
          <w:szCs w:val="24"/>
          <w:lang w:val="de-DE"/>
        </w:rPr>
        <w:t xml:space="preserve"> und </w:t>
      </w:r>
      <w:r w:rsidRPr="00A9723E" w:rsidR="00194022">
        <w:rPr>
          <w:rFonts w:ascii="Times New Roman" w:hAnsi="Times New Roman" w:cs="Times New Roman"/>
          <w:sz w:val="24"/>
          <w:szCs w:val="24"/>
          <w:lang w:val="de-DE"/>
        </w:rPr>
        <w:t xml:space="preserve">nach Abschluss der Auswahlphase </w:t>
      </w:r>
      <w:r w:rsidRPr="00A9723E" w:rsidR="00485884">
        <w:rPr>
          <w:rFonts w:ascii="Times New Roman" w:hAnsi="Times New Roman" w:cs="Times New Roman"/>
          <w:sz w:val="24"/>
          <w:szCs w:val="24"/>
          <w:lang w:val="de-DE"/>
        </w:rPr>
        <w:t xml:space="preserve">auf der </w:t>
      </w:r>
      <w:r w:rsidRPr="00A9723E" w:rsidR="00464011">
        <w:rPr>
          <w:rFonts w:ascii="Times New Roman" w:hAnsi="Times New Roman" w:cs="Times New Roman"/>
          <w:sz w:val="24"/>
          <w:szCs w:val="24"/>
          <w:lang w:val="de-DE"/>
        </w:rPr>
        <w:t xml:space="preserve">Website der </w:t>
      </w:r>
      <w:r w:rsidRPr="00A9723E" w:rsidR="00E62D42">
        <w:rPr>
          <w:rFonts w:ascii="Times New Roman" w:hAnsi="Times New Roman" w:cs="Times New Roman"/>
          <w:sz w:val="24"/>
          <w:szCs w:val="24"/>
          <w:lang w:val="de-DE"/>
        </w:rPr>
        <w:t xml:space="preserve">Europäischen </w:t>
      </w:r>
      <w:r w:rsidRPr="00A9723E" w:rsidR="00464011">
        <w:rPr>
          <w:rFonts w:ascii="Times New Roman" w:hAnsi="Times New Roman" w:cs="Times New Roman"/>
          <w:sz w:val="24"/>
          <w:szCs w:val="24"/>
          <w:lang w:val="de-DE"/>
        </w:rPr>
        <w:t xml:space="preserve">Kommission </w:t>
      </w:r>
      <w:hyperlink w:history="1" r:id="rId21">
        <w:r w:rsidRPr="00B94AC2" w:rsidR="00E62D42">
          <w:rPr>
            <w:rStyle w:val="Hyperlink"/>
            <w:rFonts w:ascii="Times New Roman" w:hAnsi="Times New Roman" w:cs="Times New Roman"/>
            <w:sz w:val="24"/>
            <w:szCs w:val="24"/>
            <w:lang w:val="nl-BE"/>
          </w:rPr>
          <w:t>http://ec.europa.eu/programmes/creative-europe/actions/capitals-culture_en.htm</w:t>
        </w:r>
      </w:hyperlink>
      <w:r w:rsidRPr="00B94AC2" w:rsidR="00E62D42">
        <w:rPr>
          <w:rFonts w:ascii="Times New Roman" w:hAnsi="Times New Roman" w:cs="Times New Roman"/>
          <w:sz w:val="24"/>
          <w:szCs w:val="24"/>
          <w:lang w:val="nl-BE"/>
        </w:rPr>
        <w:t xml:space="preserve"> </w:t>
      </w:r>
      <w:r w:rsidRPr="00A9723E" w:rsidR="009830CD">
        <w:rPr>
          <w:rFonts w:ascii="Times New Roman" w:hAnsi="Times New Roman" w:cs="Times New Roman"/>
          <w:sz w:val="24"/>
          <w:szCs w:val="24"/>
          <w:lang w:val="de-DE"/>
        </w:rPr>
        <w:t>veröffentlicht wird.</w:t>
      </w:r>
    </w:p>
    <w:p w:rsidRPr="007B3181" w:rsidR="003932C3" w:rsidP="00AE1217" w:rsidRDefault="003932C3" w14:paraId="7A8E9B06" w14:textId="77777777">
      <w:pPr>
        <w:spacing w:after="0" w:line="240" w:lineRule="auto"/>
        <w:jc w:val="both"/>
        <w:rPr>
          <w:rFonts w:ascii="Times New Roman" w:hAnsi="Times New Roman" w:cs="Times New Roman"/>
          <w:sz w:val="24"/>
          <w:szCs w:val="24"/>
          <w:lang w:val="de-DE"/>
        </w:rPr>
      </w:pPr>
    </w:p>
    <w:p w:rsidRPr="007B3181" w:rsidR="0003319D" w:rsidRDefault="009830CD" w14:paraId="3A8C088B" w14:textId="56283467">
      <w:pPr>
        <w:spacing w:after="0" w:line="240" w:lineRule="auto"/>
        <w:jc w:val="both"/>
        <w:rPr>
          <w:rFonts w:ascii="Times New Roman" w:hAnsi="Times New Roman" w:cs="Times New Roman"/>
          <w:sz w:val="24"/>
          <w:szCs w:val="24"/>
          <w:lang w:val="de-DE"/>
        </w:rPr>
      </w:pPr>
      <w:r w:rsidRPr="007B3181">
        <w:rPr>
          <w:rFonts w:ascii="Times New Roman" w:hAnsi="Times New Roman" w:cs="Times New Roman"/>
          <w:sz w:val="24"/>
          <w:szCs w:val="24"/>
          <w:lang w:val="de-DE"/>
        </w:rPr>
        <w:t xml:space="preserve">Die formalen Anforderungen finden Sie in Abschnitt 2 </w:t>
      </w:r>
      <w:r w:rsidR="00A9723E">
        <w:rPr>
          <w:rFonts w:ascii="Times New Roman" w:hAnsi="Times New Roman" w:cs="Times New Roman"/>
          <w:sz w:val="24"/>
          <w:szCs w:val="24"/>
          <w:lang w:val="de-DE"/>
        </w:rPr>
        <w:t>Punkt</w:t>
      </w:r>
      <w:r w:rsidRPr="007B3181">
        <w:rPr>
          <w:rFonts w:ascii="Times New Roman" w:hAnsi="Times New Roman" w:cs="Times New Roman"/>
          <w:sz w:val="24"/>
          <w:szCs w:val="24"/>
          <w:lang w:val="de-DE"/>
        </w:rPr>
        <w:t xml:space="preserve"> a) d</w:t>
      </w:r>
      <w:r w:rsidR="007564ED">
        <w:rPr>
          <w:rFonts w:ascii="Times New Roman" w:hAnsi="Times New Roman" w:cs="Times New Roman"/>
          <w:sz w:val="24"/>
          <w:szCs w:val="24"/>
          <w:lang w:val="de-DE"/>
        </w:rPr>
        <w:t>ies</w:t>
      </w:r>
      <w:r w:rsidRPr="007B3181">
        <w:rPr>
          <w:rFonts w:ascii="Times New Roman" w:hAnsi="Times New Roman" w:cs="Times New Roman"/>
          <w:sz w:val="24"/>
          <w:szCs w:val="24"/>
          <w:lang w:val="de-DE"/>
        </w:rPr>
        <w:t>er Aufforderung.</w:t>
      </w:r>
    </w:p>
    <w:p w:rsidRPr="007B3181" w:rsidR="003932C3" w:rsidP="00AE1217" w:rsidRDefault="003932C3" w14:paraId="2767DA47" w14:textId="77777777">
      <w:pPr>
        <w:spacing w:after="0" w:line="240" w:lineRule="auto"/>
        <w:jc w:val="both"/>
        <w:rPr>
          <w:rFonts w:ascii="Times New Roman" w:hAnsi="Times New Roman" w:cs="Times New Roman"/>
          <w:sz w:val="24"/>
          <w:szCs w:val="24"/>
          <w:lang w:val="de-DE"/>
        </w:rPr>
      </w:pPr>
    </w:p>
    <w:p w:rsidRPr="007B3181" w:rsidR="003932C3" w:rsidP="00AE1217" w:rsidRDefault="003932C3" w14:paraId="562D9FAC" w14:textId="77777777">
      <w:pPr>
        <w:spacing w:after="0" w:line="240" w:lineRule="auto"/>
        <w:jc w:val="both"/>
        <w:rPr>
          <w:rFonts w:ascii="Times New Roman" w:hAnsi="Times New Roman" w:cs="Times New Roman"/>
          <w:sz w:val="24"/>
          <w:szCs w:val="24"/>
          <w:lang w:val="de-DE"/>
        </w:rPr>
      </w:pPr>
    </w:p>
    <w:p w:rsidRPr="007B3181" w:rsidR="0003319D" w:rsidRDefault="00A9723E" w14:paraId="29309164" w14:textId="239F859C">
      <w:pPr>
        <w:pStyle w:val="Lijstalinea"/>
        <w:numPr>
          <w:ilvl w:val="0"/>
          <w:numId w:val="1"/>
        </w:numPr>
        <w:spacing w:after="0" w:line="240" w:lineRule="auto"/>
        <w:ind w:left="426"/>
        <w:jc w:val="both"/>
        <w:rPr>
          <w:rFonts w:ascii="Times New Roman" w:hAnsi="Times New Roman" w:cs="Times New Roman"/>
          <w:b/>
          <w:bCs/>
          <w:sz w:val="24"/>
          <w:szCs w:val="24"/>
          <w:u w:val="single"/>
          <w:lang w:val="de-DE"/>
        </w:rPr>
      </w:pPr>
      <w:r>
        <w:rPr>
          <w:rFonts w:ascii="Times New Roman" w:hAnsi="Times New Roman" w:cs="Times New Roman"/>
          <w:b/>
          <w:bCs/>
          <w:sz w:val="24"/>
          <w:szCs w:val="24"/>
          <w:u w:val="single"/>
          <w:lang w:val="de-DE"/>
        </w:rPr>
        <w:t>Monitoring</w:t>
      </w:r>
      <w:r w:rsidRPr="007B3181" w:rsidR="009830CD">
        <w:rPr>
          <w:rFonts w:ascii="Times New Roman" w:hAnsi="Times New Roman" w:cs="Times New Roman"/>
          <w:b/>
          <w:bCs/>
          <w:sz w:val="24"/>
          <w:szCs w:val="24"/>
          <w:u w:val="single"/>
          <w:lang w:val="de-DE"/>
        </w:rPr>
        <w:t xml:space="preserve"> und Auszahlung des Melina</w:t>
      </w:r>
      <w:r>
        <w:rPr>
          <w:rFonts w:ascii="Times New Roman" w:hAnsi="Times New Roman" w:cs="Times New Roman"/>
          <w:b/>
          <w:bCs/>
          <w:sz w:val="24"/>
          <w:szCs w:val="24"/>
          <w:u w:val="single"/>
          <w:lang w:val="de-DE"/>
        </w:rPr>
        <w:t xml:space="preserve"> </w:t>
      </w:r>
      <w:r w:rsidRPr="007B3181" w:rsidR="009830CD">
        <w:rPr>
          <w:rFonts w:ascii="Times New Roman" w:hAnsi="Times New Roman" w:cs="Times New Roman"/>
          <w:b/>
          <w:bCs/>
          <w:sz w:val="24"/>
          <w:szCs w:val="24"/>
          <w:u w:val="single"/>
          <w:lang w:val="de-DE"/>
        </w:rPr>
        <w:t>Mercouri-Preises</w:t>
      </w:r>
    </w:p>
    <w:p w:rsidRPr="007B3181" w:rsidR="003932C3" w:rsidP="00AE1217" w:rsidRDefault="003932C3" w14:paraId="2DA5F25C" w14:textId="77777777">
      <w:pPr>
        <w:spacing w:after="0" w:line="240" w:lineRule="auto"/>
        <w:jc w:val="both"/>
        <w:rPr>
          <w:rFonts w:ascii="Times New Roman" w:hAnsi="Times New Roman" w:cs="Times New Roman"/>
          <w:sz w:val="24"/>
          <w:szCs w:val="24"/>
          <w:lang w:val="de-DE"/>
        </w:rPr>
      </w:pPr>
    </w:p>
    <w:p w:rsidRPr="007B3181" w:rsidR="0003319D" w:rsidRDefault="009830CD" w14:paraId="47467B73" w14:textId="059D0BEF">
      <w:pPr>
        <w:spacing w:after="0" w:line="240" w:lineRule="auto"/>
        <w:jc w:val="both"/>
        <w:rPr>
          <w:rFonts w:ascii="Times New Roman" w:hAnsi="Times New Roman" w:cs="Times New Roman"/>
          <w:sz w:val="24"/>
          <w:szCs w:val="24"/>
          <w:lang w:val="de-DE"/>
        </w:rPr>
      </w:pPr>
      <w:r w:rsidRPr="007B3181">
        <w:rPr>
          <w:rFonts w:ascii="Times New Roman" w:hAnsi="Times New Roman" w:cs="Times New Roman"/>
          <w:sz w:val="24"/>
          <w:szCs w:val="24"/>
          <w:lang w:val="de-DE"/>
        </w:rPr>
        <w:t>D</w:t>
      </w:r>
      <w:r w:rsidR="0031007C">
        <w:rPr>
          <w:rFonts w:ascii="Times New Roman" w:hAnsi="Times New Roman" w:cs="Times New Roman"/>
          <w:sz w:val="24"/>
          <w:szCs w:val="24"/>
          <w:lang w:val="de-DE"/>
        </w:rPr>
        <w:t>ie Verleihung des</w:t>
      </w:r>
      <w:r w:rsidRPr="007B3181">
        <w:rPr>
          <w:rFonts w:ascii="Times New Roman" w:hAnsi="Times New Roman" w:cs="Times New Roman"/>
          <w:sz w:val="24"/>
          <w:szCs w:val="24"/>
          <w:lang w:val="de-DE"/>
        </w:rPr>
        <w:t xml:space="preserve"> Melina</w:t>
      </w:r>
      <w:r w:rsidR="00C952F4">
        <w:rPr>
          <w:rFonts w:ascii="Times New Roman" w:hAnsi="Times New Roman" w:cs="Times New Roman"/>
          <w:sz w:val="24"/>
          <w:szCs w:val="24"/>
          <w:lang w:val="de-DE"/>
        </w:rPr>
        <w:t xml:space="preserve"> </w:t>
      </w:r>
      <w:r w:rsidRPr="007B3181">
        <w:rPr>
          <w:rFonts w:ascii="Times New Roman" w:hAnsi="Times New Roman" w:cs="Times New Roman"/>
          <w:sz w:val="24"/>
          <w:szCs w:val="24"/>
          <w:lang w:val="de-DE"/>
        </w:rPr>
        <w:t>Mercouri-Preis</w:t>
      </w:r>
      <w:r w:rsidR="0031007C">
        <w:rPr>
          <w:rFonts w:ascii="Times New Roman" w:hAnsi="Times New Roman" w:cs="Times New Roman"/>
          <w:sz w:val="24"/>
          <w:szCs w:val="24"/>
          <w:lang w:val="de-DE"/>
        </w:rPr>
        <w:t>es</w:t>
      </w:r>
      <w:r w:rsidRPr="007B3181">
        <w:rPr>
          <w:rFonts w:ascii="Times New Roman" w:hAnsi="Times New Roman" w:cs="Times New Roman"/>
          <w:sz w:val="24"/>
          <w:szCs w:val="24"/>
          <w:lang w:val="de-DE"/>
        </w:rPr>
        <w:t xml:space="preserve"> </w:t>
      </w:r>
      <w:r w:rsidR="0031007C">
        <w:rPr>
          <w:rFonts w:ascii="Times New Roman" w:hAnsi="Times New Roman" w:cs="Times New Roman"/>
          <w:sz w:val="24"/>
          <w:szCs w:val="24"/>
          <w:lang w:val="de-DE"/>
        </w:rPr>
        <w:t>erfolgt</w:t>
      </w:r>
      <w:r w:rsidRPr="007B3181">
        <w:rPr>
          <w:rFonts w:ascii="Times New Roman" w:hAnsi="Times New Roman" w:cs="Times New Roman"/>
          <w:sz w:val="24"/>
          <w:szCs w:val="24"/>
          <w:lang w:val="de-DE"/>
        </w:rPr>
        <w:t xml:space="preserve"> im Zusammenhang mit der Ernennung einer Stadt </w:t>
      </w:r>
      <w:r w:rsidR="0031007C">
        <w:rPr>
          <w:rFonts w:ascii="Times New Roman" w:hAnsi="Times New Roman" w:cs="Times New Roman"/>
          <w:sz w:val="24"/>
          <w:szCs w:val="24"/>
          <w:lang w:val="de-DE"/>
        </w:rPr>
        <w:t>als „</w:t>
      </w:r>
      <w:r w:rsidRPr="007B3181">
        <w:rPr>
          <w:rFonts w:ascii="Times New Roman" w:hAnsi="Times New Roman" w:cs="Times New Roman"/>
          <w:sz w:val="24"/>
          <w:szCs w:val="24"/>
          <w:lang w:val="de-DE"/>
        </w:rPr>
        <w:t>Kulturhauptstadt Europas</w:t>
      </w:r>
      <w:r w:rsidR="0031007C">
        <w:rPr>
          <w:rFonts w:ascii="Times New Roman" w:hAnsi="Times New Roman" w:cs="Times New Roman"/>
          <w:sz w:val="24"/>
          <w:szCs w:val="24"/>
          <w:lang w:val="de-DE"/>
        </w:rPr>
        <w:t>“</w:t>
      </w:r>
      <w:r w:rsidRPr="007B3181">
        <w:rPr>
          <w:rFonts w:ascii="Times New Roman" w:hAnsi="Times New Roman" w:cs="Times New Roman"/>
          <w:sz w:val="24"/>
          <w:szCs w:val="24"/>
          <w:lang w:val="de-DE"/>
        </w:rPr>
        <w:t xml:space="preserve">. Die Auszahlung des Preises erfolgt jedoch spätestens Ende März </w:t>
      </w:r>
      <w:r w:rsidRPr="00266327" w:rsidR="00030E17">
        <w:rPr>
          <w:rFonts w:ascii="Times New Roman" w:hAnsi="Times New Roman" w:cs="Times New Roman"/>
          <w:sz w:val="24"/>
          <w:szCs w:val="24"/>
          <w:lang w:val="de-DE"/>
        </w:rPr>
        <w:t>2030</w:t>
      </w:r>
      <w:r w:rsidRPr="007B3181">
        <w:rPr>
          <w:rFonts w:ascii="Times New Roman" w:hAnsi="Times New Roman" w:cs="Times New Roman"/>
          <w:sz w:val="24"/>
          <w:szCs w:val="24"/>
          <w:lang w:val="de-DE"/>
        </w:rPr>
        <w:t xml:space="preserve">, vorausgesetzt, die ernannte Stadt erfüllt weiterhin die Verpflichtungen, die sie in der Bewerbungsphase eingegangen ist, hält die in der Ausschreibung festgelegten Kriterien ein und berücksichtigt die Empfehlungen in den Auswahl- und </w:t>
      </w:r>
      <w:r w:rsidR="00F202DD">
        <w:rPr>
          <w:rFonts w:ascii="Times New Roman" w:hAnsi="Times New Roman" w:cs="Times New Roman"/>
          <w:sz w:val="24"/>
          <w:szCs w:val="24"/>
          <w:lang w:val="de-DE"/>
        </w:rPr>
        <w:t>Monitoring</w:t>
      </w:r>
      <w:r w:rsidRPr="007B3181">
        <w:rPr>
          <w:rFonts w:ascii="Times New Roman" w:hAnsi="Times New Roman" w:cs="Times New Roman"/>
          <w:sz w:val="24"/>
          <w:szCs w:val="24"/>
          <w:lang w:val="de-DE"/>
        </w:rPr>
        <w:t xml:space="preserve">berichten der </w:t>
      </w:r>
      <w:r w:rsidRPr="007B3181" w:rsidR="00927F9E">
        <w:rPr>
          <w:rFonts w:ascii="Times New Roman" w:hAnsi="Times New Roman" w:cs="Times New Roman"/>
          <w:sz w:val="24"/>
          <w:szCs w:val="24"/>
          <w:lang w:val="de-DE"/>
        </w:rPr>
        <w:t>Jury</w:t>
      </w:r>
      <w:r w:rsidRPr="007B3181">
        <w:rPr>
          <w:rFonts w:ascii="Times New Roman" w:hAnsi="Times New Roman" w:cs="Times New Roman"/>
          <w:sz w:val="24"/>
          <w:szCs w:val="24"/>
          <w:lang w:val="de-DE"/>
        </w:rPr>
        <w:t>.</w:t>
      </w:r>
    </w:p>
    <w:p w:rsidRPr="007B3181" w:rsidR="00524A9F" w:rsidP="00AE1217" w:rsidRDefault="00524A9F" w14:paraId="4EB7AE5C" w14:textId="77777777">
      <w:pPr>
        <w:spacing w:after="0" w:line="240" w:lineRule="auto"/>
        <w:jc w:val="both"/>
        <w:rPr>
          <w:rFonts w:ascii="Times New Roman" w:hAnsi="Times New Roman" w:cs="Times New Roman"/>
          <w:sz w:val="24"/>
          <w:szCs w:val="24"/>
          <w:lang w:val="de-DE"/>
        </w:rPr>
      </w:pPr>
    </w:p>
    <w:p w:rsidRPr="007B3181" w:rsidR="0003319D" w:rsidRDefault="009830CD" w14:paraId="75FAC79C" w14:textId="414C3500">
      <w:pPr>
        <w:spacing w:after="0" w:line="240" w:lineRule="auto"/>
        <w:jc w:val="both"/>
        <w:rPr>
          <w:rFonts w:ascii="Times New Roman" w:hAnsi="Times New Roman" w:cs="Times New Roman"/>
          <w:sz w:val="24"/>
          <w:szCs w:val="24"/>
          <w:lang w:val="de-DE"/>
        </w:rPr>
      </w:pPr>
      <w:r w:rsidRPr="007B3181">
        <w:rPr>
          <w:rFonts w:ascii="Times New Roman" w:hAnsi="Times New Roman" w:cs="Times New Roman"/>
          <w:sz w:val="24"/>
          <w:szCs w:val="24"/>
          <w:lang w:val="de-DE"/>
        </w:rPr>
        <w:t xml:space="preserve">Die in der </w:t>
      </w:r>
      <w:r w:rsidR="00B07285">
        <w:rPr>
          <w:rFonts w:ascii="Times New Roman" w:hAnsi="Times New Roman" w:cs="Times New Roman"/>
          <w:sz w:val="24"/>
          <w:szCs w:val="24"/>
          <w:lang w:val="de-DE"/>
        </w:rPr>
        <w:t>Bewerbungs</w:t>
      </w:r>
      <w:r w:rsidRPr="007B3181">
        <w:rPr>
          <w:rFonts w:ascii="Times New Roman" w:hAnsi="Times New Roman" w:cs="Times New Roman"/>
          <w:sz w:val="24"/>
          <w:szCs w:val="24"/>
          <w:lang w:val="de-DE"/>
        </w:rPr>
        <w:t>phase eingegangenen Verpflichtungen gelten</w:t>
      </w:r>
      <w:r w:rsidR="00B07285">
        <w:rPr>
          <w:rFonts w:ascii="Times New Roman" w:hAnsi="Times New Roman" w:cs="Times New Roman"/>
          <w:sz w:val="24"/>
          <w:szCs w:val="24"/>
          <w:lang w:val="de-DE"/>
        </w:rPr>
        <w:t xml:space="preserve"> dann</w:t>
      </w:r>
      <w:r w:rsidRPr="007B3181">
        <w:rPr>
          <w:rFonts w:ascii="Times New Roman" w:hAnsi="Times New Roman" w:cs="Times New Roman"/>
          <w:sz w:val="24"/>
          <w:szCs w:val="24"/>
          <w:lang w:val="de-DE"/>
        </w:rPr>
        <w:t xml:space="preserve"> als von der </w:t>
      </w:r>
      <w:r w:rsidR="00B07285">
        <w:rPr>
          <w:rFonts w:ascii="Times New Roman" w:hAnsi="Times New Roman" w:cs="Times New Roman"/>
          <w:sz w:val="24"/>
          <w:szCs w:val="24"/>
          <w:lang w:val="de-DE"/>
        </w:rPr>
        <w:t>er</w:t>
      </w:r>
      <w:r w:rsidRPr="007B3181">
        <w:rPr>
          <w:rFonts w:ascii="Times New Roman" w:hAnsi="Times New Roman" w:cs="Times New Roman"/>
          <w:sz w:val="24"/>
          <w:szCs w:val="24"/>
          <w:lang w:val="de-DE"/>
        </w:rPr>
        <w:t xml:space="preserve">nannten Stadt eingehalten, wenn zwischen der </w:t>
      </w:r>
      <w:r w:rsidR="00B07285">
        <w:rPr>
          <w:rFonts w:ascii="Times New Roman" w:hAnsi="Times New Roman" w:cs="Times New Roman"/>
          <w:sz w:val="24"/>
          <w:szCs w:val="24"/>
          <w:lang w:val="de-DE"/>
        </w:rPr>
        <w:t>Bewerbung</w:t>
      </w:r>
      <w:r w:rsidRPr="007B3181">
        <w:rPr>
          <w:rFonts w:ascii="Times New Roman" w:hAnsi="Times New Roman" w:cs="Times New Roman"/>
          <w:sz w:val="24"/>
          <w:szCs w:val="24"/>
          <w:lang w:val="de-DE"/>
        </w:rPr>
        <w:t xml:space="preserve">sphase und dem </w:t>
      </w:r>
      <w:r w:rsidR="00196FDF">
        <w:rPr>
          <w:rFonts w:ascii="Times New Roman" w:hAnsi="Times New Roman" w:cs="Times New Roman"/>
          <w:sz w:val="24"/>
          <w:szCs w:val="24"/>
          <w:lang w:val="de-DE"/>
        </w:rPr>
        <w:t>Veranstaltungsjahr</w:t>
      </w:r>
      <w:r w:rsidRPr="007B3181">
        <w:rPr>
          <w:rFonts w:ascii="Times New Roman" w:hAnsi="Times New Roman" w:cs="Times New Roman"/>
          <w:sz w:val="24"/>
          <w:szCs w:val="24"/>
          <w:lang w:val="de-DE"/>
        </w:rPr>
        <w:t xml:space="preserve"> keine wesentlichen Änderungen am Programm und an der Strategie vorgenommen wurden, insbesondere </w:t>
      </w:r>
      <w:r w:rsidR="00C20041">
        <w:rPr>
          <w:rFonts w:ascii="Times New Roman" w:hAnsi="Times New Roman" w:cs="Times New Roman"/>
          <w:sz w:val="24"/>
          <w:szCs w:val="24"/>
          <w:lang w:val="de-DE"/>
        </w:rPr>
        <w:t>unter folgenden Bedingungen</w:t>
      </w:r>
      <w:r w:rsidRPr="007B3181">
        <w:rPr>
          <w:rFonts w:ascii="Times New Roman" w:hAnsi="Times New Roman" w:cs="Times New Roman"/>
          <w:sz w:val="24"/>
          <w:szCs w:val="24"/>
          <w:lang w:val="de-DE"/>
        </w:rPr>
        <w:t>:</w:t>
      </w:r>
    </w:p>
    <w:p w:rsidRPr="007B3181" w:rsidR="00524A9F" w:rsidP="00AE1217" w:rsidRDefault="00524A9F" w14:paraId="23E2EE2B" w14:textId="77777777">
      <w:pPr>
        <w:spacing w:after="0" w:line="240" w:lineRule="auto"/>
        <w:jc w:val="both"/>
        <w:rPr>
          <w:rFonts w:ascii="Times New Roman" w:hAnsi="Times New Roman" w:cs="Times New Roman"/>
          <w:sz w:val="24"/>
          <w:szCs w:val="24"/>
          <w:lang w:val="de-DE"/>
        </w:rPr>
      </w:pPr>
    </w:p>
    <w:p w:rsidRPr="007B3181" w:rsidR="0003319D" w:rsidRDefault="009830CD" w14:paraId="30C8ADE6" w14:textId="77777777">
      <w:pPr>
        <w:pStyle w:val="Lijstalinea"/>
        <w:numPr>
          <w:ilvl w:val="0"/>
          <w:numId w:val="8"/>
        </w:numPr>
        <w:spacing w:after="0" w:line="240" w:lineRule="auto"/>
        <w:jc w:val="both"/>
        <w:rPr>
          <w:rFonts w:ascii="Times New Roman" w:hAnsi="Times New Roman" w:cs="Times New Roman"/>
          <w:sz w:val="24"/>
          <w:szCs w:val="24"/>
          <w:lang w:val="de-DE"/>
        </w:rPr>
      </w:pPr>
      <w:r w:rsidRPr="007B3181">
        <w:rPr>
          <w:rFonts w:ascii="Times New Roman" w:hAnsi="Times New Roman" w:cs="Times New Roman"/>
          <w:sz w:val="24"/>
          <w:szCs w:val="24"/>
          <w:lang w:val="de-DE"/>
        </w:rPr>
        <w:t>das Budget wurde in einer Höhe beibehalten, die es ermöglicht, ein qualitativ hochwertiges Kulturprogramm im Einklang mit dem Antrag und den Kriterien durchzuführen;</w:t>
      </w:r>
    </w:p>
    <w:p w:rsidRPr="007B3181" w:rsidR="0003319D" w:rsidRDefault="009830CD" w14:paraId="1DC41EB5" w14:textId="2C072EB5">
      <w:pPr>
        <w:pStyle w:val="Lijstalinea"/>
        <w:numPr>
          <w:ilvl w:val="0"/>
          <w:numId w:val="8"/>
        </w:numPr>
        <w:spacing w:after="0" w:line="240" w:lineRule="auto"/>
        <w:jc w:val="both"/>
        <w:rPr>
          <w:rFonts w:ascii="Times New Roman" w:hAnsi="Times New Roman" w:cs="Times New Roman"/>
          <w:sz w:val="24"/>
          <w:szCs w:val="24"/>
          <w:lang w:val="de-DE"/>
        </w:rPr>
      </w:pPr>
      <w:r w:rsidRPr="007B3181">
        <w:rPr>
          <w:rFonts w:ascii="Times New Roman" w:hAnsi="Times New Roman" w:cs="Times New Roman"/>
          <w:sz w:val="24"/>
          <w:szCs w:val="24"/>
          <w:lang w:val="de-DE"/>
        </w:rPr>
        <w:t xml:space="preserve">die Unabhängigkeit des künstlerischen Teams angemessen </w:t>
      </w:r>
      <w:r w:rsidR="00812BED">
        <w:rPr>
          <w:rFonts w:ascii="Times New Roman" w:hAnsi="Times New Roman" w:cs="Times New Roman"/>
          <w:sz w:val="24"/>
          <w:szCs w:val="24"/>
          <w:lang w:val="de-DE"/>
        </w:rPr>
        <w:t>gewahrt</w:t>
      </w:r>
      <w:r w:rsidRPr="007B3181">
        <w:rPr>
          <w:rFonts w:ascii="Times New Roman" w:hAnsi="Times New Roman" w:cs="Times New Roman"/>
          <w:sz w:val="24"/>
          <w:szCs w:val="24"/>
          <w:lang w:val="de-DE"/>
        </w:rPr>
        <w:t xml:space="preserve"> wurde;</w:t>
      </w:r>
    </w:p>
    <w:p w:rsidRPr="007B3181" w:rsidR="0003319D" w:rsidRDefault="00812BED" w14:paraId="07DACA8B" w14:textId="3236A265">
      <w:pPr>
        <w:pStyle w:val="Lijstalinea"/>
        <w:numPr>
          <w:ilvl w:val="0"/>
          <w:numId w:val="8"/>
        </w:num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d</w:t>
      </w:r>
      <w:r w:rsidRPr="007B3181" w:rsidR="009830CD">
        <w:rPr>
          <w:rFonts w:ascii="Times New Roman" w:hAnsi="Times New Roman" w:cs="Times New Roman"/>
          <w:sz w:val="24"/>
          <w:szCs w:val="24"/>
          <w:lang w:val="de-DE"/>
        </w:rPr>
        <w:t xml:space="preserve">ie europäische Dimension in der endgültigen Fassung des Kulturprogramms stark </w:t>
      </w:r>
      <w:r w:rsidR="00794FF3">
        <w:rPr>
          <w:rFonts w:ascii="Times New Roman" w:hAnsi="Times New Roman" w:cs="Times New Roman"/>
          <w:sz w:val="24"/>
          <w:szCs w:val="24"/>
          <w:lang w:val="de-DE"/>
        </w:rPr>
        <w:t>genug ausgeprägt</w:t>
      </w:r>
      <w:r w:rsidRPr="00376097" w:rsidR="00376097">
        <w:rPr>
          <w:rFonts w:ascii="Times New Roman" w:hAnsi="Times New Roman" w:cs="Times New Roman"/>
          <w:sz w:val="24"/>
          <w:szCs w:val="24"/>
          <w:lang w:val="de-DE"/>
        </w:rPr>
        <w:t xml:space="preserve"> </w:t>
      </w:r>
      <w:r w:rsidRPr="007B3181" w:rsidR="00376097">
        <w:rPr>
          <w:rFonts w:ascii="Times New Roman" w:hAnsi="Times New Roman" w:cs="Times New Roman"/>
          <w:sz w:val="24"/>
          <w:szCs w:val="24"/>
          <w:lang w:val="de-DE"/>
        </w:rPr>
        <w:t>ist</w:t>
      </w:r>
      <w:r w:rsidRPr="007B3181" w:rsidR="009830CD">
        <w:rPr>
          <w:rFonts w:ascii="Times New Roman" w:hAnsi="Times New Roman" w:cs="Times New Roman"/>
          <w:sz w:val="24"/>
          <w:szCs w:val="24"/>
          <w:lang w:val="de-DE"/>
        </w:rPr>
        <w:t>;</w:t>
      </w:r>
    </w:p>
    <w:p w:rsidRPr="007B3181" w:rsidR="0003319D" w:rsidRDefault="00794FF3" w14:paraId="6F98E03B" w14:textId="720E3F94">
      <w:pPr>
        <w:pStyle w:val="Lijstalinea"/>
        <w:numPr>
          <w:ilvl w:val="0"/>
          <w:numId w:val="8"/>
        </w:num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d</w:t>
      </w:r>
      <w:r w:rsidRPr="007B3181" w:rsidR="009830CD">
        <w:rPr>
          <w:rFonts w:ascii="Times New Roman" w:hAnsi="Times New Roman" w:cs="Times New Roman"/>
          <w:sz w:val="24"/>
          <w:szCs w:val="24"/>
          <w:lang w:val="de-DE"/>
        </w:rPr>
        <w:t>ie Marketing- und Kommunikationsstrategie und das von der ernannten Stadt verwendete Kommunikationsmaterial deutlich wider</w:t>
      </w:r>
      <w:r w:rsidRPr="007B3181" w:rsidR="000152AE">
        <w:rPr>
          <w:rFonts w:ascii="Times New Roman" w:hAnsi="Times New Roman" w:cs="Times New Roman"/>
          <w:sz w:val="24"/>
          <w:szCs w:val="24"/>
          <w:lang w:val="de-DE"/>
        </w:rPr>
        <w:t>spiegeln</w:t>
      </w:r>
      <w:r w:rsidRPr="007B3181" w:rsidR="009830CD">
        <w:rPr>
          <w:rFonts w:ascii="Times New Roman" w:hAnsi="Times New Roman" w:cs="Times New Roman"/>
          <w:sz w:val="24"/>
          <w:szCs w:val="24"/>
          <w:lang w:val="de-DE"/>
        </w:rPr>
        <w:t xml:space="preserve">, dass es sich bei den Kulturhauptstädten Europas um eine Aktion </w:t>
      </w:r>
      <w:r w:rsidRPr="007B3181" w:rsidR="00524A9F">
        <w:rPr>
          <w:rFonts w:ascii="Times New Roman" w:hAnsi="Times New Roman" w:cs="Times New Roman"/>
          <w:sz w:val="24"/>
          <w:szCs w:val="24"/>
          <w:lang w:val="de-DE"/>
        </w:rPr>
        <w:t xml:space="preserve">der </w:t>
      </w:r>
      <w:r w:rsidRPr="007B3181" w:rsidR="009830CD">
        <w:rPr>
          <w:rFonts w:ascii="Times New Roman" w:hAnsi="Times New Roman" w:cs="Times New Roman"/>
          <w:sz w:val="24"/>
          <w:szCs w:val="24"/>
          <w:lang w:val="de-DE"/>
        </w:rPr>
        <w:t>Union handelt;</w:t>
      </w:r>
    </w:p>
    <w:p w:rsidRPr="007B3181" w:rsidR="0003319D" w:rsidRDefault="009830CD" w14:paraId="56DF17F1" w14:textId="532C5E5A">
      <w:pPr>
        <w:pStyle w:val="Lijstalinea"/>
        <w:numPr>
          <w:ilvl w:val="0"/>
          <w:numId w:val="8"/>
        </w:numPr>
        <w:spacing w:after="0" w:line="240" w:lineRule="auto"/>
        <w:jc w:val="both"/>
        <w:rPr>
          <w:rFonts w:ascii="Times New Roman" w:hAnsi="Times New Roman" w:cs="Times New Roman"/>
          <w:sz w:val="24"/>
          <w:szCs w:val="24"/>
          <w:lang w:val="de-DE"/>
        </w:rPr>
      </w:pPr>
      <w:r w:rsidRPr="007B3181">
        <w:rPr>
          <w:rFonts w:ascii="Times New Roman" w:hAnsi="Times New Roman" w:cs="Times New Roman"/>
          <w:sz w:val="24"/>
          <w:szCs w:val="24"/>
          <w:lang w:val="de-DE"/>
        </w:rPr>
        <w:t xml:space="preserve">Pläne für </w:t>
      </w:r>
      <w:r w:rsidR="00403FA3">
        <w:rPr>
          <w:rFonts w:ascii="Times New Roman" w:hAnsi="Times New Roman" w:cs="Times New Roman"/>
          <w:sz w:val="24"/>
          <w:szCs w:val="24"/>
          <w:lang w:val="de-DE"/>
        </w:rPr>
        <w:t>Monitoring</w:t>
      </w:r>
      <w:r w:rsidRPr="007B3181">
        <w:rPr>
          <w:rFonts w:ascii="Times New Roman" w:hAnsi="Times New Roman" w:cs="Times New Roman"/>
          <w:sz w:val="24"/>
          <w:szCs w:val="24"/>
          <w:lang w:val="de-DE"/>
        </w:rPr>
        <w:t xml:space="preserve"> und Bewertung der Auswirkungen des Titels auf die Stadt sind vorhanden.</w:t>
      </w:r>
    </w:p>
    <w:p w:rsidRPr="007B3181" w:rsidR="00524A9F" w:rsidP="00AE1217" w:rsidRDefault="00524A9F" w14:paraId="15AE8937" w14:textId="77777777">
      <w:pPr>
        <w:spacing w:after="0" w:line="240" w:lineRule="auto"/>
        <w:jc w:val="both"/>
        <w:rPr>
          <w:rFonts w:ascii="Times New Roman" w:hAnsi="Times New Roman" w:cs="Times New Roman"/>
          <w:sz w:val="24"/>
          <w:szCs w:val="24"/>
          <w:lang w:val="de-DE"/>
        </w:rPr>
      </w:pPr>
    </w:p>
    <w:p w:rsidRPr="007B3181" w:rsidR="0003319D" w:rsidRDefault="009830CD" w14:paraId="47A65097" w14:textId="41313B5F">
      <w:pPr>
        <w:spacing w:after="0" w:line="240" w:lineRule="auto"/>
        <w:jc w:val="both"/>
        <w:rPr>
          <w:rFonts w:ascii="Times New Roman" w:hAnsi="Times New Roman" w:cs="Times New Roman"/>
          <w:sz w:val="24"/>
          <w:szCs w:val="24"/>
          <w:lang w:val="de-DE"/>
        </w:rPr>
      </w:pPr>
      <w:r w:rsidRPr="007B3181">
        <w:rPr>
          <w:rFonts w:ascii="Times New Roman" w:hAnsi="Times New Roman" w:cs="Times New Roman"/>
          <w:sz w:val="24"/>
          <w:szCs w:val="24"/>
          <w:lang w:val="de-DE"/>
        </w:rPr>
        <w:t xml:space="preserve">Die Einhaltung dieser Anforderungen wird von der Kommission auf der Grundlage einer Empfehlung einer </w:t>
      </w:r>
      <w:r w:rsidR="00475CAE">
        <w:rPr>
          <w:rFonts w:ascii="Times New Roman" w:hAnsi="Times New Roman" w:cs="Times New Roman"/>
          <w:sz w:val="24"/>
          <w:szCs w:val="24"/>
          <w:lang w:val="de-DE"/>
        </w:rPr>
        <w:t>Jury</w:t>
      </w:r>
      <w:r w:rsidRPr="007B3181">
        <w:rPr>
          <w:rFonts w:ascii="Times New Roman" w:hAnsi="Times New Roman" w:cs="Times New Roman"/>
          <w:sz w:val="24"/>
          <w:szCs w:val="24"/>
          <w:lang w:val="de-DE"/>
        </w:rPr>
        <w:t xml:space="preserve"> unabhängiger </w:t>
      </w:r>
      <w:r w:rsidR="00475CAE">
        <w:rPr>
          <w:rFonts w:ascii="Times New Roman" w:hAnsi="Times New Roman" w:cs="Times New Roman"/>
          <w:sz w:val="24"/>
          <w:szCs w:val="24"/>
          <w:lang w:val="de-DE"/>
        </w:rPr>
        <w:t>Experten</w:t>
      </w:r>
      <w:r w:rsidRPr="007B3181">
        <w:rPr>
          <w:rFonts w:ascii="Times New Roman" w:hAnsi="Times New Roman" w:cs="Times New Roman"/>
          <w:sz w:val="24"/>
          <w:szCs w:val="24"/>
          <w:lang w:val="de-DE"/>
        </w:rPr>
        <w:t xml:space="preserve"> am Ende der </w:t>
      </w:r>
      <w:proofErr w:type="spellStart"/>
      <w:r w:rsidR="001273E8">
        <w:rPr>
          <w:rFonts w:ascii="Times New Roman" w:hAnsi="Times New Roman" w:cs="Times New Roman"/>
          <w:sz w:val="24"/>
          <w:szCs w:val="24"/>
          <w:lang w:val="de-DE"/>
        </w:rPr>
        <w:t>Monitoring</w:t>
      </w:r>
      <w:r w:rsidRPr="007B3181">
        <w:rPr>
          <w:rFonts w:ascii="Times New Roman" w:hAnsi="Times New Roman" w:cs="Times New Roman"/>
          <w:sz w:val="24"/>
          <w:szCs w:val="24"/>
          <w:lang w:val="de-DE"/>
        </w:rPr>
        <w:t>phase</w:t>
      </w:r>
      <w:proofErr w:type="spellEnd"/>
      <w:r w:rsidRPr="007B3181">
        <w:rPr>
          <w:rFonts w:ascii="Times New Roman" w:hAnsi="Times New Roman" w:cs="Times New Roman"/>
          <w:sz w:val="24"/>
          <w:szCs w:val="24"/>
          <w:lang w:val="de-DE"/>
        </w:rPr>
        <w:t xml:space="preserve"> bewertet, </w:t>
      </w:r>
      <w:r w:rsidRPr="007B3181" w:rsidR="00524A9F">
        <w:rPr>
          <w:rFonts w:ascii="Times New Roman" w:hAnsi="Times New Roman" w:cs="Times New Roman"/>
          <w:sz w:val="24"/>
          <w:szCs w:val="24"/>
          <w:lang w:val="de-DE"/>
        </w:rPr>
        <w:t xml:space="preserve">die </w:t>
      </w:r>
      <w:r w:rsidRPr="007B3181">
        <w:rPr>
          <w:rFonts w:ascii="Times New Roman" w:hAnsi="Times New Roman" w:cs="Times New Roman"/>
          <w:sz w:val="24"/>
          <w:szCs w:val="24"/>
          <w:lang w:val="de-DE"/>
        </w:rPr>
        <w:t xml:space="preserve">von der Ernennung der Stadt zur </w:t>
      </w:r>
      <w:r w:rsidR="001273E8">
        <w:rPr>
          <w:rFonts w:ascii="Times New Roman" w:hAnsi="Times New Roman" w:cs="Times New Roman"/>
          <w:sz w:val="24"/>
          <w:szCs w:val="24"/>
          <w:lang w:val="de-DE"/>
        </w:rPr>
        <w:t>„</w:t>
      </w:r>
      <w:r w:rsidRPr="007B3181">
        <w:rPr>
          <w:rFonts w:ascii="Times New Roman" w:hAnsi="Times New Roman" w:cs="Times New Roman"/>
          <w:sz w:val="24"/>
          <w:szCs w:val="24"/>
          <w:lang w:val="de-DE"/>
        </w:rPr>
        <w:t>Kulturhauptstadt Europas</w:t>
      </w:r>
      <w:r w:rsidR="001273E8">
        <w:rPr>
          <w:rFonts w:ascii="Times New Roman" w:hAnsi="Times New Roman" w:cs="Times New Roman"/>
          <w:sz w:val="24"/>
          <w:szCs w:val="24"/>
          <w:lang w:val="de-DE"/>
        </w:rPr>
        <w:t>“</w:t>
      </w:r>
      <w:r w:rsidRPr="007B3181">
        <w:rPr>
          <w:rFonts w:ascii="Times New Roman" w:hAnsi="Times New Roman" w:cs="Times New Roman"/>
          <w:sz w:val="24"/>
          <w:szCs w:val="24"/>
          <w:lang w:val="de-DE"/>
        </w:rPr>
        <w:t xml:space="preserve"> bis zum Beginn des </w:t>
      </w:r>
      <w:r w:rsidR="001273E8">
        <w:rPr>
          <w:rFonts w:ascii="Times New Roman" w:hAnsi="Times New Roman" w:cs="Times New Roman"/>
          <w:sz w:val="24"/>
          <w:szCs w:val="24"/>
          <w:lang w:val="de-DE"/>
        </w:rPr>
        <w:t>Veranstalt</w:t>
      </w:r>
      <w:r w:rsidR="001F7F61">
        <w:rPr>
          <w:rFonts w:ascii="Times New Roman" w:hAnsi="Times New Roman" w:cs="Times New Roman"/>
          <w:sz w:val="24"/>
          <w:szCs w:val="24"/>
          <w:lang w:val="de-DE"/>
        </w:rPr>
        <w:t>ungsj</w:t>
      </w:r>
      <w:r w:rsidRPr="007B3181">
        <w:rPr>
          <w:rFonts w:ascii="Times New Roman" w:hAnsi="Times New Roman" w:cs="Times New Roman"/>
          <w:sz w:val="24"/>
          <w:szCs w:val="24"/>
          <w:lang w:val="de-DE"/>
        </w:rPr>
        <w:t>ahres läuft.</w:t>
      </w:r>
    </w:p>
    <w:p w:rsidRPr="007B3181" w:rsidR="00524A9F" w:rsidP="00AE1217" w:rsidRDefault="00524A9F" w14:paraId="2494C4DA" w14:textId="77777777">
      <w:pPr>
        <w:spacing w:after="0" w:line="240" w:lineRule="auto"/>
        <w:jc w:val="both"/>
        <w:rPr>
          <w:rFonts w:ascii="Times New Roman" w:hAnsi="Times New Roman" w:cs="Times New Roman"/>
          <w:sz w:val="24"/>
          <w:szCs w:val="24"/>
          <w:lang w:val="de-DE"/>
        </w:rPr>
      </w:pPr>
    </w:p>
    <w:p w:rsidRPr="007B3181" w:rsidR="0003319D" w:rsidRDefault="009830CD" w14:paraId="526E9B1A" w14:textId="4E9C993C">
      <w:pPr>
        <w:spacing w:after="0" w:line="240" w:lineRule="auto"/>
        <w:jc w:val="both"/>
        <w:rPr>
          <w:rFonts w:ascii="Times New Roman" w:hAnsi="Times New Roman" w:cs="Times New Roman"/>
          <w:sz w:val="24"/>
          <w:szCs w:val="24"/>
          <w:lang w:val="de-DE"/>
        </w:rPr>
      </w:pPr>
      <w:r w:rsidRPr="007B3181">
        <w:rPr>
          <w:rFonts w:ascii="Times New Roman" w:hAnsi="Times New Roman" w:cs="Times New Roman"/>
          <w:sz w:val="24"/>
          <w:szCs w:val="24"/>
          <w:lang w:val="de-DE"/>
        </w:rPr>
        <w:t xml:space="preserve">Ähnlich wie das Auswahlverfahren wird auch die </w:t>
      </w:r>
      <w:proofErr w:type="spellStart"/>
      <w:r w:rsidR="001F7F61">
        <w:rPr>
          <w:rFonts w:ascii="Times New Roman" w:hAnsi="Times New Roman" w:cs="Times New Roman"/>
          <w:sz w:val="24"/>
          <w:szCs w:val="24"/>
          <w:lang w:val="de-DE"/>
        </w:rPr>
        <w:t>Monitoring</w:t>
      </w:r>
      <w:r w:rsidRPr="007B3181">
        <w:rPr>
          <w:rFonts w:ascii="Times New Roman" w:hAnsi="Times New Roman" w:cs="Times New Roman"/>
          <w:sz w:val="24"/>
          <w:szCs w:val="24"/>
          <w:lang w:val="de-DE"/>
        </w:rPr>
        <w:t>phase</w:t>
      </w:r>
      <w:proofErr w:type="spellEnd"/>
      <w:r w:rsidRPr="007B3181">
        <w:rPr>
          <w:rFonts w:ascii="Times New Roman" w:hAnsi="Times New Roman" w:cs="Times New Roman"/>
          <w:sz w:val="24"/>
          <w:szCs w:val="24"/>
          <w:lang w:val="de-DE"/>
        </w:rPr>
        <w:t xml:space="preserve"> von der Jury durchgeführt. Die Kommission </w:t>
      </w:r>
      <w:r w:rsidR="001F4CCB">
        <w:rPr>
          <w:rFonts w:ascii="Times New Roman" w:hAnsi="Times New Roman" w:cs="Times New Roman"/>
          <w:sz w:val="24"/>
          <w:szCs w:val="24"/>
          <w:lang w:val="de-DE"/>
        </w:rPr>
        <w:t>beruft</w:t>
      </w:r>
      <w:r w:rsidRPr="007B3181">
        <w:rPr>
          <w:rFonts w:ascii="Times New Roman" w:hAnsi="Times New Roman" w:cs="Times New Roman"/>
          <w:sz w:val="24"/>
          <w:szCs w:val="24"/>
          <w:lang w:val="de-DE"/>
        </w:rPr>
        <w:t xml:space="preserve"> drei Monitoring-Sitzungen zwischen der Jury und der </w:t>
      </w:r>
      <w:r w:rsidR="001F4CCB">
        <w:rPr>
          <w:rFonts w:ascii="Times New Roman" w:hAnsi="Times New Roman" w:cs="Times New Roman"/>
          <w:sz w:val="24"/>
          <w:szCs w:val="24"/>
          <w:lang w:val="de-DE"/>
        </w:rPr>
        <w:t>er</w:t>
      </w:r>
      <w:r w:rsidRPr="007B3181">
        <w:rPr>
          <w:rFonts w:ascii="Times New Roman" w:hAnsi="Times New Roman" w:cs="Times New Roman"/>
          <w:sz w:val="24"/>
          <w:szCs w:val="24"/>
          <w:lang w:val="de-DE"/>
        </w:rPr>
        <w:t xml:space="preserve">nannten Stadt ein, </w:t>
      </w:r>
      <w:r w:rsidRPr="007B3181" w:rsidR="00524A9F">
        <w:rPr>
          <w:rFonts w:ascii="Times New Roman" w:hAnsi="Times New Roman" w:cs="Times New Roman"/>
          <w:sz w:val="24"/>
          <w:szCs w:val="24"/>
          <w:lang w:val="de-DE"/>
        </w:rPr>
        <w:t xml:space="preserve">damit die Jury eine </w:t>
      </w:r>
      <w:r w:rsidRPr="007B3181">
        <w:rPr>
          <w:rFonts w:ascii="Times New Roman" w:hAnsi="Times New Roman" w:cs="Times New Roman"/>
          <w:sz w:val="24"/>
          <w:szCs w:val="24"/>
          <w:lang w:val="de-DE"/>
        </w:rPr>
        <w:t xml:space="preserve">Bilanz der Vorbereitungen für die Veranstaltung ziehen und die Stadt bei der Entwicklung eines hochwertigen Kulturprogramms und einer wirksamen Strategie beraten kann. Nach der dritten Sitzung </w:t>
      </w:r>
      <w:r w:rsidR="00C04383">
        <w:rPr>
          <w:rFonts w:ascii="Times New Roman" w:hAnsi="Times New Roman" w:cs="Times New Roman"/>
          <w:sz w:val="24"/>
          <w:szCs w:val="24"/>
          <w:lang w:val="de-DE"/>
        </w:rPr>
        <w:t>veröffentlicht</w:t>
      </w:r>
      <w:r w:rsidRPr="007B3181">
        <w:rPr>
          <w:rFonts w:ascii="Times New Roman" w:hAnsi="Times New Roman" w:cs="Times New Roman"/>
          <w:sz w:val="24"/>
          <w:szCs w:val="24"/>
          <w:lang w:val="de-DE"/>
        </w:rPr>
        <w:t xml:space="preserve"> die Jury einen Bericht</w:t>
      </w:r>
      <w:r w:rsidRPr="007B3181" w:rsidR="00927F9E">
        <w:rPr>
          <w:rFonts w:ascii="Times New Roman" w:hAnsi="Times New Roman" w:cs="Times New Roman"/>
          <w:sz w:val="24"/>
          <w:szCs w:val="24"/>
          <w:lang w:val="de-DE"/>
        </w:rPr>
        <w:t xml:space="preserve">, </w:t>
      </w:r>
      <w:r w:rsidRPr="007B3181">
        <w:rPr>
          <w:rFonts w:ascii="Times New Roman" w:hAnsi="Times New Roman" w:cs="Times New Roman"/>
          <w:sz w:val="24"/>
          <w:szCs w:val="24"/>
          <w:lang w:val="de-DE"/>
        </w:rPr>
        <w:t xml:space="preserve">auf dessen Grundlage die Kommission entscheidet, ob der Stadt </w:t>
      </w:r>
      <w:r w:rsidR="00A70BBB">
        <w:rPr>
          <w:rFonts w:ascii="Times New Roman" w:hAnsi="Times New Roman" w:cs="Times New Roman"/>
          <w:sz w:val="24"/>
          <w:szCs w:val="24"/>
          <w:lang w:val="de-DE"/>
        </w:rPr>
        <w:t xml:space="preserve">das Preisgeld </w:t>
      </w:r>
      <w:r w:rsidRPr="007B3181">
        <w:rPr>
          <w:rFonts w:ascii="Times New Roman" w:hAnsi="Times New Roman" w:cs="Times New Roman"/>
          <w:sz w:val="24"/>
          <w:szCs w:val="24"/>
          <w:lang w:val="de-DE"/>
        </w:rPr>
        <w:t>de</w:t>
      </w:r>
      <w:r w:rsidR="00165368">
        <w:rPr>
          <w:rFonts w:ascii="Times New Roman" w:hAnsi="Times New Roman" w:cs="Times New Roman"/>
          <w:sz w:val="24"/>
          <w:szCs w:val="24"/>
          <w:lang w:val="de-DE"/>
        </w:rPr>
        <w:t>s</w:t>
      </w:r>
      <w:r w:rsidRPr="007B3181">
        <w:rPr>
          <w:rFonts w:ascii="Times New Roman" w:hAnsi="Times New Roman" w:cs="Times New Roman"/>
          <w:sz w:val="24"/>
          <w:szCs w:val="24"/>
          <w:lang w:val="de-DE"/>
        </w:rPr>
        <w:t xml:space="preserve"> Melina</w:t>
      </w:r>
      <w:r w:rsidR="00A70BBB">
        <w:rPr>
          <w:rFonts w:ascii="Times New Roman" w:hAnsi="Times New Roman" w:cs="Times New Roman"/>
          <w:sz w:val="24"/>
          <w:szCs w:val="24"/>
          <w:lang w:val="de-DE"/>
        </w:rPr>
        <w:t xml:space="preserve"> </w:t>
      </w:r>
      <w:r w:rsidRPr="007B3181">
        <w:rPr>
          <w:rFonts w:ascii="Times New Roman" w:hAnsi="Times New Roman" w:cs="Times New Roman"/>
          <w:sz w:val="24"/>
          <w:szCs w:val="24"/>
          <w:lang w:val="de-DE"/>
        </w:rPr>
        <w:t>Mercouri-Preis</w:t>
      </w:r>
      <w:r w:rsidR="00165368">
        <w:rPr>
          <w:rFonts w:ascii="Times New Roman" w:hAnsi="Times New Roman" w:cs="Times New Roman"/>
          <w:sz w:val="24"/>
          <w:szCs w:val="24"/>
          <w:lang w:val="de-DE"/>
        </w:rPr>
        <w:t>es ausbezahlt werden kann</w:t>
      </w:r>
      <w:r w:rsidRPr="007B3181">
        <w:rPr>
          <w:rFonts w:ascii="Times New Roman" w:hAnsi="Times New Roman" w:cs="Times New Roman"/>
          <w:sz w:val="24"/>
          <w:szCs w:val="24"/>
          <w:lang w:val="de-DE"/>
        </w:rPr>
        <w:t xml:space="preserve"> oder nicht. Bitte beachten Sie, dass die Auszahlung des Preises </w:t>
      </w:r>
      <w:r w:rsidR="00165368">
        <w:rPr>
          <w:rFonts w:ascii="Times New Roman" w:hAnsi="Times New Roman" w:cs="Times New Roman"/>
          <w:sz w:val="24"/>
          <w:szCs w:val="24"/>
          <w:lang w:val="de-DE"/>
        </w:rPr>
        <w:t>somit</w:t>
      </w:r>
      <w:r w:rsidRPr="007B3181">
        <w:rPr>
          <w:rFonts w:ascii="Times New Roman" w:hAnsi="Times New Roman" w:cs="Times New Roman"/>
          <w:sz w:val="24"/>
          <w:szCs w:val="24"/>
          <w:lang w:val="de-DE"/>
        </w:rPr>
        <w:t xml:space="preserve"> nicht automatisch erfolgt.</w:t>
      </w:r>
    </w:p>
    <w:p w:rsidRPr="007B3181" w:rsidR="00524A9F" w:rsidP="00AE1217" w:rsidRDefault="00524A9F" w14:paraId="030E8005" w14:textId="77777777">
      <w:pPr>
        <w:spacing w:after="0" w:line="240" w:lineRule="auto"/>
        <w:jc w:val="both"/>
        <w:rPr>
          <w:rFonts w:ascii="Times New Roman" w:hAnsi="Times New Roman" w:cs="Times New Roman"/>
          <w:sz w:val="24"/>
          <w:szCs w:val="24"/>
          <w:lang w:val="de-DE"/>
        </w:rPr>
      </w:pPr>
    </w:p>
    <w:p w:rsidRPr="00A321E8" w:rsidR="00A321E8" w:rsidP="00A321E8" w:rsidRDefault="009830CD" w14:paraId="72178310" w14:textId="61898BB9">
      <w:pPr>
        <w:spacing w:after="0" w:line="240" w:lineRule="auto"/>
        <w:jc w:val="both"/>
        <w:rPr>
          <w:rFonts w:ascii="Times New Roman" w:hAnsi="Times New Roman" w:cs="Times New Roman"/>
          <w:sz w:val="24"/>
          <w:szCs w:val="24"/>
          <w:lang w:val="de-DE"/>
        </w:rPr>
      </w:pPr>
      <w:r w:rsidRPr="007B3181">
        <w:rPr>
          <w:rFonts w:ascii="Times New Roman" w:hAnsi="Times New Roman" w:cs="Times New Roman"/>
          <w:sz w:val="24"/>
          <w:szCs w:val="24"/>
          <w:lang w:val="de-DE"/>
        </w:rPr>
        <w:t xml:space="preserve">Sobald der Anweisungsbefugte der Kommission </w:t>
      </w:r>
      <w:r w:rsidR="00A11C6F">
        <w:rPr>
          <w:rFonts w:ascii="Times New Roman" w:hAnsi="Times New Roman" w:cs="Times New Roman"/>
          <w:sz w:val="24"/>
          <w:szCs w:val="24"/>
          <w:lang w:val="de-DE"/>
        </w:rPr>
        <w:t>eine</w:t>
      </w:r>
      <w:r w:rsidRPr="007B3181">
        <w:rPr>
          <w:rFonts w:ascii="Times New Roman" w:hAnsi="Times New Roman" w:cs="Times New Roman"/>
          <w:sz w:val="24"/>
          <w:szCs w:val="24"/>
          <w:lang w:val="de-DE"/>
        </w:rPr>
        <w:t xml:space="preserve"> Entscheidung </w:t>
      </w:r>
      <w:r w:rsidR="00452D68">
        <w:rPr>
          <w:rFonts w:ascii="Times New Roman" w:hAnsi="Times New Roman" w:cs="Times New Roman"/>
          <w:sz w:val="24"/>
          <w:szCs w:val="24"/>
          <w:lang w:val="de-DE"/>
        </w:rPr>
        <w:t>hinsichtlich der</w:t>
      </w:r>
      <w:r w:rsidRPr="007B3181">
        <w:rPr>
          <w:rFonts w:ascii="Times New Roman" w:hAnsi="Times New Roman" w:cs="Times New Roman"/>
          <w:sz w:val="24"/>
          <w:szCs w:val="24"/>
          <w:lang w:val="de-DE"/>
        </w:rPr>
        <w:t xml:space="preserve"> </w:t>
      </w:r>
      <w:r w:rsidR="00452D68">
        <w:rPr>
          <w:rFonts w:ascii="Times New Roman" w:hAnsi="Times New Roman" w:cs="Times New Roman"/>
          <w:sz w:val="24"/>
          <w:szCs w:val="24"/>
          <w:lang w:val="de-DE"/>
        </w:rPr>
        <w:t>V</w:t>
      </w:r>
      <w:r w:rsidRPr="007B3181">
        <w:rPr>
          <w:rFonts w:ascii="Times New Roman" w:hAnsi="Times New Roman" w:cs="Times New Roman"/>
          <w:sz w:val="24"/>
          <w:szCs w:val="24"/>
          <w:lang w:val="de-DE"/>
        </w:rPr>
        <w:t xml:space="preserve">erleihung </w:t>
      </w:r>
      <w:r w:rsidR="00452D68">
        <w:rPr>
          <w:rFonts w:ascii="Times New Roman" w:hAnsi="Times New Roman" w:cs="Times New Roman"/>
          <w:sz w:val="24"/>
          <w:szCs w:val="24"/>
          <w:lang w:val="de-DE"/>
        </w:rPr>
        <w:t xml:space="preserve">des Preises </w:t>
      </w:r>
      <w:r w:rsidRPr="007B3181">
        <w:rPr>
          <w:rFonts w:ascii="Times New Roman" w:hAnsi="Times New Roman" w:cs="Times New Roman"/>
          <w:sz w:val="24"/>
          <w:szCs w:val="24"/>
          <w:lang w:val="de-DE"/>
        </w:rPr>
        <w:t xml:space="preserve">getroffen hat, </w:t>
      </w:r>
      <w:r w:rsidR="00A05C4E">
        <w:rPr>
          <w:rFonts w:ascii="Times New Roman" w:hAnsi="Times New Roman" w:cs="Times New Roman"/>
          <w:sz w:val="24"/>
          <w:szCs w:val="24"/>
          <w:lang w:val="de-DE"/>
        </w:rPr>
        <w:t>erklärt sich</w:t>
      </w:r>
      <w:r w:rsidRPr="007B3181">
        <w:rPr>
          <w:rFonts w:ascii="Times New Roman" w:hAnsi="Times New Roman" w:cs="Times New Roman"/>
          <w:sz w:val="24"/>
          <w:szCs w:val="24"/>
          <w:lang w:val="de-DE"/>
        </w:rPr>
        <w:t xml:space="preserve"> die Stadt</w:t>
      </w:r>
      <w:r w:rsidR="00A05C4E">
        <w:rPr>
          <w:rFonts w:ascii="Times New Roman" w:hAnsi="Times New Roman" w:cs="Times New Roman"/>
          <w:sz w:val="24"/>
          <w:szCs w:val="24"/>
          <w:lang w:val="de-DE"/>
        </w:rPr>
        <w:t xml:space="preserve"> damit einverstanden</w:t>
      </w:r>
      <w:r w:rsidRPr="007B3181">
        <w:rPr>
          <w:rFonts w:ascii="Times New Roman" w:hAnsi="Times New Roman" w:cs="Times New Roman"/>
          <w:sz w:val="24"/>
          <w:szCs w:val="24"/>
          <w:lang w:val="de-DE"/>
        </w:rPr>
        <w:t xml:space="preserve">, dass Kontrollen und Prüfungen durch die Kommission, </w:t>
      </w:r>
      <w:r w:rsidR="00A05C4E">
        <w:rPr>
          <w:rFonts w:ascii="Times New Roman" w:hAnsi="Times New Roman" w:cs="Times New Roman"/>
          <w:sz w:val="24"/>
          <w:szCs w:val="24"/>
          <w:lang w:val="de-DE"/>
        </w:rPr>
        <w:t xml:space="preserve">das </w:t>
      </w:r>
      <w:r w:rsidRPr="007B3181">
        <w:rPr>
          <w:rFonts w:ascii="Times New Roman" w:hAnsi="Times New Roman" w:cs="Times New Roman"/>
          <w:sz w:val="24"/>
          <w:szCs w:val="24"/>
          <w:lang w:val="de-DE"/>
        </w:rPr>
        <w:t>OLAF</w:t>
      </w:r>
      <w:r w:rsidRPr="00B94AC2" w:rsidR="00A321E8">
        <w:rPr>
          <w:lang w:val="nl-BE"/>
        </w:rPr>
        <w:t xml:space="preserve"> </w:t>
      </w:r>
      <w:r w:rsidRPr="00A321E8" w:rsidR="00A321E8">
        <w:rPr>
          <w:rFonts w:ascii="Times New Roman" w:hAnsi="Times New Roman" w:cs="Times New Roman"/>
          <w:sz w:val="24"/>
          <w:szCs w:val="24"/>
          <w:lang w:val="de-DE"/>
        </w:rPr>
        <w:t xml:space="preserve">(Europäisches Amt für </w:t>
      </w:r>
    </w:p>
    <w:p w:rsidRPr="007B3181" w:rsidR="0003319D" w:rsidP="00A321E8" w:rsidRDefault="00A321E8" w14:paraId="78412403" w14:textId="5A7B6BBF">
      <w:pPr>
        <w:spacing w:after="0" w:line="240" w:lineRule="auto"/>
        <w:jc w:val="both"/>
        <w:rPr>
          <w:rFonts w:ascii="Times New Roman" w:hAnsi="Times New Roman" w:cs="Times New Roman"/>
          <w:sz w:val="24"/>
          <w:szCs w:val="24"/>
          <w:lang w:val="de-DE"/>
        </w:rPr>
      </w:pPr>
      <w:r w:rsidRPr="00A321E8">
        <w:rPr>
          <w:rFonts w:ascii="Times New Roman" w:hAnsi="Times New Roman" w:cs="Times New Roman"/>
          <w:sz w:val="24"/>
          <w:szCs w:val="24"/>
          <w:lang w:val="de-DE"/>
        </w:rPr>
        <w:t>Betrugsbekämpfung)</w:t>
      </w:r>
      <w:r w:rsidRPr="007B3181" w:rsidR="009830CD">
        <w:rPr>
          <w:rFonts w:ascii="Times New Roman" w:hAnsi="Times New Roman" w:cs="Times New Roman"/>
          <w:sz w:val="24"/>
          <w:szCs w:val="24"/>
          <w:lang w:val="de-DE"/>
        </w:rPr>
        <w:t xml:space="preserve"> und den </w:t>
      </w:r>
      <w:r>
        <w:rPr>
          <w:rFonts w:ascii="Times New Roman" w:hAnsi="Times New Roman" w:cs="Times New Roman"/>
          <w:sz w:val="24"/>
          <w:szCs w:val="24"/>
          <w:lang w:val="de-DE"/>
        </w:rPr>
        <w:t xml:space="preserve">Europäischen </w:t>
      </w:r>
      <w:r w:rsidRPr="007B3181" w:rsidR="009830CD">
        <w:rPr>
          <w:rFonts w:ascii="Times New Roman" w:hAnsi="Times New Roman" w:cs="Times New Roman"/>
          <w:sz w:val="24"/>
          <w:szCs w:val="24"/>
          <w:lang w:val="de-DE"/>
        </w:rPr>
        <w:t>Rechnungshof durchgeführt werden können</w:t>
      </w:r>
      <w:r w:rsidRPr="007B3181" w:rsidR="00524A9F">
        <w:rPr>
          <w:rFonts w:ascii="Times New Roman" w:hAnsi="Times New Roman" w:cs="Times New Roman"/>
          <w:sz w:val="24"/>
          <w:szCs w:val="24"/>
          <w:lang w:val="de-DE"/>
        </w:rPr>
        <w:t xml:space="preserve">. </w:t>
      </w:r>
    </w:p>
    <w:p w:rsidRPr="007B3181" w:rsidR="00524A9F" w:rsidP="00AE1217" w:rsidRDefault="00524A9F" w14:paraId="06D2EE3D" w14:textId="77777777">
      <w:pPr>
        <w:spacing w:after="0" w:line="240" w:lineRule="auto"/>
        <w:jc w:val="both"/>
        <w:rPr>
          <w:rFonts w:ascii="Times New Roman" w:hAnsi="Times New Roman" w:cs="Times New Roman"/>
          <w:sz w:val="24"/>
          <w:szCs w:val="24"/>
          <w:lang w:val="de-DE"/>
        </w:rPr>
      </w:pPr>
    </w:p>
    <w:p w:rsidRPr="007B3181" w:rsidR="0003319D" w:rsidRDefault="00A321E8" w14:paraId="760F72AF" w14:textId="68F17FF5">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Hinsichtlich der Verleihung</w:t>
      </w:r>
      <w:r w:rsidRPr="007B3181" w:rsidR="009830CD">
        <w:rPr>
          <w:rFonts w:ascii="Times New Roman" w:hAnsi="Times New Roman" w:cs="Times New Roman"/>
          <w:sz w:val="24"/>
          <w:szCs w:val="24"/>
          <w:lang w:val="de-DE"/>
        </w:rPr>
        <w:t xml:space="preserve"> und Auszahlung des Preises gilt das Recht der Europäischen Union. Das zuständige Gericht oder Schiedsgericht für Streitigkeiten ist das Gericht des Gerichtshofs der Europäischen Union:</w:t>
      </w:r>
    </w:p>
    <w:p w:rsidRPr="007B3181" w:rsidR="00524A9F" w:rsidP="00AE1217" w:rsidRDefault="00524A9F" w14:paraId="5612263E" w14:textId="77777777">
      <w:pPr>
        <w:spacing w:after="0" w:line="240" w:lineRule="auto"/>
        <w:jc w:val="both"/>
        <w:rPr>
          <w:rFonts w:ascii="Times New Roman" w:hAnsi="Times New Roman" w:cs="Times New Roman"/>
          <w:sz w:val="24"/>
          <w:szCs w:val="24"/>
          <w:lang w:val="de-DE"/>
        </w:rPr>
      </w:pPr>
    </w:p>
    <w:p w:rsidRPr="007B3181" w:rsidR="0003319D" w:rsidRDefault="009830CD" w14:paraId="49AF9D7B" w14:textId="77777777">
      <w:pPr>
        <w:spacing w:after="0" w:line="240" w:lineRule="auto"/>
        <w:jc w:val="both"/>
        <w:rPr>
          <w:rFonts w:ascii="Times New Roman" w:hAnsi="Times New Roman" w:cs="Times New Roman"/>
          <w:sz w:val="24"/>
          <w:szCs w:val="24"/>
          <w:lang w:val="de-DE"/>
        </w:rPr>
      </w:pPr>
      <w:r w:rsidRPr="007B3181">
        <w:rPr>
          <w:rFonts w:ascii="Times New Roman" w:hAnsi="Times New Roman" w:cs="Times New Roman"/>
          <w:sz w:val="24"/>
          <w:szCs w:val="24"/>
          <w:lang w:val="de-DE"/>
        </w:rPr>
        <w:t>Allgemeines Gericht</w:t>
      </w:r>
    </w:p>
    <w:p w:rsidRPr="007B3181" w:rsidR="0003319D" w:rsidRDefault="009830CD" w14:paraId="713965E7" w14:textId="77777777">
      <w:pPr>
        <w:spacing w:after="0" w:line="240" w:lineRule="auto"/>
        <w:jc w:val="both"/>
        <w:rPr>
          <w:rFonts w:ascii="Times New Roman" w:hAnsi="Times New Roman" w:cs="Times New Roman"/>
          <w:sz w:val="24"/>
          <w:szCs w:val="24"/>
          <w:lang w:val="de-DE"/>
        </w:rPr>
      </w:pPr>
      <w:r w:rsidRPr="007B3181">
        <w:rPr>
          <w:rFonts w:ascii="Times New Roman" w:hAnsi="Times New Roman" w:cs="Times New Roman"/>
          <w:sz w:val="24"/>
          <w:szCs w:val="24"/>
          <w:lang w:val="de-DE"/>
        </w:rPr>
        <w:t xml:space="preserve">Rue du Fort </w:t>
      </w:r>
      <w:proofErr w:type="spellStart"/>
      <w:r w:rsidRPr="007B3181">
        <w:rPr>
          <w:rFonts w:ascii="Times New Roman" w:hAnsi="Times New Roman" w:cs="Times New Roman"/>
          <w:sz w:val="24"/>
          <w:szCs w:val="24"/>
          <w:lang w:val="de-DE"/>
        </w:rPr>
        <w:t>Niedergrünewald</w:t>
      </w:r>
      <w:proofErr w:type="spellEnd"/>
    </w:p>
    <w:p w:rsidRPr="007B3181" w:rsidR="0003319D" w:rsidRDefault="009830CD" w14:paraId="4207302D" w14:textId="77777777">
      <w:pPr>
        <w:spacing w:after="0" w:line="240" w:lineRule="auto"/>
        <w:jc w:val="both"/>
        <w:rPr>
          <w:rFonts w:ascii="Times New Roman" w:hAnsi="Times New Roman" w:cs="Times New Roman"/>
          <w:sz w:val="24"/>
          <w:szCs w:val="24"/>
          <w:lang w:val="de-DE"/>
        </w:rPr>
      </w:pPr>
      <w:r w:rsidRPr="007B3181">
        <w:rPr>
          <w:rFonts w:ascii="Times New Roman" w:hAnsi="Times New Roman" w:cs="Times New Roman"/>
          <w:sz w:val="24"/>
          <w:szCs w:val="24"/>
          <w:lang w:val="de-DE"/>
        </w:rPr>
        <w:t>L-2925 Luxemburg</w:t>
      </w:r>
    </w:p>
    <w:p w:rsidRPr="007B3181" w:rsidR="0003319D" w:rsidRDefault="009830CD" w14:paraId="28CFFF7F" w14:textId="77777777">
      <w:pPr>
        <w:spacing w:after="0" w:line="240" w:lineRule="auto"/>
        <w:jc w:val="both"/>
        <w:rPr>
          <w:rFonts w:ascii="Times New Roman" w:hAnsi="Times New Roman" w:cs="Times New Roman"/>
          <w:sz w:val="24"/>
          <w:szCs w:val="24"/>
          <w:lang w:val="de-DE"/>
        </w:rPr>
      </w:pPr>
      <w:r w:rsidRPr="007B3181">
        <w:rPr>
          <w:rFonts w:ascii="Times New Roman" w:hAnsi="Times New Roman" w:cs="Times New Roman"/>
          <w:sz w:val="24"/>
          <w:szCs w:val="24"/>
          <w:lang w:val="de-DE"/>
        </w:rPr>
        <w:t>Tel.: (352) 4303-1 Fax: (352) 4303 2100</w:t>
      </w:r>
    </w:p>
    <w:p w:rsidRPr="007B3181" w:rsidR="0003319D" w:rsidRDefault="009830CD" w14:paraId="4E897A1C" w14:textId="77777777">
      <w:pPr>
        <w:spacing w:after="0" w:line="240" w:lineRule="auto"/>
        <w:jc w:val="both"/>
        <w:rPr>
          <w:rFonts w:ascii="Times New Roman" w:hAnsi="Times New Roman" w:cs="Times New Roman"/>
          <w:sz w:val="24"/>
          <w:szCs w:val="24"/>
          <w:lang w:val="de-DE"/>
        </w:rPr>
      </w:pPr>
      <w:r w:rsidRPr="007B3181">
        <w:rPr>
          <w:rFonts w:ascii="Times New Roman" w:hAnsi="Times New Roman" w:cs="Times New Roman"/>
          <w:sz w:val="24"/>
          <w:szCs w:val="24"/>
          <w:lang w:val="de-DE"/>
        </w:rPr>
        <w:t xml:space="preserve">E-Mail: </w:t>
      </w:r>
      <w:hyperlink w:history="1" r:id="rId22">
        <w:r w:rsidRPr="007B3181" w:rsidR="00524A9F">
          <w:rPr>
            <w:rStyle w:val="Hyperlink"/>
            <w:rFonts w:ascii="Times New Roman" w:hAnsi="Times New Roman" w:cs="Times New Roman"/>
            <w:sz w:val="24"/>
            <w:szCs w:val="24"/>
            <w:lang w:val="de-DE"/>
          </w:rPr>
          <w:t>GeneralCourt.Registry@curia.europa.eu</w:t>
        </w:r>
      </w:hyperlink>
    </w:p>
    <w:p w:rsidRPr="007B3181" w:rsidR="00524A9F" w:rsidP="00AE1217" w:rsidRDefault="00524A9F" w14:paraId="3271DE50" w14:textId="77777777">
      <w:pPr>
        <w:spacing w:after="0" w:line="240" w:lineRule="auto"/>
        <w:jc w:val="both"/>
        <w:rPr>
          <w:rFonts w:ascii="Times New Roman" w:hAnsi="Times New Roman" w:cs="Times New Roman"/>
          <w:sz w:val="24"/>
          <w:szCs w:val="24"/>
          <w:lang w:val="de-DE"/>
        </w:rPr>
      </w:pPr>
    </w:p>
    <w:p w:rsidRPr="00E476DB" w:rsidR="00E476DB" w:rsidP="00E476DB" w:rsidRDefault="00E476DB" w14:paraId="35B5FAA7" w14:textId="77777777">
      <w:pPr>
        <w:spacing w:after="0" w:line="240" w:lineRule="auto"/>
        <w:jc w:val="both"/>
        <w:rPr>
          <w:rFonts w:ascii="Times New Roman" w:hAnsi="Times New Roman" w:cs="Times New Roman"/>
          <w:sz w:val="24"/>
          <w:szCs w:val="24"/>
          <w:lang w:val="de-DE"/>
        </w:rPr>
      </w:pPr>
      <w:r w:rsidRPr="00E476DB">
        <w:rPr>
          <w:rFonts w:ascii="Times New Roman" w:hAnsi="Times New Roman" w:cs="Times New Roman"/>
          <w:sz w:val="24"/>
          <w:szCs w:val="24"/>
          <w:lang w:val="de-DE"/>
        </w:rPr>
        <w:t xml:space="preserve">Finanzielle und/oder verwaltungsrechtliche Sanktionen können gegen Bewerber, die falsche </w:t>
      </w:r>
    </w:p>
    <w:p w:rsidRPr="00E476DB" w:rsidR="00E476DB" w:rsidP="00E476DB" w:rsidRDefault="00E476DB" w14:paraId="215DA925" w14:textId="77777777">
      <w:pPr>
        <w:spacing w:after="0" w:line="240" w:lineRule="auto"/>
        <w:jc w:val="both"/>
        <w:rPr>
          <w:rFonts w:ascii="Times New Roman" w:hAnsi="Times New Roman" w:cs="Times New Roman"/>
          <w:sz w:val="24"/>
          <w:szCs w:val="24"/>
          <w:lang w:val="de-DE"/>
        </w:rPr>
      </w:pPr>
      <w:r w:rsidRPr="00E476DB">
        <w:rPr>
          <w:rFonts w:ascii="Times New Roman" w:hAnsi="Times New Roman" w:cs="Times New Roman"/>
          <w:sz w:val="24"/>
          <w:szCs w:val="24"/>
          <w:lang w:val="de-DE"/>
        </w:rPr>
        <w:t xml:space="preserve">Erklärungen abgegeben bzw. Unregelmäßigkeiten oder Betrug begangen haben, nach den in </w:t>
      </w:r>
    </w:p>
    <w:p w:rsidRPr="00E476DB" w:rsidR="00E476DB" w:rsidP="00E476DB" w:rsidRDefault="00E476DB" w14:paraId="212EA711" w14:textId="7C12E9C3">
      <w:pPr>
        <w:spacing w:after="0" w:line="240" w:lineRule="auto"/>
        <w:jc w:val="both"/>
        <w:rPr>
          <w:rFonts w:ascii="Times New Roman" w:hAnsi="Times New Roman" w:cs="Times New Roman"/>
          <w:sz w:val="24"/>
          <w:szCs w:val="24"/>
          <w:lang w:val="de-DE"/>
        </w:rPr>
      </w:pPr>
      <w:r w:rsidRPr="00E476DB">
        <w:rPr>
          <w:rFonts w:ascii="Times New Roman" w:hAnsi="Times New Roman" w:cs="Times New Roman"/>
          <w:sz w:val="24"/>
          <w:szCs w:val="24"/>
          <w:lang w:val="de-DE"/>
        </w:rPr>
        <w:t xml:space="preserve">Artikel </w:t>
      </w:r>
      <w:r>
        <w:rPr>
          <w:rFonts w:ascii="Times New Roman" w:hAnsi="Times New Roman" w:cs="Times New Roman"/>
          <w:sz w:val="24"/>
          <w:szCs w:val="24"/>
          <w:lang w:val="de-DE"/>
        </w:rPr>
        <w:t>243</w:t>
      </w:r>
      <w:r w:rsidRPr="00E476DB">
        <w:rPr>
          <w:rFonts w:ascii="Times New Roman" w:hAnsi="Times New Roman" w:cs="Times New Roman"/>
          <w:sz w:val="24"/>
          <w:szCs w:val="24"/>
          <w:lang w:val="de-DE"/>
        </w:rPr>
        <w:t xml:space="preserve"> der oben genannten Verordnung über die Haushaltsordnung für den </w:t>
      </w:r>
    </w:p>
    <w:p w:rsidRPr="00E476DB" w:rsidR="00E476DB" w:rsidP="00E476DB" w:rsidRDefault="00E476DB" w14:paraId="15CBFA9D" w14:textId="77777777">
      <w:pPr>
        <w:spacing w:after="0" w:line="240" w:lineRule="auto"/>
        <w:jc w:val="both"/>
        <w:rPr>
          <w:rFonts w:ascii="Times New Roman" w:hAnsi="Times New Roman" w:cs="Times New Roman"/>
          <w:sz w:val="24"/>
          <w:szCs w:val="24"/>
          <w:lang w:val="de-DE"/>
        </w:rPr>
      </w:pPr>
      <w:r w:rsidRPr="00E476DB">
        <w:rPr>
          <w:rFonts w:ascii="Times New Roman" w:hAnsi="Times New Roman" w:cs="Times New Roman"/>
          <w:sz w:val="24"/>
          <w:szCs w:val="24"/>
          <w:lang w:val="de-DE"/>
        </w:rPr>
        <w:t xml:space="preserve">Gesamthaushaltsplan der Union festgelegten Bedingungen und im Verhältnis zum Wert des </w:t>
      </w:r>
    </w:p>
    <w:p w:rsidR="00524A9F" w:rsidP="00E476DB" w:rsidRDefault="00E476DB" w14:paraId="71325C7E" w14:textId="4D5A1ECB">
      <w:pPr>
        <w:spacing w:after="0" w:line="240" w:lineRule="auto"/>
        <w:jc w:val="both"/>
        <w:rPr>
          <w:rFonts w:ascii="Times New Roman" w:hAnsi="Times New Roman" w:cs="Times New Roman"/>
          <w:sz w:val="24"/>
          <w:szCs w:val="24"/>
          <w:lang w:val="de-DE"/>
        </w:rPr>
      </w:pPr>
      <w:r w:rsidRPr="00E476DB">
        <w:rPr>
          <w:rFonts w:ascii="Times New Roman" w:hAnsi="Times New Roman" w:cs="Times New Roman"/>
          <w:sz w:val="24"/>
          <w:szCs w:val="24"/>
          <w:lang w:val="de-DE"/>
        </w:rPr>
        <w:t>Melina Mercouri-Preises verhängt werden.</w:t>
      </w:r>
    </w:p>
    <w:p w:rsidRPr="007B3181" w:rsidR="00E476DB" w:rsidP="00E476DB" w:rsidRDefault="00E476DB" w14:paraId="0D6D49CF" w14:textId="77777777">
      <w:pPr>
        <w:spacing w:after="0" w:line="240" w:lineRule="auto"/>
        <w:jc w:val="both"/>
        <w:rPr>
          <w:rFonts w:ascii="Times New Roman" w:hAnsi="Times New Roman" w:cs="Times New Roman"/>
          <w:sz w:val="24"/>
          <w:szCs w:val="24"/>
          <w:lang w:val="de-DE"/>
        </w:rPr>
      </w:pPr>
    </w:p>
    <w:p w:rsidRPr="007B3181" w:rsidR="0003319D" w:rsidRDefault="009830CD" w14:paraId="299E8D05" w14:textId="5092D077">
      <w:pPr>
        <w:spacing w:after="0" w:line="240" w:lineRule="auto"/>
        <w:jc w:val="both"/>
        <w:rPr>
          <w:rFonts w:ascii="Times New Roman" w:hAnsi="Times New Roman" w:cs="Times New Roman"/>
          <w:sz w:val="24"/>
          <w:szCs w:val="24"/>
          <w:lang w:val="de-DE"/>
        </w:rPr>
      </w:pPr>
      <w:r w:rsidRPr="007B3181">
        <w:rPr>
          <w:rFonts w:ascii="Times New Roman" w:hAnsi="Times New Roman" w:cs="Times New Roman"/>
          <w:sz w:val="24"/>
          <w:szCs w:val="24"/>
          <w:lang w:val="de-DE"/>
        </w:rPr>
        <w:t xml:space="preserve">Nach Ablauf des Titeljahres muss die Stadt, der der Titel "Kulturhauptstadt Europas" verliehen wurde, </w:t>
      </w:r>
      <w:r w:rsidRPr="007B3181" w:rsidR="00524A9F">
        <w:rPr>
          <w:rFonts w:ascii="Times New Roman" w:hAnsi="Times New Roman" w:cs="Times New Roman"/>
          <w:sz w:val="24"/>
          <w:szCs w:val="24"/>
          <w:lang w:val="de-DE"/>
        </w:rPr>
        <w:t xml:space="preserve">gemäß </w:t>
      </w:r>
      <w:r w:rsidRPr="007B3181">
        <w:rPr>
          <w:rFonts w:ascii="Times New Roman" w:hAnsi="Times New Roman" w:cs="Times New Roman"/>
          <w:sz w:val="24"/>
          <w:szCs w:val="24"/>
          <w:lang w:val="de-DE"/>
        </w:rPr>
        <w:t xml:space="preserve">Artikel 16 des Beschlusses Nr. 445/2014/EU bis zum 31. Dezember </w:t>
      </w:r>
      <w:r w:rsidRPr="00BD5000" w:rsidR="00AC1336">
        <w:rPr>
          <w:rFonts w:ascii="Times New Roman" w:hAnsi="Times New Roman" w:cs="Times New Roman"/>
          <w:sz w:val="24"/>
          <w:szCs w:val="24"/>
          <w:lang w:val="de-DE"/>
        </w:rPr>
        <w:t xml:space="preserve">2031 </w:t>
      </w:r>
      <w:r w:rsidRPr="007B3181">
        <w:rPr>
          <w:rFonts w:ascii="Times New Roman" w:hAnsi="Times New Roman" w:cs="Times New Roman"/>
          <w:sz w:val="24"/>
          <w:szCs w:val="24"/>
          <w:lang w:val="de-DE"/>
        </w:rPr>
        <w:t>einen Evaluierungsbericht unter Verwendung der von der Kommission</w:t>
      </w:r>
      <w:r w:rsidRPr="007B3181" w:rsidR="00524A9F">
        <w:rPr>
          <w:rStyle w:val="Voetnootmarkering"/>
          <w:rFonts w:ascii="Times New Roman" w:hAnsi="Times New Roman" w:cs="Times New Roman"/>
          <w:sz w:val="24"/>
          <w:szCs w:val="24"/>
          <w:lang w:val="de-DE"/>
        </w:rPr>
        <w:footnoteReference w:id="7"/>
      </w:r>
      <w:r w:rsidRPr="007B3181">
        <w:rPr>
          <w:rFonts w:ascii="Times New Roman" w:hAnsi="Times New Roman" w:cs="Times New Roman"/>
          <w:sz w:val="24"/>
          <w:szCs w:val="24"/>
          <w:lang w:val="de-DE"/>
        </w:rPr>
        <w:t xml:space="preserve"> festgelegten gemeinsamen </w:t>
      </w:r>
      <w:r w:rsidR="00E66E12">
        <w:rPr>
          <w:rFonts w:ascii="Times New Roman" w:hAnsi="Times New Roman" w:cs="Times New Roman"/>
          <w:sz w:val="24"/>
          <w:szCs w:val="24"/>
          <w:lang w:val="de-DE"/>
        </w:rPr>
        <w:t>Richt</w:t>
      </w:r>
      <w:r w:rsidRPr="007B3181">
        <w:rPr>
          <w:rFonts w:ascii="Times New Roman" w:hAnsi="Times New Roman" w:cs="Times New Roman"/>
          <w:sz w:val="24"/>
          <w:szCs w:val="24"/>
          <w:lang w:val="de-DE"/>
        </w:rPr>
        <w:t>linien und Indikatoren erstellen und an die Europäische Kommission übermitteln.</w:t>
      </w:r>
    </w:p>
    <w:p w:rsidRPr="007B3181" w:rsidR="00524A9F" w:rsidP="00AE1217" w:rsidRDefault="00524A9F" w14:paraId="6224F2D7" w14:textId="77777777">
      <w:pPr>
        <w:spacing w:after="0" w:line="240" w:lineRule="auto"/>
        <w:jc w:val="both"/>
        <w:rPr>
          <w:rFonts w:ascii="Times New Roman" w:hAnsi="Times New Roman" w:cs="Times New Roman"/>
          <w:sz w:val="24"/>
          <w:szCs w:val="24"/>
          <w:lang w:val="de-DE"/>
        </w:rPr>
      </w:pPr>
    </w:p>
    <w:p w:rsidRPr="007B3181" w:rsidR="00AE1217" w:rsidP="00AE1217" w:rsidRDefault="00AE1217" w14:paraId="3E851472" w14:textId="77777777">
      <w:pPr>
        <w:spacing w:after="0" w:line="240" w:lineRule="auto"/>
        <w:jc w:val="both"/>
        <w:rPr>
          <w:rFonts w:ascii="Times New Roman" w:hAnsi="Times New Roman" w:cs="Times New Roman"/>
          <w:sz w:val="24"/>
          <w:szCs w:val="24"/>
          <w:lang w:val="de-DE"/>
        </w:rPr>
      </w:pPr>
    </w:p>
    <w:p w:rsidRPr="007B3181" w:rsidR="0003319D" w:rsidRDefault="009830CD" w14:paraId="5E40784B" w14:textId="77777777">
      <w:pPr>
        <w:pStyle w:val="Lijstalinea"/>
        <w:numPr>
          <w:ilvl w:val="0"/>
          <w:numId w:val="1"/>
        </w:numPr>
        <w:spacing w:after="0" w:line="240" w:lineRule="auto"/>
        <w:jc w:val="both"/>
        <w:rPr>
          <w:rFonts w:ascii="Times New Roman" w:hAnsi="Times New Roman" w:cs="Times New Roman"/>
          <w:b/>
          <w:bCs/>
          <w:sz w:val="24"/>
          <w:szCs w:val="24"/>
          <w:u w:val="single"/>
          <w:lang w:val="de-DE"/>
        </w:rPr>
      </w:pPr>
      <w:r w:rsidRPr="007B3181">
        <w:rPr>
          <w:rFonts w:ascii="Times New Roman" w:hAnsi="Times New Roman" w:cs="Times New Roman"/>
          <w:b/>
          <w:bCs/>
          <w:sz w:val="24"/>
          <w:szCs w:val="24"/>
          <w:u w:val="single"/>
          <w:lang w:val="de-DE"/>
        </w:rPr>
        <w:t>Zusätzliche Informationen</w:t>
      </w:r>
    </w:p>
    <w:p w:rsidRPr="007B3181" w:rsidR="00D068C2" w:rsidP="00AE1217" w:rsidRDefault="00D068C2" w14:paraId="29BF4A21" w14:textId="232547EF">
      <w:pPr>
        <w:spacing w:after="0" w:line="240" w:lineRule="auto"/>
        <w:jc w:val="both"/>
        <w:rPr>
          <w:rFonts w:ascii="Times New Roman" w:hAnsi="Times New Roman" w:cs="Times New Roman"/>
          <w:sz w:val="24"/>
          <w:szCs w:val="24"/>
          <w:lang w:val="de-DE"/>
        </w:rPr>
      </w:pPr>
    </w:p>
    <w:p w:rsidRPr="00B01822" w:rsidR="0003319D" w:rsidP="0090422F" w:rsidRDefault="009830CD" w14:paraId="3E604A10" w14:textId="4F409165">
      <w:pPr>
        <w:autoSpaceDE w:val="0"/>
        <w:autoSpaceDN w:val="0"/>
        <w:adjustRightInd w:val="0"/>
        <w:spacing w:after="0" w:line="240" w:lineRule="auto"/>
        <w:jc w:val="both"/>
        <w:rPr>
          <w:rFonts w:ascii="Times New Roman" w:hAnsi="Times New Roman" w:cs="Times New Roman"/>
          <w:sz w:val="24"/>
          <w:szCs w:val="24"/>
          <w:lang w:val="de-DE"/>
        </w:rPr>
      </w:pPr>
      <w:r w:rsidRPr="00B01822">
        <w:rPr>
          <w:rFonts w:ascii="Times New Roman" w:hAnsi="Times New Roman" w:cs="Times New Roman"/>
          <w:sz w:val="24"/>
          <w:szCs w:val="24"/>
          <w:lang w:val="de-DE"/>
        </w:rPr>
        <w:t xml:space="preserve">Städte, die sich für den Titel interessieren, können sich auf </w:t>
      </w:r>
      <w:r w:rsidRPr="00B01822" w:rsidR="00E77213">
        <w:rPr>
          <w:rFonts w:ascii="Times New Roman" w:hAnsi="Times New Roman" w:cs="Times New Roman"/>
          <w:sz w:val="24"/>
          <w:szCs w:val="24"/>
          <w:lang w:val="de-DE"/>
        </w:rPr>
        <w:t>einer</w:t>
      </w:r>
      <w:r w:rsidRPr="00B01822">
        <w:rPr>
          <w:rFonts w:ascii="Times New Roman" w:hAnsi="Times New Roman" w:cs="Times New Roman"/>
          <w:sz w:val="24"/>
          <w:szCs w:val="24"/>
          <w:lang w:val="de-DE"/>
        </w:rPr>
        <w:t xml:space="preserve"> Informationsveranstaltung informieren, die</w:t>
      </w:r>
      <w:r w:rsidRPr="00B01822" w:rsidR="00B1643F">
        <w:rPr>
          <w:rFonts w:ascii="Times New Roman" w:hAnsi="Times New Roman" w:cs="Times New Roman"/>
          <w:sz w:val="24"/>
          <w:szCs w:val="24"/>
          <w:lang w:val="de-DE"/>
        </w:rPr>
        <w:t xml:space="preserve"> </w:t>
      </w:r>
      <w:r w:rsidRPr="00B01822" w:rsidR="00A843C8">
        <w:rPr>
          <w:rFonts w:ascii="Times New Roman" w:hAnsi="Times New Roman" w:cs="Times New Roman"/>
          <w:sz w:val="24"/>
          <w:szCs w:val="24"/>
          <w:lang w:val="de-DE"/>
        </w:rPr>
        <w:t xml:space="preserve">durch das Komitee Kulturhauptstadt 2023 BE </w:t>
      </w:r>
      <w:r w:rsidRPr="00B01822" w:rsidR="00B1643F">
        <w:rPr>
          <w:rFonts w:ascii="Times New Roman" w:hAnsi="Times New Roman" w:cs="Times New Roman"/>
          <w:sz w:val="24"/>
          <w:szCs w:val="24"/>
          <w:lang w:val="de-DE"/>
        </w:rPr>
        <w:t>am 01. Dezember 2023</w:t>
      </w:r>
      <w:r w:rsidRPr="00B01822" w:rsidR="0029556D">
        <w:rPr>
          <w:rFonts w:ascii="Times New Roman" w:hAnsi="Times New Roman" w:cs="Times New Roman"/>
          <w:sz w:val="24"/>
          <w:szCs w:val="24"/>
          <w:lang w:val="de-DE"/>
        </w:rPr>
        <w:t xml:space="preserve"> in der Königlichen Bibliothek in Brüssel </w:t>
      </w:r>
      <w:r w:rsidRPr="00B01822" w:rsidR="00A843C8">
        <w:rPr>
          <w:rFonts w:ascii="Times New Roman" w:hAnsi="Times New Roman" w:cs="Times New Roman"/>
          <w:sz w:val="24"/>
          <w:szCs w:val="24"/>
          <w:lang w:val="de-DE"/>
        </w:rPr>
        <w:t>organisiert wird</w:t>
      </w:r>
      <w:r w:rsidRPr="00B01822" w:rsidR="0090422F">
        <w:rPr>
          <w:rFonts w:ascii="Times New Roman" w:hAnsi="Times New Roman" w:cs="Times New Roman"/>
          <w:sz w:val="24"/>
          <w:szCs w:val="24"/>
          <w:lang w:val="de-DE"/>
        </w:rPr>
        <w:t>.</w:t>
      </w:r>
    </w:p>
    <w:p w:rsidRPr="007B3181" w:rsidR="00D83E42" w:rsidP="00AE1217" w:rsidRDefault="00D83E42" w14:paraId="68D8956D" w14:textId="77777777">
      <w:pPr>
        <w:spacing w:after="0" w:line="240" w:lineRule="auto"/>
        <w:jc w:val="both"/>
        <w:rPr>
          <w:rFonts w:ascii="Times New Roman" w:hAnsi="Times New Roman" w:cs="Times New Roman"/>
          <w:sz w:val="24"/>
          <w:szCs w:val="24"/>
          <w:lang w:val="de-DE"/>
        </w:rPr>
      </w:pPr>
    </w:p>
    <w:p w:rsidRPr="007B3181" w:rsidR="0003319D" w:rsidRDefault="009830CD" w14:paraId="7AF7E1CF" w14:textId="77777777">
      <w:pPr>
        <w:spacing w:after="0" w:line="240" w:lineRule="auto"/>
        <w:jc w:val="both"/>
        <w:rPr>
          <w:rFonts w:ascii="Times New Roman" w:hAnsi="Times New Roman" w:cs="Times New Roman"/>
          <w:sz w:val="24"/>
          <w:szCs w:val="24"/>
          <w:lang w:val="de-DE"/>
        </w:rPr>
      </w:pPr>
      <w:r w:rsidRPr="007B3181">
        <w:rPr>
          <w:rFonts w:ascii="Times New Roman" w:hAnsi="Times New Roman" w:cs="Times New Roman"/>
          <w:sz w:val="24"/>
          <w:szCs w:val="24"/>
          <w:lang w:val="de-DE"/>
        </w:rPr>
        <w:t xml:space="preserve">Informationen über die Aktion "Kulturhauptstadt Europas" können auf der Website der Europäischen Kommission unter folgender Adresse abgerufen werden: </w:t>
      </w:r>
    </w:p>
    <w:p w:rsidRPr="007B3181" w:rsidR="0003319D" w:rsidRDefault="00000000" w14:paraId="129EB97D" w14:textId="35DD9374">
      <w:pPr>
        <w:spacing w:after="0" w:line="240" w:lineRule="auto"/>
        <w:jc w:val="both"/>
        <w:rPr>
          <w:rFonts w:ascii="Times New Roman" w:hAnsi="Times New Roman" w:cs="Times New Roman"/>
          <w:sz w:val="24"/>
          <w:szCs w:val="24"/>
          <w:lang w:val="de-DE"/>
        </w:rPr>
      </w:pPr>
      <w:hyperlink w:history="1" r:id="rId23">
        <w:r w:rsidRPr="00D1398A" w:rsidR="00E77213">
          <w:rPr>
            <w:rStyle w:val="Hyperlink"/>
            <w:rFonts w:ascii="Times New Roman" w:hAnsi="Times New Roman" w:cs="Times New Roman"/>
            <w:sz w:val="24"/>
            <w:szCs w:val="24"/>
            <w:lang w:val="de-DE"/>
          </w:rPr>
          <w:t>http://ec.europa.eu/programmes/creativeeurope/actions/capitals-culture_en.htm</w:t>
        </w:r>
      </w:hyperlink>
      <w:r w:rsidRPr="007B3181" w:rsidR="00524A9F">
        <w:rPr>
          <w:rFonts w:ascii="Times New Roman" w:hAnsi="Times New Roman" w:cs="Times New Roman"/>
          <w:sz w:val="24"/>
          <w:szCs w:val="24"/>
          <w:lang w:val="de-DE"/>
        </w:rPr>
        <w:t>.</w:t>
      </w:r>
      <w:r w:rsidR="00E77213">
        <w:rPr>
          <w:rFonts w:ascii="Times New Roman" w:hAnsi="Times New Roman" w:cs="Times New Roman"/>
          <w:sz w:val="24"/>
          <w:szCs w:val="24"/>
          <w:lang w:val="de-DE"/>
        </w:rPr>
        <w:t xml:space="preserve"> </w:t>
      </w:r>
      <w:r w:rsidRPr="007B3181" w:rsidR="00524A9F">
        <w:rPr>
          <w:rFonts w:ascii="Times New Roman" w:hAnsi="Times New Roman" w:cs="Times New Roman"/>
          <w:sz w:val="24"/>
          <w:szCs w:val="24"/>
          <w:lang w:val="de-DE"/>
        </w:rPr>
        <w:t xml:space="preserve"> </w:t>
      </w:r>
    </w:p>
    <w:p w:rsidRPr="007B3181" w:rsidR="00524A9F" w:rsidP="00AE1217" w:rsidRDefault="00524A9F" w14:paraId="4AF776EE" w14:textId="77777777">
      <w:pPr>
        <w:spacing w:after="0" w:line="240" w:lineRule="auto"/>
        <w:jc w:val="both"/>
        <w:rPr>
          <w:rFonts w:ascii="Times New Roman" w:hAnsi="Times New Roman" w:cs="Times New Roman"/>
          <w:sz w:val="24"/>
          <w:szCs w:val="24"/>
          <w:lang w:val="de-DE"/>
        </w:rPr>
      </w:pPr>
    </w:p>
    <w:p w:rsidRPr="007B3181" w:rsidR="0003319D" w:rsidRDefault="009830CD" w14:paraId="6E3EAA7A" w14:textId="7EABCCBF">
      <w:pPr>
        <w:spacing w:after="0" w:line="240" w:lineRule="auto"/>
        <w:jc w:val="both"/>
        <w:rPr>
          <w:rFonts w:ascii="Times New Roman" w:hAnsi="Times New Roman" w:cs="Times New Roman"/>
          <w:sz w:val="24"/>
          <w:szCs w:val="24"/>
          <w:lang w:val="de-DE"/>
        </w:rPr>
      </w:pPr>
      <w:r w:rsidRPr="007B3181">
        <w:rPr>
          <w:rFonts w:ascii="Times New Roman" w:hAnsi="Times New Roman" w:cs="Times New Roman"/>
          <w:sz w:val="24"/>
          <w:szCs w:val="24"/>
          <w:lang w:val="de-DE"/>
        </w:rPr>
        <w:t xml:space="preserve">Bewerberstädten wird empfohlen, den Leitfaden für </w:t>
      </w:r>
      <w:r w:rsidR="00210010">
        <w:rPr>
          <w:rFonts w:ascii="Times New Roman" w:hAnsi="Times New Roman" w:cs="Times New Roman"/>
          <w:sz w:val="24"/>
          <w:szCs w:val="24"/>
          <w:lang w:val="de-DE"/>
        </w:rPr>
        <w:t>Bewerbers</w:t>
      </w:r>
      <w:r w:rsidRPr="007B3181">
        <w:rPr>
          <w:rFonts w:ascii="Times New Roman" w:hAnsi="Times New Roman" w:cs="Times New Roman"/>
          <w:sz w:val="24"/>
          <w:szCs w:val="24"/>
          <w:lang w:val="de-DE"/>
        </w:rPr>
        <w:t>tädte</w:t>
      </w:r>
      <w:r w:rsidRPr="00935F63" w:rsidR="00935F63">
        <w:rPr>
          <w:rFonts w:ascii="Times New Roman" w:hAnsi="Times New Roman" w:cs="Times New Roman"/>
          <w:sz w:val="24"/>
          <w:szCs w:val="24"/>
          <w:lang w:val="de-DE"/>
        </w:rPr>
        <w:t xml:space="preserve"> </w:t>
      </w:r>
      <w:r w:rsidRPr="007B3181" w:rsidR="00935F63">
        <w:rPr>
          <w:rFonts w:ascii="Times New Roman" w:hAnsi="Times New Roman" w:cs="Times New Roman"/>
          <w:sz w:val="24"/>
          <w:szCs w:val="24"/>
          <w:lang w:val="de-DE"/>
        </w:rPr>
        <w:t>zu lesen</w:t>
      </w:r>
      <w:r w:rsidRPr="007B3181">
        <w:rPr>
          <w:rFonts w:ascii="Times New Roman" w:hAnsi="Times New Roman" w:cs="Times New Roman"/>
          <w:sz w:val="24"/>
          <w:szCs w:val="24"/>
          <w:lang w:val="de-DE"/>
        </w:rPr>
        <w:t>, der unter der gleichen Adresse abrufbar ist.</w:t>
      </w:r>
    </w:p>
    <w:p w:rsidRPr="007B3181" w:rsidR="00524A9F" w:rsidP="00AE1217" w:rsidRDefault="00524A9F" w14:paraId="47BFB563" w14:textId="77777777">
      <w:pPr>
        <w:spacing w:after="0" w:line="240" w:lineRule="auto"/>
        <w:jc w:val="both"/>
        <w:rPr>
          <w:rFonts w:ascii="Times New Roman" w:hAnsi="Times New Roman" w:cs="Times New Roman"/>
          <w:sz w:val="24"/>
          <w:szCs w:val="24"/>
          <w:lang w:val="de-DE"/>
        </w:rPr>
      </w:pPr>
    </w:p>
    <w:p w:rsidRPr="00A65400" w:rsidR="0003319D" w:rsidRDefault="009830CD" w14:paraId="751F01C1" w14:textId="0B59021D">
      <w:pPr>
        <w:spacing w:after="0" w:line="240" w:lineRule="auto"/>
        <w:jc w:val="both"/>
        <w:rPr>
          <w:rFonts w:ascii="Times New Roman" w:hAnsi="Times New Roman" w:cs="Times New Roman"/>
          <w:sz w:val="24"/>
          <w:szCs w:val="24"/>
          <w:lang w:val="de-DE"/>
        </w:rPr>
      </w:pPr>
      <w:r w:rsidRPr="00A65400">
        <w:rPr>
          <w:rFonts w:ascii="Times New Roman" w:hAnsi="Times New Roman" w:cs="Times New Roman"/>
          <w:sz w:val="24"/>
          <w:szCs w:val="24"/>
          <w:lang w:val="de-DE"/>
        </w:rPr>
        <w:t xml:space="preserve">Städte, die sich für den Titel interessieren, können weitere Informationen bei der </w:t>
      </w:r>
      <w:r w:rsidRPr="00A65400" w:rsidR="00A65400">
        <w:rPr>
          <w:rFonts w:ascii="Times New Roman" w:hAnsi="Times New Roman" w:cs="Times New Roman"/>
          <w:sz w:val="24"/>
          <w:szCs w:val="24"/>
          <w:lang w:val="de-DE"/>
        </w:rPr>
        <w:t xml:space="preserve">oben erwähnten, zuständigen </w:t>
      </w:r>
      <w:r w:rsidRPr="00A65400" w:rsidR="00844F9B">
        <w:rPr>
          <w:rFonts w:ascii="Times New Roman" w:hAnsi="Times New Roman" w:cs="Times New Roman"/>
          <w:sz w:val="24"/>
          <w:szCs w:val="24"/>
          <w:lang w:val="de-DE"/>
        </w:rPr>
        <w:t xml:space="preserve">Verwaltungsbehörde </w:t>
      </w:r>
      <w:r w:rsidRPr="00A65400">
        <w:rPr>
          <w:rFonts w:ascii="Times New Roman" w:hAnsi="Times New Roman" w:cs="Times New Roman"/>
          <w:sz w:val="24"/>
          <w:szCs w:val="24"/>
          <w:lang w:val="de-DE"/>
        </w:rPr>
        <w:t>und bei der Generaldirektion Bildung und Kultur der Europäischen Kommission unter folgende</w:t>
      </w:r>
      <w:r w:rsidR="00040AAF">
        <w:rPr>
          <w:rFonts w:ascii="Times New Roman" w:hAnsi="Times New Roman" w:cs="Times New Roman"/>
          <w:sz w:val="24"/>
          <w:szCs w:val="24"/>
          <w:lang w:val="de-DE"/>
        </w:rPr>
        <w:t>n</w:t>
      </w:r>
      <w:r w:rsidRPr="00A65400">
        <w:rPr>
          <w:rFonts w:ascii="Times New Roman" w:hAnsi="Times New Roman" w:cs="Times New Roman"/>
          <w:sz w:val="24"/>
          <w:szCs w:val="24"/>
          <w:lang w:val="de-DE"/>
        </w:rPr>
        <w:t xml:space="preserve"> Adresse</w:t>
      </w:r>
      <w:r w:rsidR="00040AAF">
        <w:rPr>
          <w:rFonts w:ascii="Times New Roman" w:hAnsi="Times New Roman" w:cs="Times New Roman"/>
          <w:sz w:val="24"/>
          <w:szCs w:val="24"/>
          <w:lang w:val="de-DE"/>
        </w:rPr>
        <w:t>n</w:t>
      </w:r>
      <w:r w:rsidRPr="00A65400">
        <w:rPr>
          <w:rFonts w:ascii="Times New Roman" w:hAnsi="Times New Roman" w:cs="Times New Roman"/>
          <w:sz w:val="24"/>
          <w:szCs w:val="24"/>
          <w:lang w:val="de-DE"/>
        </w:rPr>
        <w:t xml:space="preserve"> erhalten</w:t>
      </w:r>
      <w:r w:rsidR="005A771C">
        <w:rPr>
          <w:rFonts w:ascii="Times New Roman" w:hAnsi="Times New Roman" w:cs="Times New Roman"/>
          <w:sz w:val="24"/>
          <w:szCs w:val="24"/>
          <w:lang w:val="de-DE"/>
        </w:rPr>
        <w:t>:</w:t>
      </w:r>
    </w:p>
    <w:p w:rsidRPr="00A65400" w:rsidR="00844F9B" w:rsidP="00AE1217" w:rsidRDefault="00844F9B" w14:paraId="54CB55E0" w14:textId="77777777">
      <w:pPr>
        <w:spacing w:after="0" w:line="240" w:lineRule="auto"/>
        <w:jc w:val="both"/>
        <w:rPr>
          <w:rFonts w:ascii="Times New Roman" w:hAnsi="Times New Roman" w:cs="Times New Roman"/>
          <w:sz w:val="24"/>
          <w:szCs w:val="24"/>
          <w:lang w:val="de-DE"/>
        </w:rPr>
      </w:pPr>
    </w:p>
    <w:p w:rsidRPr="00A65400" w:rsidR="0003319D" w:rsidRDefault="00A65400" w14:paraId="419337A2" w14:textId="5A330F9C">
      <w:pPr>
        <w:spacing w:after="0" w:line="240" w:lineRule="auto"/>
        <w:jc w:val="both"/>
        <w:rPr>
          <w:rFonts w:ascii="Times New Roman" w:hAnsi="Times New Roman" w:cs="Times New Roman"/>
          <w:sz w:val="24"/>
          <w:szCs w:val="24"/>
          <w:lang w:val="de-DE"/>
        </w:rPr>
      </w:pPr>
      <w:r w:rsidRPr="00A65400">
        <w:rPr>
          <w:rFonts w:ascii="Times New Roman" w:hAnsi="Times New Roman" w:cs="Times New Roman"/>
          <w:sz w:val="24"/>
          <w:szCs w:val="24"/>
          <w:lang w:val="de-DE"/>
        </w:rPr>
        <w:t>Komitee</w:t>
      </w:r>
      <w:r w:rsidRPr="00A65400" w:rsidR="009830CD">
        <w:rPr>
          <w:rFonts w:ascii="Times New Roman" w:hAnsi="Times New Roman" w:cs="Times New Roman"/>
          <w:sz w:val="24"/>
          <w:szCs w:val="24"/>
          <w:lang w:val="de-DE"/>
        </w:rPr>
        <w:t xml:space="preserve"> für Kulturhauptstadt 2030 BE</w:t>
      </w:r>
    </w:p>
    <w:p w:rsidRPr="00A65400" w:rsidR="0003319D" w:rsidRDefault="009830CD" w14:paraId="47CA18B1" w14:textId="77777777">
      <w:pPr>
        <w:spacing w:after="0" w:line="240" w:lineRule="auto"/>
        <w:jc w:val="both"/>
        <w:rPr>
          <w:rFonts w:ascii="Times New Roman" w:hAnsi="Times New Roman" w:cs="Times New Roman"/>
          <w:sz w:val="24"/>
          <w:szCs w:val="24"/>
          <w:lang w:val="de-DE"/>
        </w:rPr>
      </w:pPr>
      <w:r w:rsidRPr="00A65400">
        <w:rPr>
          <w:rFonts w:ascii="Times New Roman" w:hAnsi="Times New Roman" w:cs="Times New Roman"/>
          <w:sz w:val="24"/>
          <w:szCs w:val="24"/>
          <w:lang w:val="de-DE"/>
        </w:rPr>
        <w:t>Sekretariat:</w:t>
      </w:r>
    </w:p>
    <w:p w:rsidRPr="00A65400" w:rsidR="0003319D" w:rsidRDefault="009830CD" w14:paraId="2F222C26" w14:textId="77777777">
      <w:pPr>
        <w:spacing w:after="0" w:line="240" w:lineRule="auto"/>
        <w:jc w:val="both"/>
        <w:rPr>
          <w:rFonts w:ascii="Times New Roman" w:hAnsi="Times New Roman" w:cs="Times New Roman"/>
          <w:sz w:val="24"/>
          <w:szCs w:val="24"/>
          <w:lang w:val="de-DE"/>
        </w:rPr>
      </w:pPr>
      <w:r w:rsidRPr="00A65400">
        <w:rPr>
          <w:rFonts w:ascii="Times New Roman" w:hAnsi="Times New Roman" w:cs="Times New Roman"/>
          <w:sz w:val="24"/>
          <w:szCs w:val="24"/>
          <w:lang w:val="de-DE"/>
        </w:rPr>
        <w:t>Abteilung für Kultur</w:t>
      </w:r>
      <w:r w:rsidRPr="00A65400" w:rsidR="003612A6">
        <w:rPr>
          <w:rFonts w:ascii="Times New Roman" w:hAnsi="Times New Roman" w:cs="Times New Roman"/>
          <w:sz w:val="24"/>
          <w:szCs w:val="24"/>
          <w:lang w:val="de-DE"/>
        </w:rPr>
        <w:t>, Jugend und Medien</w:t>
      </w:r>
    </w:p>
    <w:p w:rsidRPr="00FB4D96" w:rsidR="0003319D" w:rsidRDefault="009830CD" w14:paraId="4D046C38" w14:textId="77777777">
      <w:pPr>
        <w:spacing w:after="0" w:line="240" w:lineRule="auto"/>
        <w:jc w:val="both"/>
        <w:rPr>
          <w:rFonts w:ascii="Times New Roman" w:hAnsi="Times New Roman" w:cs="Times New Roman"/>
          <w:sz w:val="24"/>
          <w:szCs w:val="24"/>
          <w:lang w:val="fr-BE"/>
        </w:rPr>
      </w:pPr>
      <w:r w:rsidRPr="00FB4D96">
        <w:rPr>
          <w:rFonts w:ascii="Times New Roman" w:hAnsi="Times New Roman" w:cs="Times New Roman"/>
          <w:sz w:val="24"/>
          <w:szCs w:val="24"/>
          <w:lang w:val="fr-BE"/>
        </w:rPr>
        <w:t>Bd Simon Bolivar 17</w:t>
      </w:r>
    </w:p>
    <w:p w:rsidRPr="00FB4D96" w:rsidR="0003319D" w:rsidRDefault="009830CD" w14:paraId="3DB885F2" w14:textId="77777777">
      <w:pPr>
        <w:spacing w:after="0" w:line="240" w:lineRule="auto"/>
        <w:jc w:val="both"/>
        <w:rPr>
          <w:rFonts w:ascii="Times New Roman" w:hAnsi="Times New Roman" w:cs="Times New Roman"/>
          <w:sz w:val="24"/>
          <w:szCs w:val="24"/>
          <w:lang w:val="fr-BE"/>
        </w:rPr>
      </w:pPr>
      <w:r w:rsidRPr="00FB4D96">
        <w:rPr>
          <w:rFonts w:ascii="Times New Roman" w:hAnsi="Times New Roman" w:cs="Times New Roman"/>
          <w:sz w:val="24"/>
          <w:szCs w:val="24"/>
          <w:lang w:val="fr-BE"/>
        </w:rPr>
        <w:t xml:space="preserve">1000 </w:t>
      </w:r>
      <w:proofErr w:type="spellStart"/>
      <w:r w:rsidRPr="00FB4D96">
        <w:rPr>
          <w:rFonts w:ascii="Times New Roman" w:hAnsi="Times New Roman" w:cs="Times New Roman"/>
          <w:sz w:val="24"/>
          <w:szCs w:val="24"/>
          <w:lang w:val="fr-BE"/>
        </w:rPr>
        <w:t>Brüssel</w:t>
      </w:r>
      <w:proofErr w:type="spellEnd"/>
    </w:p>
    <w:p w:rsidRPr="00FB4D96" w:rsidR="0003319D" w:rsidRDefault="00000000" w14:paraId="6AF77A71" w14:textId="6E7B7D36">
      <w:pPr>
        <w:spacing w:after="0" w:line="240" w:lineRule="auto"/>
        <w:jc w:val="both"/>
        <w:rPr>
          <w:rFonts w:ascii="Times New Roman" w:hAnsi="Times New Roman" w:cs="Times New Roman"/>
          <w:sz w:val="24"/>
          <w:szCs w:val="24"/>
          <w:lang w:val="fr-BE"/>
        </w:rPr>
      </w:pPr>
      <w:hyperlink w:history="1" r:id="rId24">
        <w:r w:rsidRPr="00FB4D96" w:rsidR="00A65400">
          <w:rPr>
            <w:rStyle w:val="Hyperlink"/>
            <w:rFonts w:ascii="Times New Roman" w:hAnsi="Times New Roman" w:cs="Times New Roman"/>
            <w:sz w:val="24"/>
            <w:szCs w:val="24"/>
            <w:lang w:val="fr-BE"/>
          </w:rPr>
          <w:t>info@ECOC2030.be</w:t>
        </w:r>
      </w:hyperlink>
      <w:r w:rsidRPr="00FB4D96" w:rsidR="00A65400">
        <w:rPr>
          <w:rFonts w:ascii="Times New Roman" w:hAnsi="Times New Roman" w:cs="Times New Roman"/>
          <w:sz w:val="24"/>
          <w:szCs w:val="24"/>
          <w:lang w:val="fr-BE"/>
        </w:rPr>
        <w:t xml:space="preserve"> </w:t>
      </w:r>
    </w:p>
    <w:p w:rsidRPr="00FB4D96" w:rsidR="00524A9F" w:rsidP="00AE1217" w:rsidRDefault="00524A9F" w14:paraId="17DEAAA7" w14:textId="77777777">
      <w:pPr>
        <w:spacing w:after="0" w:line="240" w:lineRule="auto"/>
        <w:jc w:val="both"/>
        <w:rPr>
          <w:rFonts w:ascii="Times New Roman" w:hAnsi="Times New Roman" w:cs="Times New Roman"/>
          <w:sz w:val="24"/>
          <w:szCs w:val="24"/>
          <w:lang w:val="fr-BE"/>
        </w:rPr>
      </w:pPr>
    </w:p>
    <w:p w:rsidRPr="007B3181" w:rsidR="0003319D" w:rsidRDefault="009830CD" w14:paraId="33211F9D" w14:textId="77777777">
      <w:pPr>
        <w:spacing w:after="0" w:line="240" w:lineRule="auto"/>
        <w:jc w:val="both"/>
        <w:rPr>
          <w:rFonts w:ascii="Times New Roman" w:hAnsi="Times New Roman" w:cs="Times New Roman"/>
          <w:sz w:val="24"/>
          <w:szCs w:val="24"/>
          <w:lang w:val="de-DE"/>
        </w:rPr>
      </w:pPr>
      <w:r w:rsidRPr="007B3181">
        <w:rPr>
          <w:rFonts w:ascii="Times New Roman" w:hAnsi="Times New Roman" w:cs="Times New Roman"/>
          <w:sz w:val="24"/>
          <w:szCs w:val="24"/>
          <w:lang w:val="de-DE"/>
        </w:rPr>
        <w:t>Europäische Kommission</w:t>
      </w:r>
    </w:p>
    <w:p w:rsidRPr="007B3181" w:rsidR="0003319D" w:rsidRDefault="009830CD" w14:paraId="18C68681" w14:textId="5CFFF14A">
      <w:pPr>
        <w:spacing w:after="0" w:line="240" w:lineRule="auto"/>
        <w:jc w:val="both"/>
        <w:rPr>
          <w:rFonts w:ascii="Times New Roman" w:hAnsi="Times New Roman" w:cs="Times New Roman"/>
          <w:sz w:val="24"/>
          <w:szCs w:val="24"/>
          <w:lang w:val="de-DE"/>
        </w:rPr>
      </w:pPr>
      <w:r w:rsidRPr="007B3181">
        <w:rPr>
          <w:rFonts w:ascii="Times New Roman" w:hAnsi="Times New Roman" w:cs="Times New Roman"/>
          <w:sz w:val="24"/>
          <w:szCs w:val="24"/>
          <w:lang w:val="de-DE"/>
        </w:rPr>
        <w:t>D</w:t>
      </w:r>
      <w:r w:rsidR="00FB4ACC">
        <w:rPr>
          <w:rFonts w:ascii="Times New Roman" w:hAnsi="Times New Roman" w:cs="Times New Roman"/>
          <w:sz w:val="24"/>
          <w:szCs w:val="24"/>
          <w:lang w:val="de-DE"/>
        </w:rPr>
        <w:t>G</w:t>
      </w:r>
      <w:r w:rsidRPr="007B3181">
        <w:rPr>
          <w:rFonts w:ascii="Times New Roman" w:hAnsi="Times New Roman" w:cs="Times New Roman"/>
          <w:sz w:val="24"/>
          <w:szCs w:val="24"/>
          <w:lang w:val="de-DE"/>
        </w:rPr>
        <w:t xml:space="preserve"> EAC</w:t>
      </w:r>
    </w:p>
    <w:p w:rsidRPr="007B3181" w:rsidR="0003319D" w:rsidRDefault="009830CD" w14:paraId="1322CCBF" w14:textId="77777777">
      <w:pPr>
        <w:spacing w:after="0" w:line="240" w:lineRule="auto"/>
        <w:jc w:val="both"/>
        <w:rPr>
          <w:rFonts w:ascii="Times New Roman" w:hAnsi="Times New Roman" w:cs="Times New Roman"/>
          <w:sz w:val="24"/>
          <w:szCs w:val="24"/>
          <w:lang w:val="de-DE"/>
        </w:rPr>
      </w:pPr>
      <w:r w:rsidRPr="007B3181">
        <w:rPr>
          <w:rFonts w:ascii="Times New Roman" w:hAnsi="Times New Roman" w:cs="Times New Roman"/>
          <w:sz w:val="24"/>
          <w:szCs w:val="24"/>
          <w:lang w:val="de-DE"/>
        </w:rPr>
        <w:t>Programm Kreatives Europa</w:t>
      </w:r>
    </w:p>
    <w:p w:rsidRPr="007B3181" w:rsidR="0003319D" w:rsidRDefault="009830CD" w14:paraId="3915729C" w14:textId="77777777">
      <w:pPr>
        <w:spacing w:after="0" w:line="240" w:lineRule="auto"/>
        <w:jc w:val="both"/>
        <w:rPr>
          <w:rFonts w:ascii="Times New Roman" w:hAnsi="Times New Roman" w:cs="Times New Roman"/>
          <w:sz w:val="24"/>
          <w:szCs w:val="24"/>
          <w:lang w:val="de-DE"/>
        </w:rPr>
      </w:pPr>
      <w:r w:rsidRPr="007B3181">
        <w:rPr>
          <w:rFonts w:ascii="Times New Roman" w:hAnsi="Times New Roman" w:cs="Times New Roman"/>
          <w:sz w:val="24"/>
          <w:szCs w:val="24"/>
          <w:lang w:val="de-DE"/>
        </w:rPr>
        <w:t xml:space="preserve">E-Mail: </w:t>
      </w:r>
      <w:hyperlink w:history="1" r:id="rId25">
        <w:r w:rsidRPr="007B3181" w:rsidR="00524A9F">
          <w:rPr>
            <w:rStyle w:val="Hyperlink"/>
            <w:rFonts w:ascii="Times New Roman" w:hAnsi="Times New Roman" w:cs="Times New Roman"/>
            <w:sz w:val="24"/>
            <w:szCs w:val="24"/>
            <w:lang w:val="de-DE"/>
          </w:rPr>
          <w:t>EAC-ECOC@ec.europa.eu</w:t>
        </w:r>
      </w:hyperlink>
    </w:p>
    <w:p w:rsidRPr="007B3181" w:rsidR="00524A9F" w:rsidP="00AE1217" w:rsidRDefault="00524A9F" w14:paraId="392FB8C9" w14:textId="77777777">
      <w:pPr>
        <w:spacing w:after="0" w:line="240" w:lineRule="auto"/>
        <w:jc w:val="both"/>
        <w:rPr>
          <w:rFonts w:ascii="Times New Roman" w:hAnsi="Times New Roman" w:cs="Times New Roman"/>
          <w:sz w:val="24"/>
          <w:szCs w:val="24"/>
          <w:lang w:val="de-DE"/>
        </w:rPr>
      </w:pPr>
    </w:p>
    <w:p w:rsidRPr="007B3181" w:rsidR="0003319D" w:rsidRDefault="009830CD" w14:paraId="06DA9F7F" w14:textId="00A2AE43">
      <w:pPr>
        <w:spacing w:after="0" w:line="240" w:lineRule="auto"/>
        <w:jc w:val="both"/>
        <w:rPr>
          <w:rFonts w:ascii="Times New Roman" w:hAnsi="Times New Roman" w:cs="Times New Roman"/>
          <w:sz w:val="24"/>
          <w:szCs w:val="24"/>
          <w:lang w:val="de-DE"/>
        </w:rPr>
      </w:pPr>
      <w:r w:rsidRPr="007B3181">
        <w:rPr>
          <w:rFonts w:ascii="Times New Roman" w:hAnsi="Times New Roman" w:cs="Times New Roman"/>
          <w:sz w:val="24"/>
          <w:szCs w:val="24"/>
          <w:lang w:val="de-DE"/>
        </w:rPr>
        <w:t xml:space="preserve">Die </w:t>
      </w:r>
      <w:r w:rsidR="00A12BC9">
        <w:rPr>
          <w:rFonts w:ascii="Times New Roman" w:hAnsi="Times New Roman" w:cs="Times New Roman"/>
          <w:sz w:val="24"/>
          <w:szCs w:val="24"/>
          <w:lang w:val="de-DE"/>
        </w:rPr>
        <w:t>Verfahrensregeln</w:t>
      </w:r>
      <w:r w:rsidRPr="007B3181">
        <w:rPr>
          <w:rFonts w:ascii="Times New Roman" w:hAnsi="Times New Roman" w:cs="Times New Roman"/>
          <w:sz w:val="24"/>
          <w:szCs w:val="24"/>
          <w:lang w:val="de-DE"/>
        </w:rPr>
        <w:t xml:space="preserve">, in der insbesondere der Name der für die Organisation und Durchführung des Wettbewerbs zuständigen Verwaltungsbehörde, die Modalitäten des Wettbewerbs </w:t>
      </w:r>
      <w:r w:rsidRPr="007B3181" w:rsidR="00524A9F">
        <w:rPr>
          <w:rFonts w:ascii="Times New Roman" w:hAnsi="Times New Roman" w:cs="Times New Roman"/>
          <w:sz w:val="24"/>
          <w:szCs w:val="24"/>
          <w:lang w:val="de-DE"/>
        </w:rPr>
        <w:t xml:space="preserve">sowie die </w:t>
      </w:r>
      <w:r w:rsidRPr="007B3181">
        <w:rPr>
          <w:rFonts w:ascii="Times New Roman" w:hAnsi="Times New Roman" w:cs="Times New Roman"/>
          <w:sz w:val="24"/>
          <w:szCs w:val="24"/>
          <w:lang w:val="de-DE"/>
        </w:rPr>
        <w:t xml:space="preserve">Regeln für die Vorauswahl- und Auswahlsitzungen, einschließlich der Sprachenregelung und der Organisation der Anhörungen der Bewerberstädte, aufgeführt sind, kann </w:t>
      </w:r>
      <w:r w:rsidRPr="00AD19C6" w:rsidR="00BD4078">
        <w:rPr>
          <w:rFonts w:ascii="Times New Roman" w:hAnsi="Times New Roman" w:cs="Times New Roman"/>
          <w:sz w:val="24"/>
          <w:szCs w:val="24"/>
          <w:lang w:val="de-DE"/>
        </w:rPr>
        <w:t xml:space="preserve">ab </w:t>
      </w:r>
      <w:r w:rsidRPr="00AD19C6" w:rsidR="00A90C5B">
        <w:rPr>
          <w:rFonts w:ascii="Times New Roman" w:hAnsi="Times New Roman" w:cs="Times New Roman"/>
          <w:sz w:val="24"/>
          <w:szCs w:val="24"/>
          <w:lang w:val="de-DE"/>
        </w:rPr>
        <w:t xml:space="preserve">Ende </w:t>
      </w:r>
      <w:r w:rsidRPr="00AD19C6" w:rsidR="001D0F5D">
        <w:rPr>
          <w:rFonts w:ascii="Times New Roman" w:hAnsi="Times New Roman" w:cs="Times New Roman"/>
          <w:sz w:val="24"/>
          <w:szCs w:val="24"/>
          <w:lang w:val="de-DE"/>
        </w:rPr>
        <w:t>Oktober</w:t>
      </w:r>
      <w:r w:rsidRPr="00AD19C6" w:rsidR="00BD4078">
        <w:rPr>
          <w:rFonts w:ascii="Times New Roman" w:hAnsi="Times New Roman" w:cs="Times New Roman"/>
          <w:sz w:val="24"/>
          <w:szCs w:val="24"/>
          <w:lang w:val="de-DE"/>
        </w:rPr>
        <w:t xml:space="preserve"> 2023</w:t>
      </w:r>
      <w:r w:rsidRPr="007B3181">
        <w:rPr>
          <w:rFonts w:ascii="Times New Roman" w:hAnsi="Times New Roman" w:cs="Times New Roman"/>
          <w:sz w:val="24"/>
          <w:szCs w:val="24"/>
          <w:lang w:val="de-DE"/>
        </w:rPr>
        <w:t xml:space="preserve"> auf der </w:t>
      </w:r>
      <w:r w:rsidRPr="00BD4078">
        <w:rPr>
          <w:rFonts w:ascii="Times New Roman" w:hAnsi="Times New Roman" w:cs="Times New Roman"/>
          <w:sz w:val="24"/>
          <w:szCs w:val="24"/>
          <w:lang w:val="de-DE"/>
        </w:rPr>
        <w:t xml:space="preserve">Website </w:t>
      </w:r>
      <w:hyperlink w:history="1" r:id="rId26">
        <w:r w:rsidRPr="00DC3054" w:rsidR="00577965">
          <w:rPr>
            <w:rStyle w:val="Hyperlink"/>
            <w:rFonts w:ascii="Times New Roman" w:hAnsi="Times New Roman" w:cs="Times New Roman"/>
            <w:sz w:val="24"/>
            <w:szCs w:val="24"/>
            <w:lang w:val="de-DE"/>
          </w:rPr>
          <w:t>www.ecoc2030.be</w:t>
        </w:r>
      </w:hyperlink>
      <w:r w:rsidRPr="00BD4078" w:rsidR="00BD4078">
        <w:rPr>
          <w:rFonts w:ascii="Times New Roman" w:hAnsi="Times New Roman" w:cs="Times New Roman"/>
          <w:sz w:val="24"/>
          <w:szCs w:val="24"/>
          <w:lang w:val="de-DE"/>
        </w:rPr>
        <w:t xml:space="preserve"> </w:t>
      </w:r>
      <w:r w:rsidRPr="00BD4078" w:rsidR="001F60B7">
        <w:rPr>
          <w:rFonts w:ascii="Times New Roman" w:hAnsi="Times New Roman" w:cs="Times New Roman"/>
          <w:sz w:val="24"/>
          <w:szCs w:val="24"/>
          <w:lang w:val="de-DE"/>
        </w:rPr>
        <w:t>eingesehen werden.</w:t>
      </w:r>
      <w:r w:rsidRPr="007B3181" w:rsidR="00CD6026">
        <w:rPr>
          <w:rFonts w:ascii="Times New Roman" w:hAnsi="Times New Roman" w:cs="Times New Roman"/>
          <w:sz w:val="24"/>
          <w:szCs w:val="24"/>
          <w:lang w:val="de-DE"/>
        </w:rPr>
        <w:br w:type="page"/>
      </w:r>
    </w:p>
    <w:p w:rsidRPr="007B3181" w:rsidR="0003319D" w:rsidRDefault="00B01822" w14:paraId="1343B80F" w14:textId="0B4CDF10">
      <w:pPr>
        <w:autoSpaceDE w:val="0"/>
        <w:autoSpaceDN w:val="0"/>
        <w:adjustRightInd w:val="0"/>
        <w:jc w:val="center"/>
        <w:rPr>
          <w:rFonts w:ascii="Times New Roman" w:hAnsi="Times New Roman" w:cs="Times New Roman"/>
          <w:b/>
          <w:lang w:val="de-DE"/>
        </w:rPr>
      </w:pPr>
      <w:r>
        <w:rPr>
          <w:rFonts w:ascii="Times New Roman" w:hAnsi="Times New Roman" w:cs="Times New Roman"/>
          <w:b/>
          <w:lang w:val="de-DE"/>
        </w:rPr>
        <w:t>ANLAGE</w:t>
      </w:r>
      <w:r w:rsidRPr="007B3181" w:rsidR="009830CD">
        <w:rPr>
          <w:rFonts w:ascii="Times New Roman" w:hAnsi="Times New Roman" w:cs="Times New Roman"/>
          <w:b/>
          <w:lang w:val="de-DE"/>
        </w:rPr>
        <w:t xml:space="preserve"> 1</w:t>
      </w:r>
    </w:p>
    <w:p w:rsidRPr="007B3181" w:rsidR="0003319D" w:rsidRDefault="00B01822" w14:paraId="27F8CC93" w14:textId="115CAF87">
      <w:pPr>
        <w:autoSpaceDE w:val="0"/>
        <w:autoSpaceDN w:val="0"/>
        <w:adjustRightInd w:val="0"/>
        <w:jc w:val="center"/>
        <w:rPr>
          <w:rFonts w:ascii="Times New Roman" w:hAnsi="Times New Roman" w:cs="Times New Roman"/>
          <w:b/>
          <w:lang w:val="de-DE"/>
        </w:rPr>
      </w:pPr>
      <w:r>
        <w:rPr>
          <w:rFonts w:ascii="Times New Roman" w:hAnsi="Times New Roman" w:cs="Times New Roman"/>
          <w:b/>
          <w:lang w:val="de-DE"/>
        </w:rPr>
        <w:t>BEWERBUNGS</w:t>
      </w:r>
      <w:r w:rsidRPr="007B3181" w:rsidR="009830CD">
        <w:rPr>
          <w:rFonts w:ascii="Times New Roman" w:hAnsi="Times New Roman" w:cs="Times New Roman"/>
          <w:b/>
          <w:lang w:val="de-DE"/>
        </w:rPr>
        <w:t>FORMULAR</w:t>
      </w:r>
    </w:p>
    <w:p w:rsidRPr="007B3181" w:rsidR="00CD6026" w:rsidP="00CD6026" w:rsidRDefault="00CD6026" w14:paraId="292C057F" w14:textId="77777777">
      <w:pPr>
        <w:autoSpaceDE w:val="0"/>
        <w:autoSpaceDN w:val="0"/>
        <w:adjustRightInd w:val="0"/>
        <w:jc w:val="both"/>
        <w:rPr>
          <w:rFonts w:ascii="Times New Roman" w:hAnsi="Times New Roman" w:cs="Times New Roman"/>
          <w:lang w:val="de-DE"/>
        </w:rPr>
      </w:pPr>
    </w:p>
    <w:p w:rsidRPr="007B3181" w:rsidR="0003319D" w:rsidRDefault="009830CD" w14:paraId="0ECCF4ED" w14:textId="501E871D">
      <w:pPr>
        <w:autoSpaceDE w:val="0"/>
        <w:autoSpaceDN w:val="0"/>
        <w:adjustRightInd w:val="0"/>
        <w:jc w:val="both"/>
        <w:rPr>
          <w:rFonts w:ascii="Times New Roman" w:hAnsi="Times New Roman" w:cs="Times New Roman"/>
          <w:lang w:val="de-DE"/>
        </w:rPr>
      </w:pPr>
      <w:r w:rsidRPr="007B3181">
        <w:rPr>
          <w:rFonts w:ascii="Times New Roman" w:hAnsi="Times New Roman" w:cs="Times New Roman"/>
          <w:lang w:val="de-DE"/>
        </w:rPr>
        <w:t xml:space="preserve">Die Bewerberstädte müssen alle nachstehenden Fragen eindeutig beantworten. </w:t>
      </w:r>
      <w:r w:rsidR="005A4538">
        <w:rPr>
          <w:rFonts w:ascii="Times New Roman" w:hAnsi="Times New Roman" w:cs="Times New Roman"/>
          <w:lang w:val="de-DE"/>
        </w:rPr>
        <w:t>Die Fragen zu jedem</w:t>
      </w:r>
      <w:r w:rsidRPr="007B3181">
        <w:rPr>
          <w:rFonts w:ascii="Times New Roman" w:hAnsi="Times New Roman" w:cs="Times New Roman"/>
          <w:lang w:val="de-DE"/>
        </w:rPr>
        <w:t xml:space="preserve"> Abschnitt (1 bis 6) können einzeln oder gemeinsam beantwortet werden. </w:t>
      </w:r>
    </w:p>
    <w:p w:rsidR="0003319D" w:rsidRDefault="009830CD" w14:paraId="67DCF38C" w14:textId="282427AB">
      <w:pPr>
        <w:autoSpaceDE w:val="0"/>
        <w:autoSpaceDN w:val="0"/>
        <w:adjustRightInd w:val="0"/>
        <w:jc w:val="both"/>
        <w:rPr>
          <w:rFonts w:ascii="Times New Roman" w:hAnsi="Times New Roman" w:cs="Times New Roman"/>
          <w:lang w:val="de-DE"/>
        </w:rPr>
      </w:pPr>
      <w:r w:rsidRPr="007B3181">
        <w:rPr>
          <w:rFonts w:ascii="Times New Roman" w:hAnsi="Times New Roman" w:cs="Times New Roman"/>
          <w:lang w:val="de-DE"/>
        </w:rPr>
        <w:t xml:space="preserve">Die Bewerberstädte werden </w:t>
      </w:r>
      <w:r w:rsidR="003A29C5">
        <w:rPr>
          <w:rFonts w:ascii="Times New Roman" w:hAnsi="Times New Roman" w:cs="Times New Roman"/>
          <w:lang w:val="de-DE"/>
        </w:rPr>
        <w:t>ferner</w:t>
      </w:r>
      <w:r w:rsidRPr="007B3181">
        <w:rPr>
          <w:rFonts w:ascii="Times New Roman" w:hAnsi="Times New Roman" w:cs="Times New Roman"/>
          <w:lang w:val="de-DE"/>
        </w:rPr>
        <w:t xml:space="preserve"> gebeten, ihre Antworten klar, </w:t>
      </w:r>
      <w:r w:rsidR="00400A98">
        <w:rPr>
          <w:rFonts w:ascii="Times New Roman" w:hAnsi="Times New Roman" w:cs="Times New Roman"/>
          <w:lang w:val="de-DE"/>
        </w:rPr>
        <w:t>knapp</w:t>
      </w:r>
      <w:r w:rsidRPr="007B3181">
        <w:rPr>
          <w:rFonts w:ascii="Times New Roman" w:hAnsi="Times New Roman" w:cs="Times New Roman"/>
          <w:lang w:val="de-DE"/>
        </w:rPr>
        <w:t xml:space="preserve"> und präzise zu </w:t>
      </w:r>
      <w:r w:rsidR="00400A98">
        <w:rPr>
          <w:rFonts w:ascii="Times New Roman" w:hAnsi="Times New Roman" w:cs="Times New Roman"/>
          <w:lang w:val="de-DE"/>
        </w:rPr>
        <w:t>halten</w:t>
      </w:r>
      <w:r w:rsidRPr="007B3181">
        <w:rPr>
          <w:rFonts w:ascii="Times New Roman" w:hAnsi="Times New Roman" w:cs="Times New Roman"/>
          <w:lang w:val="de-DE"/>
        </w:rPr>
        <w:t xml:space="preserve">. Außerdem sollte auf eine möglichst gute Lesbarkeit der Bewerbungen geachtet werden, und die Schriftgröße der Angebote sollte nicht kleiner als </w:t>
      </w:r>
      <w:r w:rsidR="00342A66">
        <w:rPr>
          <w:rFonts w:ascii="Times New Roman" w:hAnsi="Times New Roman" w:cs="Times New Roman"/>
          <w:lang w:val="de-DE"/>
        </w:rPr>
        <w:t xml:space="preserve">Schriftgrad </w:t>
      </w:r>
      <w:r w:rsidRPr="007B3181">
        <w:rPr>
          <w:rFonts w:ascii="Times New Roman" w:hAnsi="Times New Roman" w:cs="Times New Roman"/>
          <w:lang w:val="de-DE"/>
        </w:rPr>
        <w:t xml:space="preserve">10 sein. </w:t>
      </w:r>
    </w:p>
    <w:p w:rsidRPr="007B3181" w:rsidR="003A29C5" w:rsidRDefault="003A29C5" w14:paraId="1763131A" w14:textId="77777777">
      <w:pPr>
        <w:autoSpaceDE w:val="0"/>
        <w:autoSpaceDN w:val="0"/>
        <w:adjustRightInd w:val="0"/>
        <w:jc w:val="both"/>
        <w:rPr>
          <w:rFonts w:ascii="Times New Roman" w:hAnsi="Times New Roman" w:cs="Times New Roman"/>
          <w:lang w:val="de-DE"/>
        </w:rPr>
      </w:pPr>
    </w:p>
    <w:p w:rsidRPr="007B3181" w:rsidR="0003319D" w:rsidRDefault="009830CD" w14:paraId="22783EB1" w14:textId="77777777">
      <w:pPr>
        <w:jc w:val="both"/>
        <w:rPr>
          <w:rFonts w:ascii="Times New Roman" w:hAnsi="Times New Roman" w:cs="Times New Roman"/>
          <w:b/>
          <w:lang w:val="de-DE"/>
        </w:rPr>
      </w:pPr>
      <w:r w:rsidRPr="007B3181">
        <w:rPr>
          <w:rFonts w:ascii="Times New Roman" w:hAnsi="Times New Roman" w:cs="Times New Roman"/>
          <w:b/>
          <w:lang w:val="de-DE"/>
        </w:rPr>
        <w:t>Fragebogen für die Vorauswahl:</w:t>
      </w:r>
    </w:p>
    <w:p w:rsidRPr="007B3181" w:rsidR="0003319D" w:rsidRDefault="009830CD" w14:paraId="7A09D74D" w14:textId="77777777">
      <w:pPr>
        <w:jc w:val="both"/>
        <w:rPr>
          <w:rFonts w:ascii="Times New Roman" w:hAnsi="Times New Roman" w:cs="Times New Roman"/>
          <w:b/>
          <w:lang w:val="de-DE"/>
        </w:rPr>
      </w:pPr>
      <w:r w:rsidRPr="007B3181">
        <w:rPr>
          <w:rFonts w:ascii="Times New Roman" w:hAnsi="Times New Roman" w:cs="Times New Roman"/>
          <w:b/>
          <w:lang w:val="de-DE"/>
        </w:rPr>
        <w:t>Einleitung - Allgemeine Überlegungen (max. 3 Seiten).</w:t>
      </w:r>
    </w:p>
    <w:p w:rsidRPr="007B3181" w:rsidR="00CD6026" w:rsidP="00CD6026" w:rsidRDefault="00CD6026" w14:paraId="08A9EFD8" w14:textId="77777777">
      <w:pPr>
        <w:autoSpaceDE w:val="0"/>
        <w:autoSpaceDN w:val="0"/>
        <w:adjustRightInd w:val="0"/>
        <w:jc w:val="both"/>
        <w:rPr>
          <w:rFonts w:ascii="Times New Roman" w:hAnsi="Times New Roman" w:cs="Times New Roman"/>
          <w:lang w:val="de-DE"/>
        </w:rPr>
      </w:pPr>
    </w:p>
    <w:p w:rsidRPr="007B3181" w:rsidR="0003319D" w:rsidRDefault="009830CD" w14:paraId="66959E5B" w14:textId="18B66E16">
      <w:pPr>
        <w:numPr>
          <w:ilvl w:val="0"/>
          <w:numId w:val="11"/>
        </w:numPr>
        <w:autoSpaceDE w:val="0"/>
        <w:autoSpaceDN w:val="0"/>
        <w:adjustRightInd w:val="0"/>
        <w:spacing w:after="0" w:line="240" w:lineRule="auto"/>
        <w:jc w:val="both"/>
        <w:rPr>
          <w:rFonts w:ascii="Times New Roman" w:hAnsi="Times New Roman" w:cs="Times New Roman"/>
          <w:lang w:val="de-DE"/>
        </w:rPr>
      </w:pPr>
      <w:r w:rsidRPr="007B3181">
        <w:rPr>
          <w:rFonts w:ascii="Times New Roman" w:hAnsi="Times New Roman" w:cs="Times New Roman"/>
          <w:lang w:val="de-DE"/>
        </w:rPr>
        <w:t xml:space="preserve">Warum möchte Ihre Stadt am Wettbewerb um den Titel "Kulturhauptstadt Europas" </w:t>
      </w:r>
      <w:r w:rsidR="008632C7">
        <w:rPr>
          <w:rFonts w:ascii="Times New Roman" w:hAnsi="Times New Roman" w:cs="Times New Roman"/>
          <w:lang w:val="de-DE"/>
        </w:rPr>
        <w:t>teilnehmen</w:t>
      </w:r>
      <w:r w:rsidRPr="007B3181">
        <w:rPr>
          <w:rFonts w:ascii="Times New Roman" w:hAnsi="Times New Roman" w:cs="Times New Roman"/>
          <w:lang w:val="de-DE"/>
        </w:rPr>
        <w:t>?</w:t>
      </w:r>
    </w:p>
    <w:p w:rsidRPr="007B3181" w:rsidR="00CD6026" w:rsidP="006D771C" w:rsidRDefault="00CD6026" w14:paraId="409C8D92" w14:textId="77777777">
      <w:pPr>
        <w:autoSpaceDE w:val="0"/>
        <w:autoSpaceDN w:val="0"/>
        <w:adjustRightInd w:val="0"/>
        <w:jc w:val="both"/>
        <w:rPr>
          <w:rFonts w:ascii="Times New Roman" w:hAnsi="Times New Roman" w:cs="Times New Roman"/>
          <w:lang w:val="de-DE"/>
        </w:rPr>
      </w:pPr>
    </w:p>
    <w:p w:rsidRPr="007B3181" w:rsidR="0003319D" w:rsidRDefault="008632C7" w14:paraId="14E8ECCB" w14:textId="118ECA21">
      <w:pPr>
        <w:numPr>
          <w:ilvl w:val="0"/>
          <w:numId w:val="11"/>
        </w:numPr>
        <w:autoSpaceDE w:val="0"/>
        <w:autoSpaceDN w:val="0"/>
        <w:adjustRightInd w:val="0"/>
        <w:spacing w:after="0" w:line="240" w:lineRule="auto"/>
        <w:jc w:val="both"/>
        <w:rPr>
          <w:rFonts w:ascii="Times New Roman" w:hAnsi="Times New Roman" w:cs="Times New Roman"/>
          <w:lang w:val="de-DE"/>
        </w:rPr>
      </w:pPr>
      <w:r>
        <w:rPr>
          <w:rFonts w:ascii="Times New Roman" w:hAnsi="Times New Roman" w:cs="Times New Roman"/>
          <w:lang w:val="de-DE"/>
        </w:rPr>
        <w:t>Hat</w:t>
      </w:r>
      <w:r w:rsidRPr="007B3181" w:rsidR="009830CD">
        <w:rPr>
          <w:rFonts w:ascii="Times New Roman" w:hAnsi="Times New Roman" w:cs="Times New Roman"/>
          <w:lang w:val="de-DE"/>
        </w:rPr>
        <w:t xml:space="preserve"> Ihre Stadt</w:t>
      </w:r>
      <w:r>
        <w:rPr>
          <w:rFonts w:ascii="Times New Roman" w:hAnsi="Times New Roman" w:cs="Times New Roman"/>
          <w:lang w:val="de-DE"/>
        </w:rPr>
        <w:t xml:space="preserve"> die Absicht</w:t>
      </w:r>
      <w:r w:rsidRPr="007B3181" w:rsidR="009830CD">
        <w:rPr>
          <w:rFonts w:ascii="Times New Roman" w:hAnsi="Times New Roman" w:cs="Times New Roman"/>
          <w:lang w:val="de-DE"/>
        </w:rPr>
        <w:t xml:space="preserve">, </w:t>
      </w:r>
      <w:r>
        <w:rPr>
          <w:rFonts w:ascii="Times New Roman" w:hAnsi="Times New Roman" w:cs="Times New Roman"/>
          <w:lang w:val="de-DE"/>
        </w:rPr>
        <w:t>die umliegenden Regionen</w:t>
      </w:r>
      <w:r w:rsidRPr="007B3181" w:rsidR="009830CD">
        <w:rPr>
          <w:rFonts w:ascii="Times New Roman" w:hAnsi="Times New Roman" w:cs="Times New Roman"/>
          <w:lang w:val="de-DE"/>
        </w:rPr>
        <w:t xml:space="preserve"> einzubeziehen? Erläutern Sie </w:t>
      </w:r>
      <w:r w:rsidR="004605A8">
        <w:rPr>
          <w:rFonts w:ascii="Times New Roman" w:hAnsi="Times New Roman" w:cs="Times New Roman"/>
          <w:lang w:val="de-DE"/>
        </w:rPr>
        <w:t xml:space="preserve">Ihre </w:t>
      </w:r>
      <w:r w:rsidRPr="007B3181" w:rsidR="009830CD">
        <w:rPr>
          <w:rFonts w:ascii="Times New Roman" w:hAnsi="Times New Roman" w:cs="Times New Roman"/>
          <w:lang w:val="de-DE"/>
        </w:rPr>
        <w:t xml:space="preserve">Entscheidung. </w:t>
      </w:r>
    </w:p>
    <w:p w:rsidRPr="007B3181" w:rsidR="00CD6026" w:rsidP="00CD6026" w:rsidRDefault="00CD6026" w14:paraId="1DEDAD1F" w14:textId="77777777">
      <w:pPr>
        <w:autoSpaceDE w:val="0"/>
        <w:autoSpaceDN w:val="0"/>
        <w:adjustRightInd w:val="0"/>
        <w:ind w:left="720"/>
        <w:jc w:val="both"/>
        <w:rPr>
          <w:rFonts w:ascii="Times New Roman" w:hAnsi="Times New Roman" w:cs="Times New Roman"/>
          <w:lang w:val="de-DE"/>
        </w:rPr>
      </w:pPr>
    </w:p>
    <w:p w:rsidRPr="007B3181" w:rsidR="0003319D" w:rsidRDefault="009830CD" w14:paraId="46D0D228" w14:textId="77777777">
      <w:pPr>
        <w:numPr>
          <w:ilvl w:val="0"/>
          <w:numId w:val="11"/>
        </w:numPr>
        <w:autoSpaceDE w:val="0"/>
        <w:autoSpaceDN w:val="0"/>
        <w:adjustRightInd w:val="0"/>
        <w:spacing w:after="0" w:line="240" w:lineRule="auto"/>
        <w:jc w:val="both"/>
        <w:rPr>
          <w:rFonts w:ascii="Times New Roman" w:hAnsi="Times New Roman" w:cs="Times New Roman"/>
          <w:lang w:val="de-DE"/>
        </w:rPr>
      </w:pPr>
      <w:r w:rsidRPr="007B3181">
        <w:rPr>
          <w:rFonts w:ascii="Times New Roman" w:hAnsi="Times New Roman" w:cs="Times New Roman"/>
          <w:lang w:val="de-DE"/>
        </w:rPr>
        <w:t xml:space="preserve">Erläutern Sie kurz das allgemeine kulturelle Profil Ihrer Stadt. </w:t>
      </w:r>
    </w:p>
    <w:p w:rsidRPr="007B3181" w:rsidR="00CD6026" w:rsidP="00CD6026" w:rsidRDefault="00CD6026" w14:paraId="13AA39FC" w14:textId="77777777">
      <w:pPr>
        <w:autoSpaceDE w:val="0"/>
        <w:autoSpaceDN w:val="0"/>
        <w:adjustRightInd w:val="0"/>
        <w:jc w:val="both"/>
        <w:rPr>
          <w:rFonts w:ascii="Times New Roman" w:hAnsi="Times New Roman" w:cs="Times New Roman"/>
          <w:lang w:val="de-DE"/>
        </w:rPr>
      </w:pPr>
    </w:p>
    <w:p w:rsidRPr="007B3181" w:rsidR="0003319D" w:rsidRDefault="009830CD" w14:paraId="541B1B07" w14:textId="04066982">
      <w:pPr>
        <w:numPr>
          <w:ilvl w:val="0"/>
          <w:numId w:val="11"/>
        </w:numPr>
        <w:autoSpaceDE w:val="0"/>
        <w:autoSpaceDN w:val="0"/>
        <w:adjustRightInd w:val="0"/>
        <w:spacing w:after="0" w:line="240" w:lineRule="auto"/>
        <w:jc w:val="both"/>
        <w:rPr>
          <w:rFonts w:ascii="Times New Roman" w:hAnsi="Times New Roman" w:cs="Times New Roman"/>
          <w:lang w:val="de-DE"/>
        </w:rPr>
      </w:pPr>
      <w:r w:rsidRPr="007B3181">
        <w:rPr>
          <w:rFonts w:ascii="Times New Roman" w:hAnsi="Times New Roman" w:cs="Times New Roman"/>
          <w:lang w:val="de-DE"/>
        </w:rPr>
        <w:t xml:space="preserve">Erläutern Sie das </w:t>
      </w:r>
      <w:r w:rsidR="0015249E">
        <w:rPr>
          <w:rFonts w:ascii="Times New Roman" w:hAnsi="Times New Roman" w:cs="Times New Roman"/>
          <w:lang w:val="de-DE"/>
        </w:rPr>
        <w:t>Programmk</w:t>
      </w:r>
      <w:r w:rsidRPr="007B3181">
        <w:rPr>
          <w:rFonts w:ascii="Times New Roman" w:hAnsi="Times New Roman" w:cs="Times New Roman"/>
          <w:lang w:val="de-DE"/>
        </w:rPr>
        <w:t>onzept</w:t>
      </w:r>
      <w:r w:rsidRPr="007B3181" w:rsidR="006D771C">
        <w:rPr>
          <w:rFonts w:ascii="Times New Roman" w:hAnsi="Times New Roman" w:cs="Times New Roman"/>
          <w:lang w:val="de-DE"/>
        </w:rPr>
        <w:t xml:space="preserve">, das </w:t>
      </w:r>
      <w:r w:rsidRPr="007B3181">
        <w:rPr>
          <w:rFonts w:ascii="Times New Roman" w:hAnsi="Times New Roman" w:cs="Times New Roman"/>
          <w:lang w:val="de-DE"/>
        </w:rPr>
        <w:t xml:space="preserve">im Falle der Ernennung der Stadt zur Kulturhauptstadt Europas </w:t>
      </w:r>
      <w:r w:rsidR="00EF695E">
        <w:rPr>
          <w:rFonts w:ascii="Times New Roman" w:hAnsi="Times New Roman" w:cs="Times New Roman"/>
          <w:lang w:val="de-DE"/>
        </w:rPr>
        <w:t>umgesetzt</w:t>
      </w:r>
      <w:r w:rsidRPr="007B3181">
        <w:rPr>
          <w:rFonts w:ascii="Times New Roman" w:hAnsi="Times New Roman" w:cs="Times New Roman"/>
          <w:lang w:val="de-DE"/>
        </w:rPr>
        <w:t xml:space="preserve"> werden würde.  </w:t>
      </w:r>
    </w:p>
    <w:p w:rsidRPr="007B3181" w:rsidR="00CD6026" w:rsidP="00CD6026" w:rsidRDefault="00CD6026" w14:paraId="4D4F06EE" w14:textId="03C7C763">
      <w:pPr>
        <w:autoSpaceDE w:val="0"/>
        <w:autoSpaceDN w:val="0"/>
        <w:adjustRightInd w:val="0"/>
        <w:jc w:val="both"/>
        <w:rPr>
          <w:rFonts w:ascii="Times New Roman" w:hAnsi="Times New Roman" w:cs="Times New Roman"/>
          <w:lang w:val="de-DE"/>
        </w:rPr>
      </w:pPr>
    </w:p>
    <w:p w:rsidRPr="007B3181" w:rsidR="0003319D" w:rsidRDefault="009830CD" w14:paraId="2EE8B4DC" w14:textId="034288B2">
      <w:pPr>
        <w:numPr>
          <w:ilvl w:val="0"/>
          <w:numId w:val="9"/>
        </w:numPr>
        <w:spacing w:after="0" w:line="240" w:lineRule="auto"/>
        <w:jc w:val="both"/>
        <w:rPr>
          <w:rFonts w:ascii="Times New Roman" w:hAnsi="Times New Roman" w:cs="Times New Roman"/>
          <w:b/>
          <w:lang w:val="de-DE"/>
        </w:rPr>
      </w:pPr>
      <w:r w:rsidRPr="007B3181">
        <w:rPr>
          <w:rFonts w:ascii="Times New Roman" w:hAnsi="Times New Roman" w:cs="Times New Roman"/>
          <w:b/>
          <w:lang w:val="de-DE"/>
        </w:rPr>
        <w:t xml:space="preserve">Beitrag zur </w:t>
      </w:r>
      <w:r w:rsidR="00EF695E">
        <w:rPr>
          <w:rFonts w:ascii="Times New Roman" w:hAnsi="Times New Roman" w:cs="Times New Roman"/>
          <w:b/>
          <w:lang w:val="de-DE"/>
        </w:rPr>
        <w:t>Langzeits</w:t>
      </w:r>
      <w:r w:rsidRPr="007B3181">
        <w:rPr>
          <w:rFonts w:ascii="Times New Roman" w:hAnsi="Times New Roman" w:cs="Times New Roman"/>
          <w:b/>
          <w:lang w:val="de-DE"/>
        </w:rPr>
        <w:t>trategie</w:t>
      </w:r>
    </w:p>
    <w:p w:rsidRPr="007B3181" w:rsidR="00CD6026" w:rsidP="00CD6026" w:rsidRDefault="00CD6026" w14:paraId="3262B5D0" w14:textId="77777777">
      <w:pPr>
        <w:ind w:left="360"/>
        <w:jc w:val="both"/>
        <w:rPr>
          <w:rFonts w:ascii="Times New Roman" w:hAnsi="Times New Roman" w:cs="Times New Roman"/>
          <w:lang w:val="de-DE"/>
        </w:rPr>
      </w:pPr>
    </w:p>
    <w:p w:rsidRPr="007B3181" w:rsidR="0003319D" w:rsidRDefault="009830CD" w14:paraId="306F232E" w14:textId="101F9640">
      <w:pPr>
        <w:numPr>
          <w:ilvl w:val="0"/>
          <w:numId w:val="12"/>
        </w:numPr>
        <w:spacing w:after="0" w:line="240" w:lineRule="auto"/>
        <w:jc w:val="both"/>
        <w:rPr>
          <w:rFonts w:ascii="Times New Roman" w:hAnsi="Times New Roman" w:cs="Times New Roman"/>
          <w:lang w:val="de-DE"/>
        </w:rPr>
      </w:pPr>
      <w:r w:rsidRPr="007B3181">
        <w:rPr>
          <w:rFonts w:ascii="Times New Roman" w:hAnsi="Times New Roman" w:cs="Times New Roman"/>
          <w:lang w:val="de-DE"/>
        </w:rPr>
        <w:t xml:space="preserve">Beschreiben Sie die </w:t>
      </w:r>
      <w:r w:rsidR="0086630B">
        <w:rPr>
          <w:rFonts w:ascii="Times New Roman" w:hAnsi="Times New Roman" w:cs="Times New Roman"/>
          <w:lang w:val="de-DE"/>
        </w:rPr>
        <w:t>K</w:t>
      </w:r>
      <w:r w:rsidRPr="007B3181">
        <w:rPr>
          <w:rFonts w:ascii="Times New Roman" w:hAnsi="Times New Roman" w:cs="Times New Roman"/>
          <w:lang w:val="de-DE"/>
        </w:rPr>
        <w:t>ultur</w:t>
      </w:r>
      <w:r w:rsidR="00366AF7">
        <w:rPr>
          <w:rFonts w:ascii="Times New Roman" w:hAnsi="Times New Roman" w:cs="Times New Roman"/>
          <w:lang w:val="de-DE"/>
        </w:rPr>
        <w:t>s</w:t>
      </w:r>
      <w:r w:rsidRPr="007B3181">
        <w:rPr>
          <w:rFonts w:ascii="Times New Roman" w:hAnsi="Times New Roman" w:cs="Times New Roman"/>
          <w:lang w:val="de-DE"/>
        </w:rPr>
        <w:t xml:space="preserve">trategie, die in Ihrer Stadt zum Zeitpunkt der </w:t>
      </w:r>
      <w:r w:rsidR="00942FB5">
        <w:rPr>
          <w:rFonts w:ascii="Times New Roman" w:hAnsi="Times New Roman" w:cs="Times New Roman"/>
          <w:lang w:val="de-DE"/>
        </w:rPr>
        <w:t>Bewerbung</w:t>
      </w:r>
      <w:r w:rsidRPr="007B3181">
        <w:rPr>
          <w:rFonts w:ascii="Times New Roman" w:hAnsi="Times New Roman" w:cs="Times New Roman"/>
          <w:lang w:val="de-DE"/>
        </w:rPr>
        <w:t xml:space="preserve"> besteht, einschließlich der </w:t>
      </w:r>
      <w:r w:rsidRPr="007B3181">
        <w:rPr>
          <w:rFonts w:ascii="Times New Roman" w:hAnsi="Times New Roman" w:eastAsia="Calibri" w:cs="Times New Roman"/>
          <w:lang w:val="de-DE"/>
        </w:rPr>
        <w:t xml:space="preserve">Pläne für die </w:t>
      </w:r>
      <w:r w:rsidR="00942FB5">
        <w:rPr>
          <w:rFonts w:ascii="Times New Roman" w:hAnsi="Times New Roman" w:eastAsia="Calibri" w:cs="Times New Roman"/>
          <w:lang w:val="de-DE"/>
        </w:rPr>
        <w:t>Fortführung</w:t>
      </w:r>
      <w:r w:rsidRPr="007B3181">
        <w:rPr>
          <w:rFonts w:ascii="Times New Roman" w:hAnsi="Times New Roman" w:eastAsia="Calibri" w:cs="Times New Roman"/>
          <w:lang w:val="de-DE"/>
        </w:rPr>
        <w:t xml:space="preserve"> kulturelle</w:t>
      </w:r>
      <w:r w:rsidR="00942FB5">
        <w:rPr>
          <w:rFonts w:ascii="Times New Roman" w:hAnsi="Times New Roman" w:eastAsia="Calibri" w:cs="Times New Roman"/>
          <w:lang w:val="de-DE"/>
        </w:rPr>
        <w:t>r</w:t>
      </w:r>
      <w:r w:rsidRPr="007B3181">
        <w:rPr>
          <w:rFonts w:ascii="Times New Roman" w:hAnsi="Times New Roman" w:eastAsia="Calibri" w:cs="Times New Roman"/>
          <w:lang w:val="de-DE"/>
        </w:rPr>
        <w:t xml:space="preserve"> Aktivitäten über das </w:t>
      </w:r>
      <w:r w:rsidR="00546770">
        <w:rPr>
          <w:rFonts w:ascii="Times New Roman" w:hAnsi="Times New Roman" w:eastAsia="Calibri" w:cs="Times New Roman"/>
          <w:lang w:val="de-DE"/>
        </w:rPr>
        <w:t>Veranstaltungsj</w:t>
      </w:r>
      <w:r w:rsidRPr="007B3181">
        <w:rPr>
          <w:rFonts w:ascii="Times New Roman" w:hAnsi="Times New Roman" w:eastAsia="Calibri" w:cs="Times New Roman"/>
          <w:lang w:val="de-DE"/>
        </w:rPr>
        <w:t>ahr hinaus?</w:t>
      </w:r>
    </w:p>
    <w:p w:rsidRPr="007B3181" w:rsidR="00CD6026" w:rsidP="00CD6026" w:rsidRDefault="00CD6026" w14:paraId="79A095A0" w14:textId="77777777">
      <w:pPr>
        <w:ind w:left="720"/>
        <w:jc w:val="both"/>
        <w:rPr>
          <w:rFonts w:ascii="Times New Roman" w:hAnsi="Times New Roman" w:cs="Times New Roman"/>
          <w:lang w:val="de-DE"/>
        </w:rPr>
      </w:pPr>
    </w:p>
    <w:p w:rsidRPr="007B3181" w:rsidR="0003319D" w:rsidRDefault="009830CD" w14:paraId="32A56B96" w14:textId="3B3B5AA2">
      <w:pPr>
        <w:numPr>
          <w:ilvl w:val="0"/>
          <w:numId w:val="12"/>
        </w:numPr>
        <w:spacing w:after="0" w:line="240" w:lineRule="auto"/>
        <w:jc w:val="both"/>
        <w:rPr>
          <w:rFonts w:ascii="Times New Roman" w:hAnsi="Times New Roman" w:cs="Times New Roman"/>
          <w:lang w:val="de-DE"/>
        </w:rPr>
      </w:pPr>
      <w:r w:rsidRPr="007B3181">
        <w:rPr>
          <w:rFonts w:ascii="Times New Roman" w:hAnsi="Times New Roman" w:cs="Times New Roman"/>
          <w:lang w:val="de-DE"/>
        </w:rPr>
        <w:t xml:space="preserve">Beschreiben Sie die Pläne der Stadt zur </w:t>
      </w:r>
      <w:r w:rsidRPr="00670FAE" w:rsidR="00670FAE">
        <w:rPr>
          <w:rFonts w:ascii="Times New Roman" w:hAnsi="Times New Roman" w:cs="Times New Roman"/>
          <w:lang w:val="de-DE"/>
        </w:rPr>
        <w:t>Steigerung der Leistungsfähigkeit</w:t>
      </w:r>
      <w:r w:rsidR="00670FAE">
        <w:rPr>
          <w:rFonts w:ascii="Times New Roman" w:hAnsi="Times New Roman" w:cs="Times New Roman"/>
          <w:lang w:val="de-DE"/>
        </w:rPr>
        <w:t xml:space="preserve"> </w:t>
      </w:r>
      <w:r w:rsidRPr="007B3181">
        <w:rPr>
          <w:rFonts w:ascii="Times New Roman" w:hAnsi="Times New Roman" w:cs="Times New Roman"/>
          <w:lang w:val="de-DE"/>
        </w:rPr>
        <w:t xml:space="preserve">des Kultur- und Kreativsektors, auch durch die Entwicklung langfristiger </w:t>
      </w:r>
      <w:r w:rsidR="00206ED4">
        <w:rPr>
          <w:rFonts w:ascii="Times New Roman" w:hAnsi="Times New Roman" w:cs="Times New Roman"/>
          <w:lang w:val="de-DE"/>
        </w:rPr>
        <w:t>Verzahnung</w:t>
      </w:r>
      <w:r w:rsidRPr="007B3181">
        <w:rPr>
          <w:rFonts w:ascii="Times New Roman" w:hAnsi="Times New Roman" w:cs="Times New Roman"/>
          <w:lang w:val="de-DE"/>
        </w:rPr>
        <w:t xml:space="preserve"> zwischen diesen Sektoren und den wirtschaftlichen und sozialen Sektoren in Ihrer Stadt. </w:t>
      </w:r>
    </w:p>
    <w:p w:rsidRPr="007B3181" w:rsidR="00CD6026" w:rsidP="00CD6026" w:rsidRDefault="00CD6026" w14:paraId="2CBA3744" w14:textId="77777777">
      <w:pPr>
        <w:ind w:left="720"/>
        <w:jc w:val="both"/>
        <w:rPr>
          <w:rFonts w:ascii="Times New Roman" w:hAnsi="Times New Roman" w:cs="Times New Roman"/>
          <w:lang w:val="de-DE"/>
        </w:rPr>
      </w:pPr>
    </w:p>
    <w:p w:rsidRPr="007B3181" w:rsidR="0003319D" w:rsidRDefault="009830CD" w14:paraId="0F1D2519" w14:textId="0A3D606F">
      <w:pPr>
        <w:numPr>
          <w:ilvl w:val="0"/>
          <w:numId w:val="12"/>
        </w:numPr>
        <w:spacing w:after="0" w:line="240" w:lineRule="auto"/>
        <w:jc w:val="both"/>
        <w:rPr>
          <w:rFonts w:ascii="Times New Roman" w:hAnsi="Times New Roman" w:cs="Times New Roman"/>
          <w:lang w:val="de-DE"/>
        </w:rPr>
      </w:pPr>
      <w:r w:rsidRPr="007B3181">
        <w:rPr>
          <w:rFonts w:ascii="Times New Roman" w:hAnsi="Times New Roman" w:cs="Times New Roman"/>
          <w:lang w:val="de-DE"/>
        </w:rPr>
        <w:t xml:space="preserve">Wie wird die Aktion "Kulturhauptstadt Europas" in diese Strategie </w:t>
      </w:r>
      <w:r w:rsidR="00157042">
        <w:rPr>
          <w:rFonts w:ascii="Times New Roman" w:hAnsi="Times New Roman" w:cs="Times New Roman"/>
          <w:lang w:val="de-DE"/>
        </w:rPr>
        <w:t>eingebunden</w:t>
      </w:r>
      <w:r w:rsidRPr="007B3181">
        <w:rPr>
          <w:rFonts w:ascii="Times New Roman" w:hAnsi="Times New Roman" w:cs="Times New Roman"/>
          <w:lang w:val="de-DE"/>
        </w:rPr>
        <w:t xml:space="preserve">? </w:t>
      </w:r>
    </w:p>
    <w:p w:rsidRPr="007B3181" w:rsidR="00CD6026" w:rsidP="00CD6026" w:rsidRDefault="00CD6026" w14:paraId="7B06CE21" w14:textId="77777777">
      <w:pPr>
        <w:ind w:left="720"/>
        <w:jc w:val="both"/>
        <w:rPr>
          <w:rFonts w:ascii="Times New Roman" w:hAnsi="Times New Roman" w:cs="Times New Roman"/>
          <w:lang w:val="de-DE"/>
        </w:rPr>
      </w:pPr>
    </w:p>
    <w:p w:rsidRPr="007B3181" w:rsidR="0003319D" w:rsidRDefault="009830CD" w14:paraId="6C24EE1F" w14:textId="77777777">
      <w:pPr>
        <w:numPr>
          <w:ilvl w:val="0"/>
          <w:numId w:val="12"/>
        </w:numPr>
        <w:spacing w:after="0" w:line="240" w:lineRule="auto"/>
        <w:jc w:val="both"/>
        <w:rPr>
          <w:rFonts w:ascii="Times New Roman" w:hAnsi="Times New Roman" w:cs="Times New Roman"/>
          <w:lang w:val="de-DE"/>
        </w:rPr>
      </w:pPr>
      <w:r w:rsidRPr="007B3181">
        <w:rPr>
          <w:rFonts w:ascii="Times New Roman" w:hAnsi="Times New Roman" w:cs="Times New Roman"/>
          <w:lang w:val="de-DE"/>
        </w:rPr>
        <w:t>Wenn Ihre Stadt den Titel "Kulturhauptstadt Europas" erhält, was wären Ihrer Meinung nach die langfristigen kulturellen, sozialen und wirtschaftlichen Auswirkungen auf die Stadt (auch im Hinblick auf die Stadtentwicklung)?</w:t>
      </w:r>
    </w:p>
    <w:p w:rsidRPr="007B3181" w:rsidR="00CD6026" w:rsidP="00CD6026" w:rsidRDefault="00CD6026" w14:paraId="68E7A915" w14:textId="77777777">
      <w:pPr>
        <w:pStyle w:val="Lijstalinea"/>
        <w:rPr>
          <w:rFonts w:ascii="Times New Roman" w:hAnsi="Times New Roman" w:cs="Times New Roman"/>
          <w:lang w:val="de-DE"/>
        </w:rPr>
      </w:pPr>
    </w:p>
    <w:p w:rsidRPr="007B3181" w:rsidR="0003319D" w:rsidRDefault="006352B6" w14:paraId="5FD00462" w14:textId="68346CDD">
      <w:pPr>
        <w:numPr>
          <w:ilvl w:val="0"/>
          <w:numId w:val="12"/>
        </w:numPr>
        <w:spacing w:after="0" w:line="240" w:lineRule="auto"/>
        <w:jc w:val="both"/>
        <w:rPr>
          <w:rFonts w:ascii="Times New Roman" w:hAnsi="Times New Roman" w:cs="Times New Roman"/>
          <w:lang w:val="de-DE"/>
        </w:rPr>
      </w:pPr>
      <w:r w:rsidRPr="006352B6">
        <w:rPr>
          <w:rFonts w:ascii="Times New Roman" w:hAnsi="Times New Roman" w:cs="Times New Roman"/>
          <w:lang w:val="de-DE"/>
        </w:rPr>
        <w:t>Umreißen Sie kurz die Monitoring- und Bewertungspläne.</w:t>
      </w:r>
    </w:p>
    <w:p w:rsidRPr="007B3181" w:rsidR="00CD6026" w:rsidP="00CD6026" w:rsidRDefault="00CD6026" w14:paraId="1E94A8C0" w14:textId="77777777">
      <w:pPr>
        <w:ind w:left="1440"/>
        <w:jc w:val="both"/>
        <w:rPr>
          <w:rFonts w:ascii="Times New Roman" w:hAnsi="Times New Roman" w:cs="Times New Roman"/>
          <w:lang w:val="de-DE"/>
        </w:rPr>
      </w:pPr>
    </w:p>
    <w:p w:rsidRPr="007B3181" w:rsidR="0003319D" w:rsidRDefault="009830CD" w14:paraId="4A451DCF" w14:textId="77777777">
      <w:pPr>
        <w:numPr>
          <w:ilvl w:val="0"/>
          <w:numId w:val="9"/>
        </w:numPr>
        <w:spacing w:after="0" w:line="240" w:lineRule="auto"/>
        <w:jc w:val="both"/>
        <w:rPr>
          <w:rFonts w:ascii="Times New Roman" w:hAnsi="Times New Roman" w:cs="Times New Roman"/>
          <w:b/>
          <w:lang w:val="de-DE"/>
        </w:rPr>
      </w:pPr>
      <w:r w:rsidRPr="007B3181">
        <w:rPr>
          <w:rFonts w:ascii="Times New Roman" w:hAnsi="Times New Roman" w:cs="Times New Roman"/>
          <w:b/>
          <w:lang w:val="de-DE"/>
        </w:rPr>
        <w:t>Kulturelle und künstlerische Inhalte</w:t>
      </w:r>
    </w:p>
    <w:p w:rsidRPr="007B3181" w:rsidR="006D771C" w:rsidP="006D771C" w:rsidRDefault="006D771C" w14:paraId="356FD986" w14:textId="77777777">
      <w:pPr>
        <w:spacing w:after="0" w:line="240" w:lineRule="auto"/>
        <w:jc w:val="both"/>
        <w:rPr>
          <w:rFonts w:ascii="Times New Roman" w:hAnsi="Times New Roman" w:cs="Times New Roman"/>
          <w:b/>
          <w:lang w:val="de-DE"/>
        </w:rPr>
      </w:pPr>
    </w:p>
    <w:p w:rsidRPr="00523E61" w:rsidR="00523E61" w:rsidP="00523E61" w:rsidRDefault="00523E61" w14:paraId="4F520B9C" w14:textId="00F2D23C">
      <w:pPr>
        <w:numPr>
          <w:ilvl w:val="0"/>
          <w:numId w:val="14"/>
        </w:numPr>
        <w:spacing w:after="0" w:line="240" w:lineRule="auto"/>
        <w:jc w:val="both"/>
        <w:rPr>
          <w:rFonts w:ascii="Times New Roman" w:hAnsi="Times New Roman" w:cs="Times New Roman"/>
          <w:lang w:val="de-DE"/>
        </w:rPr>
      </w:pPr>
      <w:r>
        <w:rPr>
          <w:rFonts w:ascii="Times New Roman" w:hAnsi="Times New Roman" w:cs="Times New Roman"/>
          <w:lang w:val="de-DE"/>
        </w:rPr>
        <w:t>W</w:t>
      </w:r>
      <w:r w:rsidRPr="00523E61">
        <w:rPr>
          <w:rFonts w:ascii="Times New Roman" w:hAnsi="Times New Roman" w:cs="Times New Roman"/>
          <w:lang w:val="de-DE"/>
        </w:rPr>
        <w:t xml:space="preserve">ie </w:t>
      </w:r>
      <w:r w:rsidR="000651A3">
        <w:rPr>
          <w:rFonts w:ascii="Times New Roman" w:hAnsi="Times New Roman" w:cs="Times New Roman"/>
          <w:lang w:val="de-DE"/>
        </w:rPr>
        <w:t>sehen</w:t>
      </w:r>
      <w:r w:rsidRPr="00523E61">
        <w:rPr>
          <w:rFonts w:ascii="Times New Roman" w:hAnsi="Times New Roman" w:cs="Times New Roman"/>
          <w:lang w:val="de-DE"/>
        </w:rPr>
        <w:t xml:space="preserve"> die künstlerische Vision und Strategie für das Kulturprogramm des </w:t>
      </w:r>
    </w:p>
    <w:p w:rsidR="00523E61" w:rsidP="00523E61" w:rsidRDefault="00523E61" w14:paraId="4C7C3ED1" w14:textId="77777777">
      <w:pPr>
        <w:spacing w:after="0" w:line="240" w:lineRule="auto"/>
        <w:ind w:left="720"/>
        <w:jc w:val="both"/>
        <w:rPr>
          <w:rFonts w:ascii="Times New Roman" w:hAnsi="Times New Roman" w:cs="Times New Roman"/>
          <w:lang w:val="de-DE"/>
        </w:rPr>
      </w:pPr>
      <w:r w:rsidRPr="00523E61">
        <w:rPr>
          <w:rFonts w:ascii="Times New Roman" w:hAnsi="Times New Roman" w:cs="Times New Roman"/>
          <w:lang w:val="de-DE"/>
        </w:rPr>
        <w:t>Veranstaltungsjahres aus?</w:t>
      </w:r>
    </w:p>
    <w:p w:rsidRPr="007B3181" w:rsidR="0003319D" w:rsidP="00523E61" w:rsidRDefault="009830CD" w14:paraId="589571DA" w14:textId="69506695">
      <w:pPr>
        <w:spacing w:after="0" w:line="240" w:lineRule="auto"/>
        <w:ind w:left="720"/>
        <w:jc w:val="both"/>
        <w:rPr>
          <w:rFonts w:ascii="Times New Roman" w:hAnsi="Times New Roman" w:cs="Times New Roman"/>
          <w:lang w:val="de-DE"/>
        </w:rPr>
      </w:pPr>
      <w:r w:rsidRPr="007B3181">
        <w:rPr>
          <w:rFonts w:ascii="Times New Roman" w:hAnsi="Times New Roman" w:cs="Times New Roman"/>
          <w:lang w:val="de-DE"/>
        </w:rPr>
        <w:t xml:space="preserve"> </w:t>
      </w:r>
    </w:p>
    <w:p w:rsidRPr="007B3181" w:rsidR="0003319D" w:rsidRDefault="009830CD" w14:paraId="783DA85C" w14:textId="0A1CD0C2">
      <w:pPr>
        <w:numPr>
          <w:ilvl w:val="0"/>
          <w:numId w:val="14"/>
        </w:numPr>
        <w:spacing w:after="0" w:line="240" w:lineRule="auto"/>
        <w:jc w:val="both"/>
        <w:rPr>
          <w:rFonts w:ascii="Times New Roman" w:hAnsi="Times New Roman" w:cs="Times New Roman"/>
          <w:lang w:val="de-DE"/>
        </w:rPr>
      </w:pPr>
      <w:r w:rsidRPr="007B3181">
        <w:rPr>
          <w:rFonts w:ascii="Times New Roman" w:hAnsi="Times New Roman" w:cs="Times New Roman"/>
          <w:lang w:val="de-DE"/>
        </w:rPr>
        <w:t xml:space="preserve">Geben Sie einen allgemeinen Überblick über die Struktur Ihres Kulturprogramms, einschließlich </w:t>
      </w:r>
      <w:r w:rsidR="001A1E4B">
        <w:rPr>
          <w:rFonts w:ascii="Times New Roman" w:hAnsi="Times New Roman" w:cs="Times New Roman"/>
          <w:lang w:val="de-DE"/>
        </w:rPr>
        <w:t>des Umfangs</w:t>
      </w:r>
      <w:r w:rsidRPr="007B3181">
        <w:rPr>
          <w:rFonts w:ascii="Times New Roman" w:hAnsi="Times New Roman" w:cs="Times New Roman"/>
          <w:lang w:val="de-DE"/>
        </w:rPr>
        <w:t xml:space="preserve"> und </w:t>
      </w:r>
      <w:r w:rsidR="001A1E4B">
        <w:rPr>
          <w:rFonts w:ascii="Times New Roman" w:hAnsi="Times New Roman" w:cs="Times New Roman"/>
          <w:lang w:val="de-DE"/>
        </w:rPr>
        <w:t xml:space="preserve">der </w:t>
      </w:r>
      <w:r w:rsidRPr="007B3181">
        <w:rPr>
          <w:rFonts w:ascii="Times New Roman" w:hAnsi="Times New Roman" w:cs="Times New Roman"/>
          <w:lang w:val="de-DE"/>
        </w:rPr>
        <w:t xml:space="preserve">Vielfalt der Aktivitäten/Hauptveranstaltungen, die das Jahr </w:t>
      </w:r>
      <w:r w:rsidR="001A1E4B">
        <w:rPr>
          <w:rFonts w:ascii="Times New Roman" w:hAnsi="Times New Roman" w:cs="Times New Roman"/>
          <w:lang w:val="de-DE"/>
        </w:rPr>
        <w:t>kennzeichnen</w:t>
      </w:r>
      <w:r w:rsidRPr="007B3181">
        <w:rPr>
          <w:rFonts w:ascii="Times New Roman" w:hAnsi="Times New Roman" w:cs="Times New Roman"/>
          <w:lang w:val="de-DE"/>
        </w:rPr>
        <w:t xml:space="preserve"> werden. </w:t>
      </w:r>
    </w:p>
    <w:p w:rsidRPr="007B3181" w:rsidR="00CD6026" w:rsidP="006D771C" w:rsidRDefault="00CD6026" w14:paraId="25065EB3" w14:textId="1EF8B3A3">
      <w:pPr>
        <w:jc w:val="both"/>
        <w:rPr>
          <w:rFonts w:ascii="Times New Roman" w:hAnsi="Times New Roman" w:cs="Times New Roman"/>
          <w:lang w:val="de-DE"/>
        </w:rPr>
      </w:pPr>
    </w:p>
    <w:p w:rsidRPr="007B3181" w:rsidR="0003319D" w:rsidRDefault="009830CD" w14:paraId="7070CE66" w14:textId="4347EF84">
      <w:pPr>
        <w:numPr>
          <w:ilvl w:val="0"/>
          <w:numId w:val="14"/>
        </w:numPr>
        <w:spacing w:after="0" w:line="240" w:lineRule="auto"/>
        <w:jc w:val="both"/>
        <w:rPr>
          <w:rFonts w:ascii="Times New Roman" w:hAnsi="Times New Roman" w:cs="Times New Roman"/>
          <w:lang w:val="de-DE"/>
        </w:rPr>
      </w:pPr>
      <w:r w:rsidRPr="007B3181">
        <w:rPr>
          <w:rFonts w:ascii="Times New Roman" w:hAnsi="Times New Roman" w:cs="Times New Roman"/>
          <w:lang w:val="de-DE"/>
        </w:rPr>
        <w:t>Erläutern Sie kurz, wie das Kulturprogramm das lokale Kulturerbe und traditionelle Kunstformen mit neuen, innovativen und experimentellen kulturellen Ausdrucksformen ver</w:t>
      </w:r>
      <w:r w:rsidR="006B5F98">
        <w:rPr>
          <w:rFonts w:ascii="Times New Roman" w:hAnsi="Times New Roman" w:cs="Times New Roman"/>
          <w:lang w:val="de-DE"/>
        </w:rPr>
        <w:t>knüpfen</w:t>
      </w:r>
      <w:r w:rsidRPr="007B3181">
        <w:rPr>
          <w:rFonts w:ascii="Times New Roman" w:hAnsi="Times New Roman" w:cs="Times New Roman"/>
          <w:lang w:val="de-DE"/>
        </w:rPr>
        <w:t xml:space="preserve"> wird.</w:t>
      </w:r>
    </w:p>
    <w:p w:rsidRPr="007B3181" w:rsidR="00CD6026" w:rsidP="00CD6026" w:rsidRDefault="00CD6026" w14:paraId="3ECB36C4" w14:textId="77777777">
      <w:pPr>
        <w:jc w:val="both"/>
        <w:rPr>
          <w:rFonts w:ascii="Times New Roman" w:hAnsi="Times New Roman" w:cs="Times New Roman"/>
          <w:lang w:val="de-DE"/>
        </w:rPr>
      </w:pPr>
    </w:p>
    <w:p w:rsidRPr="007B3181" w:rsidR="0003319D" w:rsidRDefault="009830CD" w14:paraId="32AB1E5C" w14:textId="2EA5C869">
      <w:pPr>
        <w:numPr>
          <w:ilvl w:val="0"/>
          <w:numId w:val="14"/>
        </w:numPr>
        <w:spacing w:after="0" w:line="240" w:lineRule="auto"/>
        <w:jc w:val="both"/>
        <w:rPr>
          <w:rFonts w:ascii="Times New Roman" w:hAnsi="Times New Roman" w:cs="Times New Roman"/>
          <w:lang w:val="de-DE"/>
        </w:rPr>
      </w:pPr>
      <w:r w:rsidRPr="007B3181">
        <w:rPr>
          <w:rFonts w:ascii="Times New Roman" w:hAnsi="Times New Roman" w:cs="Times New Roman"/>
          <w:lang w:val="de-DE"/>
        </w:rPr>
        <w:t xml:space="preserve">Wie hat die Stadt lokale Künstler und Kulturorganisationen </w:t>
      </w:r>
      <w:r w:rsidR="006B5F98">
        <w:rPr>
          <w:rFonts w:ascii="Times New Roman" w:hAnsi="Times New Roman" w:cs="Times New Roman"/>
          <w:lang w:val="de-DE"/>
        </w:rPr>
        <w:t>bei der Gestaltung und D</w:t>
      </w:r>
      <w:r w:rsidR="00C62C03">
        <w:rPr>
          <w:rFonts w:ascii="Times New Roman" w:hAnsi="Times New Roman" w:cs="Times New Roman"/>
          <w:lang w:val="de-DE"/>
        </w:rPr>
        <w:t>u</w:t>
      </w:r>
      <w:r w:rsidR="006B5F98">
        <w:rPr>
          <w:rFonts w:ascii="Times New Roman" w:hAnsi="Times New Roman" w:cs="Times New Roman"/>
          <w:lang w:val="de-DE"/>
        </w:rPr>
        <w:t>rchführung</w:t>
      </w:r>
      <w:r w:rsidRPr="007B3181">
        <w:rPr>
          <w:rFonts w:ascii="Times New Roman" w:hAnsi="Times New Roman" w:cs="Times New Roman"/>
          <w:lang w:val="de-DE"/>
        </w:rPr>
        <w:t xml:space="preserve"> des Kulturprogramms einbezogen bzw. wie </w:t>
      </w:r>
      <w:r w:rsidR="00C62C03">
        <w:rPr>
          <w:rFonts w:ascii="Times New Roman" w:hAnsi="Times New Roman" w:cs="Times New Roman"/>
          <w:lang w:val="de-DE"/>
        </w:rPr>
        <w:t>beabsichtigt</w:t>
      </w:r>
      <w:r w:rsidRPr="007B3181">
        <w:rPr>
          <w:rFonts w:ascii="Times New Roman" w:hAnsi="Times New Roman" w:cs="Times New Roman"/>
          <w:lang w:val="de-DE"/>
        </w:rPr>
        <w:t xml:space="preserve"> sie, dies</w:t>
      </w:r>
      <w:r w:rsidR="00C62C03">
        <w:rPr>
          <w:rFonts w:ascii="Times New Roman" w:hAnsi="Times New Roman" w:cs="Times New Roman"/>
          <w:lang w:val="de-DE"/>
        </w:rPr>
        <w:t xml:space="preserve"> </w:t>
      </w:r>
      <w:r w:rsidRPr="007B3181">
        <w:rPr>
          <w:rFonts w:ascii="Times New Roman" w:hAnsi="Times New Roman" w:cs="Times New Roman"/>
          <w:lang w:val="de-DE"/>
        </w:rPr>
        <w:t>zu</w:t>
      </w:r>
      <w:r w:rsidR="00C62C03">
        <w:rPr>
          <w:rFonts w:ascii="Times New Roman" w:hAnsi="Times New Roman" w:cs="Times New Roman"/>
          <w:lang w:val="de-DE"/>
        </w:rPr>
        <w:t xml:space="preserve"> tu</w:t>
      </w:r>
      <w:r w:rsidRPr="007B3181">
        <w:rPr>
          <w:rFonts w:ascii="Times New Roman" w:hAnsi="Times New Roman" w:cs="Times New Roman"/>
          <w:lang w:val="de-DE"/>
        </w:rPr>
        <w:t xml:space="preserve">n? </w:t>
      </w:r>
    </w:p>
    <w:p w:rsidRPr="007B3181" w:rsidR="00CD6026" w:rsidP="00CD6026" w:rsidRDefault="00CD6026" w14:paraId="5D7FF009" w14:textId="77777777">
      <w:pPr>
        <w:ind w:left="720"/>
        <w:jc w:val="both"/>
        <w:rPr>
          <w:rFonts w:ascii="Times New Roman" w:hAnsi="Times New Roman" w:cs="Times New Roman"/>
          <w:lang w:val="de-DE"/>
        </w:rPr>
      </w:pPr>
    </w:p>
    <w:p w:rsidRPr="007B3181" w:rsidR="0003319D" w:rsidRDefault="009830CD" w14:paraId="69B87A46" w14:textId="77777777">
      <w:pPr>
        <w:numPr>
          <w:ilvl w:val="0"/>
          <w:numId w:val="9"/>
        </w:numPr>
        <w:spacing w:after="0" w:line="240" w:lineRule="auto"/>
        <w:jc w:val="both"/>
        <w:rPr>
          <w:rFonts w:ascii="Times New Roman" w:hAnsi="Times New Roman" w:cs="Times New Roman"/>
          <w:b/>
          <w:lang w:val="de-DE"/>
        </w:rPr>
      </w:pPr>
      <w:r w:rsidRPr="007B3181">
        <w:rPr>
          <w:rFonts w:ascii="Times New Roman" w:hAnsi="Times New Roman" w:cs="Times New Roman"/>
          <w:b/>
          <w:lang w:val="de-DE"/>
        </w:rPr>
        <w:t>Europäische Dimension</w:t>
      </w:r>
    </w:p>
    <w:p w:rsidRPr="007B3181" w:rsidR="00CD6026" w:rsidP="00CD6026" w:rsidRDefault="00CD6026" w14:paraId="78D6762F" w14:textId="77777777">
      <w:pPr>
        <w:jc w:val="both"/>
        <w:rPr>
          <w:rFonts w:ascii="Times New Roman" w:hAnsi="Times New Roman" w:cs="Times New Roman"/>
          <w:lang w:val="de-DE"/>
        </w:rPr>
      </w:pPr>
    </w:p>
    <w:p w:rsidRPr="007B3181" w:rsidR="0003319D" w:rsidRDefault="009830CD" w14:paraId="6537BAE0" w14:textId="48D5E594">
      <w:pPr>
        <w:numPr>
          <w:ilvl w:val="0"/>
          <w:numId w:val="12"/>
        </w:numPr>
        <w:spacing w:after="0" w:line="240" w:lineRule="auto"/>
        <w:jc w:val="both"/>
        <w:rPr>
          <w:rFonts w:ascii="Times New Roman" w:hAnsi="Times New Roman" w:cs="Times New Roman"/>
          <w:lang w:val="de-DE"/>
        </w:rPr>
      </w:pPr>
      <w:r w:rsidRPr="007B3181">
        <w:rPr>
          <w:rFonts w:ascii="Times New Roman" w:hAnsi="Times New Roman" w:cs="Times New Roman"/>
          <w:lang w:val="de-DE"/>
        </w:rPr>
        <w:t xml:space="preserve"> Geben Sie einen allgemeinen Überblick über die geplanten Aktivitäten im Hinblick auf</w:t>
      </w:r>
      <w:r w:rsidR="009D7064">
        <w:rPr>
          <w:rFonts w:ascii="Times New Roman" w:hAnsi="Times New Roman" w:cs="Times New Roman"/>
          <w:lang w:val="de-DE"/>
        </w:rPr>
        <w:t xml:space="preserve"> folgende Punkte</w:t>
      </w:r>
      <w:r w:rsidRPr="007B3181">
        <w:rPr>
          <w:rFonts w:ascii="Times New Roman" w:hAnsi="Times New Roman" w:cs="Times New Roman"/>
          <w:lang w:val="de-DE"/>
        </w:rPr>
        <w:t xml:space="preserve">: </w:t>
      </w:r>
    </w:p>
    <w:p w:rsidRPr="007B3181" w:rsidR="00CD6026" w:rsidP="00CD6026" w:rsidRDefault="00CD6026" w14:paraId="2B345286" w14:textId="77777777">
      <w:pPr>
        <w:ind w:left="720"/>
        <w:jc w:val="both"/>
        <w:rPr>
          <w:rFonts w:ascii="Times New Roman" w:hAnsi="Times New Roman" w:cs="Times New Roman"/>
          <w:lang w:val="de-DE"/>
        </w:rPr>
      </w:pPr>
    </w:p>
    <w:p w:rsidRPr="007B3181" w:rsidR="0003319D" w:rsidRDefault="009830CD" w14:paraId="26090F59" w14:textId="323A792B">
      <w:pPr>
        <w:numPr>
          <w:ilvl w:val="0"/>
          <w:numId w:val="10"/>
        </w:numPr>
        <w:spacing w:after="0" w:line="240" w:lineRule="auto"/>
        <w:jc w:val="both"/>
        <w:rPr>
          <w:rFonts w:ascii="Times New Roman" w:hAnsi="Times New Roman" w:cs="Times New Roman"/>
          <w:lang w:val="de-DE"/>
        </w:rPr>
      </w:pPr>
      <w:r w:rsidRPr="007B3181">
        <w:rPr>
          <w:rFonts w:ascii="Times New Roman" w:hAnsi="Times New Roman" w:cs="Times New Roman"/>
          <w:lang w:val="de-DE"/>
        </w:rPr>
        <w:t xml:space="preserve">Förderung der kulturellen Vielfalt in Europa, des interkulturellen Dialogs und eines besseren gegenseitigen </w:t>
      </w:r>
      <w:r w:rsidR="001B56E3">
        <w:rPr>
          <w:rFonts w:ascii="Times New Roman" w:hAnsi="Times New Roman" w:cs="Times New Roman"/>
          <w:lang w:val="de-DE"/>
        </w:rPr>
        <w:t>Verstehens</w:t>
      </w:r>
      <w:r w:rsidRPr="007B3181">
        <w:rPr>
          <w:rFonts w:ascii="Times New Roman" w:hAnsi="Times New Roman" w:cs="Times New Roman"/>
          <w:lang w:val="de-DE"/>
        </w:rPr>
        <w:t xml:space="preserve"> de</w:t>
      </w:r>
      <w:r w:rsidR="001B56E3">
        <w:rPr>
          <w:rFonts w:ascii="Times New Roman" w:hAnsi="Times New Roman" w:cs="Times New Roman"/>
          <w:lang w:val="de-DE"/>
        </w:rPr>
        <w:t>r</w:t>
      </w:r>
      <w:r w:rsidRPr="007B3181">
        <w:rPr>
          <w:rFonts w:ascii="Times New Roman" w:hAnsi="Times New Roman" w:cs="Times New Roman"/>
          <w:lang w:val="de-DE"/>
        </w:rPr>
        <w:t xml:space="preserve"> europäischen Bürger;</w:t>
      </w:r>
    </w:p>
    <w:p w:rsidRPr="007B3181" w:rsidR="0003319D" w:rsidRDefault="009830CD" w14:paraId="449E995B" w14:textId="5B7F0421">
      <w:pPr>
        <w:numPr>
          <w:ilvl w:val="0"/>
          <w:numId w:val="10"/>
        </w:numPr>
        <w:spacing w:after="0" w:line="240" w:lineRule="auto"/>
        <w:jc w:val="both"/>
        <w:rPr>
          <w:rFonts w:ascii="Times New Roman" w:hAnsi="Times New Roman" w:cs="Times New Roman"/>
          <w:lang w:val="de-DE"/>
        </w:rPr>
      </w:pPr>
      <w:r w:rsidRPr="007B3181">
        <w:rPr>
          <w:rFonts w:ascii="Times New Roman" w:hAnsi="Times New Roman" w:cs="Times New Roman"/>
          <w:lang w:val="de-DE"/>
        </w:rPr>
        <w:t xml:space="preserve">Hervorhebung der </w:t>
      </w:r>
      <w:r w:rsidR="001B56E3">
        <w:rPr>
          <w:rFonts w:ascii="Times New Roman" w:hAnsi="Times New Roman" w:cs="Times New Roman"/>
          <w:lang w:val="de-DE"/>
        </w:rPr>
        <w:t>G</w:t>
      </w:r>
      <w:r w:rsidRPr="007B3181">
        <w:rPr>
          <w:rFonts w:ascii="Times New Roman" w:hAnsi="Times New Roman" w:cs="Times New Roman"/>
          <w:lang w:val="de-DE"/>
        </w:rPr>
        <w:t>emeinsam</w:t>
      </w:r>
      <w:r w:rsidR="001B56E3">
        <w:rPr>
          <w:rFonts w:ascii="Times New Roman" w:hAnsi="Times New Roman" w:cs="Times New Roman"/>
          <w:lang w:val="de-DE"/>
        </w:rPr>
        <w:t>keit</w:t>
      </w:r>
      <w:r w:rsidRPr="007B3181">
        <w:rPr>
          <w:rFonts w:ascii="Times New Roman" w:hAnsi="Times New Roman" w:cs="Times New Roman"/>
          <w:lang w:val="de-DE"/>
        </w:rPr>
        <w:t xml:space="preserve">en der Kulturen, des Erbes und der Geschichte </w:t>
      </w:r>
      <w:r w:rsidR="00AE3F56">
        <w:rPr>
          <w:rFonts w:ascii="Times New Roman" w:hAnsi="Times New Roman" w:cs="Times New Roman"/>
          <w:lang w:val="de-DE"/>
        </w:rPr>
        <w:t xml:space="preserve">Europas </w:t>
      </w:r>
      <w:r w:rsidRPr="007B3181">
        <w:rPr>
          <w:rFonts w:ascii="Times New Roman" w:hAnsi="Times New Roman" w:cs="Times New Roman"/>
          <w:lang w:val="de-DE"/>
        </w:rPr>
        <w:t xml:space="preserve">sowie der europäischen </w:t>
      </w:r>
      <w:r w:rsidR="00AE3F56">
        <w:rPr>
          <w:rFonts w:ascii="Times New Roman" w:hAnsi="Times New Roman" w:cs="Times New Roman"/>
          <w:lang w:val="de-DE"/>
        </w:rPr>
        <w:t>Einigung</w:t>
      </w:r>
      <w:r w:rsidRPr="007B3181">
        <w:rPr>
          <w:rFonts w:ascii="Times New Roman" w:hAnsi="Times New Roman" w:cs="Times New Roman"/>
          <w:lang w:val="de-DE"/>
        </w:rPr>
        <w:t xml:space="preserve"> und aktueller europäischer Themen;</w:t>
      </w:r>
    </w:p>
    <w:p w:rsidRPr="007405DA" w:rsidR="007405DA" w:rsidP="007405DA" w:rsidRDefault="007405DA" w14:paraId="7754CB2B" w14:textId="77777777">
      <w:pPr>
        <w:numPr>
          <w:ilvl w:val="0"/>
          <w:numId w:val="10"/>
        </w:numPr>
        <w:spacing w:after="0" w:line="240" w:lineRule="auto"/>
        <w:jc w:val="both"/>
        <w:rPr>
          <w:rFonts w:ascii="Times New Roman" w:hAnsi="Times New Roman" w:cs="Times New Roman"/>
          <w:lang w:val="de-DE"/>
        </w:rPr>
      </w:pPr>
      <w:proofErr w:type="spellStart"/>
      <w:r w:rsidRPr="007405DA">
        <w:rPr>
          <w:rFonts w:ascii="Times New Roman" w:hAnsi="Times New Roman" w:cs="Times New Roman"/>
          <w:lang w:val="de-DE"/>
        </w:rPr>
        <w:t>Getragensein</w:t>
      </w:r>
      <w:proofErr w:type="spellEnd"/>
      <w:r w:rsidRPr="007405DA">
        <w:rPr>
          <w:rFonts w:ascii="Times New Roman" w:hAnsi="Times New Roman" w:cs="Times New Roman"/>
          <w:lang w:val="de-DE"/>
        </w:rPr>
        <w:t xml:space="preserve"> von europäischen Künstlern, Zusammenarbeit mit Akteuren und </w:t>
      </w:r>
    </w:p>
    <w:p w:rsidRPr="007B3181" w:rsidR="0003319D" w:rsidP="007405DA" w:rsidRDefault="007405DA" w14:paraId="136E119A" w14:textId="0B0332DA">
      <w:pPr>
        <w:spacing w:after="0" w:line="240" w:lineRule="auto"/>
        <w:ind w:left="1440"/>
        <w:jc w:val="both"/>
        <w:rPr>
          <w:rFonts w:ascii="Times New Roman" w:hAnsi="Times New Roman" w:cs="Times New Roman"/>
          <w:lang w:val="de-DE"/>
        </w:rPr>
      </w:pPr>
      <w:r w:rsidRPr="007405DA">
        <w:rPr>
          <w:rFonts w:ascii="Times New Roman" w:hAnsi="Times New Roman" w:cs="Times New Roman"/>
          <w:lang w:val="de-DE"/>
        </w:rPr>
        <w:t>Städten in verschiedenen Ländern und länderübergreifende Partnerschaften</w:t>
      </w:r>
      <w:r w:rsidRPr="007B3181" w:rsidR="009830CD">
        <w:rPr>
          <w:rFonts w:ascii="Times New Roman" w:hAnsi="Times New Roman" w:cs="Times New Roman"/>
          <w:lang w:val="de-DE"/>
        </w:rPr>
        <w:t>.</w:t>
      </w:r>
    </w:p>
    <w:p w:rsidRPr="007B3181" w:rsidR="00CD6026" w:rsidP="00CD6026" w:rsidRDefault="00CD6026" w14:paraId="42AB1B4E" w14:textId="77777777">
      <w:pPr>
        <w:ind w:left="1440" w:hanging="1440"/>
        <w:jc w:val="both"/>
        <w:rPr>
          <w:rFonts w:ascii="Times New Roman" w:hAnsi="Times New Roman" w:cs="Times New Roman"/>
          <w:lang w:val="de-DE"/>
        </w:rPr>
      </w:pPr>
      <w:r w:rsidRPr="007B3181">
        <w:rPr>
          <w:rFonts w:ascii="Times New Roman" w:hAnsi="Times New Roman" w:cs="Times New Roman"/>
          <w:lang w:val="de-DE"/>
        </w:rPr>
        <w:tab/>
      </w:r>
      <w:r w:rsidRPr="007B3181">
        <w:rPr>
          <w:rFonts w:ascii="Times New Roman" w:hAnsi="Times New Roman" w:cs="Times New Roman"/>
          <w:lang w:val="de-DE"/>
        </w:rPr>
        <w:t xml:space="preserve"> </w:t>
      </w:r>
    </w:p>
    <w:p w:rsidRPr="007B3181" w:rsidR="0003319D" w:rsidRDefault="009830CD" w14:paraId="00A5F6BF" w14:textId="77777777">
      <w:pPr>
        <w:numPr>
          <w:ilvl w:val="0"/>
          <w:numId w:val="12"/>
        </w:numPr>
        <w:spacing w:after="0" w:line="240" w:lineRule="auto"/>
        <w:jc w:val="both"/>
        <w:rPr>
          <w:rFonts w:ascii="Times New Roman" w:hAnsi="Times New Roman" w:cs="Times New Roman"/>
          <w:lang w:val="de-DE"/>
        </w:rPr>
      </w:pPr>
      <w:r w:rsidRPr="007B3181">
        <w:rPr>
          <w:rFonts w:ascii="Times New Roman" w:hAnsi="Times New Roman" w:cs="Times New Roman"/>
          <w:lang w:val="de-DE"/>
        </w:rPr>
        <w:t>Können Sie Ihre Gesamtstrategie erläutern, um das Interesse eines breiten europäischen und internationalen Publikums zu wecken?</w:t>
      </w:r>
    </w:p>
    <w:p w:rsidRPr="007B3181" w:rsidR="00CD6026" w:rsidP="00CD6026" w:rsidRDefault="00CD6026" w14:paraId="65E0DA9D" w14:textId="77777777">
      <w:pPr>
        <w:ind w:left="720"/>
        <w:jc w:val="both"/>
        <w:rPr>
          <w:rFonts w:ascii="Times New Roman" w:hAnsi="Times New Roman" w:cs="Times New Roman"/>
          <w:lang w:val="de-DE"/>
        </w:rPr>
      </w:pPr>
    </w:p>
    <w:p w:rsidRPr="007B3181" w:rsidR="0003319D" w:rsidRDefault="009830CD" w14:paraId="79F7C0E5" w14:textId="69063111">
      <w:pPr>
        <w:numPr>
          <w:ilvl w:val="0"/>
          <w:numId w:val="12"/>
        </w:numPr>
        <w:spacing w:after="0" w:line="240" w:lineRule="auto"/>
        <w:jc w:val="both"/>
        <w:rPr>
          <w:rFonts w:ascii="Times New Roman" w:hAnsi="Times New Roman" w:cs="Times New Roman"/>
          <w:lang w:val="de-DE"/>
        </w:rPr>
      </w:pPr>
      <w:r w:rsidRPr="007B3181">
        <w:rPr>
          <w:rFonts w:ascii="Times New Roman" w:hAnsi="Times New Roman" w:cs="Times New Roman"/>
          <w:lang w:val="de-DE"/>
        </w:rPr>
        <w:t xml:space="preserve">Inwieweit planen Sie, </w:t>
      </w:r>
      <w:r w:rsidR="00164AAC">
        <w:rPr>
          <w:rFonts w:ascii="Times New Roman" w:hAnsi="Times New Roman" w:cs="Times New Roman"/>
          <w:lang w:val="de-DE"/>
        </w:rPr>
        <w:t>Verknüpfungen</w:t>
      </w:r>
      <w:r w:rsidRPr="007B3181">
        <w:rPr>
          <w:rFonts w:ascii="Times New Roman" w:hAnsi="Times New Roman" w:cs="Times New Roman"/>
          <w:lang w:val="de-DE"/>
        </w:rPr>
        <w:t xml:space="preserve"> zwischen Ihrem Kulturprogramm und dem Kulturprogramm anderer Städte, die den </w:t>
      </w:r>
      <w:r w:rsidRPr="007B3181">
        <w:rPr>
          <w:rFonts w:ascii="Times New Roman" w:hAnsi="Times New Roman" w:eastAsia="Calibri" w:cs="Times New Roman"/>
          <w:lang w:val="de-DE"/>
        </w:rPr>
        <w:t xml:space="preserve">Titel "Kulturhauptstadt Europas" </w:t>
      </w:r>
      <w:r w:rsidRPr="007B3181">
        <w:rPr>
          <w:rFonts w:ascii="Times New Roman" w:hAnsi="Times New Roman" w:cs="Times New Roman"/>
          <w:lang w:val="de-DE"/>
        </w:rPr>
        <w:t xml:space="preserve">tragen, herzustellen? </w:t>
      </w:r>
    </w:p>
    <w:p w:rsidRPr="007B3181" w:rsidR="00CD6026" w:rsidP="00CD6026" w:rsidRDefault="00CD6026" w14:paraId="1A64B8E4" w14:textId="3816B5F3">
      <w:pPr>
        <w:jc w:val="both"/>
        <w:rPr>
          <w:rFonts w:ascii="Times New Roman" w:hAnsi="Times New Roman" w:cs="Times New Roman"/>
          <w:lang w:val="de-DE"/>
        </w:rPr>
      </w:pPr>
    </w:p>
    <w:p w:rsidRPr="007B3181" w:rsidR="0003319D" w:rsidRDefault="00D93B08" w14:paraId="30B00449" w14:textId="3044C922">
      <w:pPr>
        <w:numPr>
          <w:ilvl w:val="0"/>
          <w:numId w:val="9"/>
        </w:numPr>
        <w:spacing w:after="0" w:line="240" w:lineRule="auto"/>
        <w:jc w:val="both"/>
        <w:rPr>
          <w:rFonts w:ascii="Times New Roman" w:hAnsi="Times New Roman" w:cs="Times New Roman"/>
          <w:b/>
          <w:lang w:val="de-DE"/>
        </w:rPr>
      </w:pPr>
      <w:r w:rsidRPr="00D93B08">
        <w:rPr>
          <w:rFonts w:ascii="Times New Roman" w:hAnsi="Times New Roman" w:cs="Times New Roman"/>
          <w:b/>
          <w:lang w:val="de-DE"/>
        </w:rPr>
        <w:t>Erreichung und Einbindung der Gesellschaft</w:t>
      </w:r>
    </w:p>
    <w:p w:rsidRPr="007B3181" w:rsidR="00CD6026" w:rsidP="00CD6026" w:rsidRDefault="00CD6026" w14:paraId="4FF95DBC" w14:textId="77777777">
      <w:pPr>
        <w:jc w:val="both"/>
        <w:rPr>
          <w:rFonts w:ascii="Times New Roman" w:hAnsi="Times New Roman" w:cs="Times New Roman"/>
          <w:lang w:val="de-DE"/>
        </w:rPr>
      </w:pPr>
    </w:p>
    <w:p w:rsidRPr="007B3181" w:rsidR="0003319D" w:rsidRDefault="009830CD" w14:paraId="6BA12388" w14:textId="73C8BC22">
      <w:pPr>
        <w:numPr>
          <w:ilvl w:val="0"/>
          <w:numId w:val="20"/>
        </w:numPr>
        <w:autoSpaceDE w:val="0"/>
        <w:autoSpaceDN w:val="0"/>
        <w:adjustRightInd w:val="0"/>
        <w:spacing w:after="0" w:line="240" w:lineRule="auto"/>
        <w:jc w:val="both"/>
        <w:rPr>
          <w:rFonts w:ascii="Times New Roman" w:hAnsi="Times New Roman" w:cs="Times New Roman"/>
          <w:lang w:val="de-DE"/>
        </w:rPr>
      </w:pPr>
      <w:r w:rsidRPr="007B3181">
        <w:rPr>
          <w:rFonts w:ascii="Times New Roman" w:hAnsi="Times New Roman" w:cs="Times New Roman"/>
          <w:lang w:val="de-DE"/>
        </w:rPr>
        <w:t xml:space="preserve">Erläutern Sie, wie die </w:t>
      </w:r>
      <w:r w:rsidR="00D93B08">
        <w:rPr>
          <w:rFonts w:ascii="Times New Roman" w:hAnsi="Times New Roman" w:cs="Times New Roman"/>
          <w:lang w:val="de-DE"/>
        </w:rPr>
        <w:t>lokale</w:t>
      </w:r>
      <w:r w:rsidRPr="007B3181">
        <w:rPr>
          <w:rFonts w:ascii="Times New Roman" w:hAnsi="Times New Roman" w:cs="Times New Roman"/>
          <w:lang w:val="de-DE"/>
        </w:rPr>
        <w:t xml:space="preserve"> Bevölkerung und Ihre Zivilgesellschaft in die </w:t>
      </w:r>
      <w:r w:rsidR="00D93B08">
        <w:rPr>
          <w:rFonts w:ascii="Times New Roman" w:hAnsi="Times New Roman" w:cs="Times New Roman"/>
          <w:lang w:val="de-DE"/>
        </w:rPr>
        <w:t>Bewerbungsv</w:t>
      </w:r>
      <w:r w:rsidRPr="007B3181">
        <w:rPr>
          <w:rFonts w:ascii="Times New Roman" w:hAnsi="Times New Roman" w:cs="Times New Roman"/>
          <w:lang w:val="de-DE"/>
        </w:rPr>
        <w:t xml:space="preserve">orbereitung einbezogen wurden und an der Durchführung des </w:t>
      </w:r>
      <w:r w:rsidR="00262833">
        <w:rPr>
          <w:rFonts w:ascii="Times New Roman" w:hAnsi="Times New Roman" w:cs="Times New Roman"/>
          <w:lang w:val="de-DE"/>
        </w:rPr>
        <w:t>Veranstaltungsj</w:t>
      </w:r>
      <w:r w:rsidRPr="007B3181">
        <w:rPr>
          <w:rFonts w:ascii="Times New Roman" w:hAnsi="Times New Roman" w:cs="Times New Roman"/>
          <w:lang w:val="de-DE"/>
        </w:rPr>
        <w:t>ahres teil</w:t>
      </w:r>
      <w:r w:rsidR="00262833">
        <w:rPr>
          <w:rFonts w:ascii="Times New Roman" w:hAnsi="Times New Roman" w:cs="Times New Roman"/>
          <w:lang w:val="de-DE"/>
        </w:rPr>
        <w:t>hab</w:t>
      </w:r>
      <w:r w:rsidRPr="007B3181">
        <w:rPr>
          <w:rFonts w:ascii="Times New Roman" w:hAnsi="Times New Roman" w:cs="Times New Roman"/>
          <w:lang w:val="de-DE"/>
        </w:rPr>
        <w:t>en werden.</w:t>
      </w:r>
    </w:p>
    <w:p w:rsidRPr="007B3181" w:rsidR="00CD6026" w:rsidP="00CD6026" w:rsidRDefault="00CD6026" w14:paraId="5A4FC0DB" w14:textId="77777777">
      <w:pPr>
        <w:autoSpaceDE w:val="0"/>
        <w:autoSpaceDN w:val="0"/>
        <w:adjustRightInd w:val="0"/>
        <w:ind w:left="720" w:firstLine="60"/>
        <w:jc w:val="both"/>
        <w:rPr>
          <w:rFonts w:ascii="Times New Roman" w:hAnsi="Times New Roman" w:cs="Times New Roman"/>
          <w:lang w:val="de-DE"/>
        </w:rPr>
      </w:pPr>
    </w:p>
    <w:p w:rsidRPr="007B3181" w:rsidR="0003319D" w:rsidRDefault="009830CD" w14:paraId="1FDD0F65" w14:textId="77C4463E">
      <w:pPr>
        <w:numPr>
          <w:ilvl w:val="0"/>
          <w:numId w:val="20"/>
        </w:numPr>
        <w:autoSpaceDE w:val="0"/>
        <w:autoSpaceDN w:val="0"/>
        <w:adjustRightInd w:val="0"/>
        <w:spacing w:after="0" w:line="240" w:lineRule="auto"/>
        <w:jc w:val="both"/>
        <w:rPr>
          <w:rFonts w:ascii="Times New Roman" w:hAnsi="Times New Roman" w:cs="Times New Roman"/>
          <w:lang w:val="de-DE"/>
        </w:rPr>
      </w:pPr>
      <w:r w:rsidRPr="007B3181">
        <w:rPr>
          <w:rFonts w:ascii="Times New Roman" w:hAnsi="Times New Roman" w:cs="Times New Roman"/>
          <w:lang w:val="de-DE"/>
        </w:rPr>
        <w:t xml:space="preserve">Erläutern Sie, wie Sie Möglichkeiten für die </w:t>
      </w:r>
      <w:r w:rsidR="00262833">
        <w:rPr>
          <w:rFonts w:ascii="Times New Roman" w:hAnsi="Times New Roman" w:cs="Times New Roman"/>
          <w:lang w:val="de-DE"/>
        </w:rPr>
        <w:t>Mitwirkung</w:t>
      </w:r>
      <w:r w:rsidRPr="007B3181">
        <w:rPr>
          <w:rFonts w:ascii="Times New Roman" w:hAnsi="Times New Roman" w:cs="Times New Roman"/>
          <w:lang w:val="de-DE"/>
        </w:rPr>
        <w:t xml:space="preserve"> von Randgruppen und benachteiligten Gruppen schaffen wollen. </w:t>
      </w:r>
    </w:p>
    <w:p w:rsidRPr="007B3181" w:rsidR="00CD6026" w:rsidP="00CD6026" w:rsidRDefault="00CD6026" w14:paraId="4D36456C" w14:textId="77777777">
      <w:pPr>
        <w:ind w:firstLine="720"/>
        <w:jc w:val="both"/>
        <w:rPr>
          <w:rFonts w:ascii="Times New Roman" w:hAnsi="Times New Roman" w:cs="Times New Roman"/>
          <w:lang w:val="de-DE"/>
        </w:rPr>
      </w:pPr>
    </w:p>
    <w:p w:rsidRPr="007B3181" w:rsidR="0003319D" w:rsidRDefault="009830CD" w14:paraId="7EA45A3F" w14:textId="45DFE131">
      <w:pPr>
        <w:numPr>
          <w:ilvl w:val="0"/>
          <w:numId w:val="20"/>
        </w:numPr>
        <w:autoSpaceDE w:val="0"/>
        <w:autoSpaceDN w:val="0"/>
        <w:adjustRightInd w:val="0"/>
        <w:spacing w:after="0" w:line="240" w:lineRule="auto"/>
        <w:jc w:val="both"/>
        <w:rPr>
          <w:rFonts w:ascii="Times New Roman" w:hAnsi="Times New Roman" w:cs="Times New Roman"/>
          <w:lang w:val="de-DE"/>
        </w:rPr>
      </w:pPr>
      <w:r w:rsidRPr="007B3181">
        <w:rPr>
          <w:rFonts w:ascii="Times New Roman" w:hAnsi="Times New Roman" w:cs="Times New Roman"/>
          <w:lang w:val="de-DE"/>
        </w:rPr>
        <w:t xml:space="preserve">Erläutern Sie Ihre Gesamtstrategie </w:t>
      </w:r>
      <w:r w:rsidRPr="000F674C" w:rsidR="000F674C">
        <w:rPr>
          <w:rFonts w:ascii="Times New Roman" w:hAnsi="Times New Roman" w:cs="Times New Roman"/>
          <w:lang w:val="de-DE"/>
        </w:rPr>
        <w:t>zur Erreichung neuer Publikumskreise</w:t>
      </w:r>
      <w:r w:rsidR="000F674C">
        <w:rPr>
          <w:rFonts w:ascii="Times New Roman" w:hAnsi="Times New Roman" w:cs="Times New Roman"/>
          <w:lang w:val="de-DE"/>
        </w:rPr>
        <w:t xml:space="preserve"> </w:t>
      </w:r>
      <w:r w:rsidRPr="007B3181">
        <w:rPr>
          <w:rFonts w:ascii="Times New Roman" w:hAnsi="Times New Roman" w:cs="Times New Roman"/>
          <w:lang w:val="de-DE"/>
        </w:rPr>
        <w:t>und insbesondere die Ver</w:t>
      </w:r>
      <w:r w:rsidR="001F18F7">
        <w:rPr>
          <w:rFonts w:ascii="Times New Roman" w:hAnsi="Times New Roman" w:cs="Times New Roman"/>
          <w:lang w:val="de-DE"/>
        </w:rPr>
        <w:t>zahn</w:t>
      </w:r>
      <w:r w:rsidRPr="007B3181">
        <w:rPr>
          <w:rFonts w:ascii="Times New Roman" w:hAnsi="Times New Roman" w:cs="Times New Roman"/>
          <w:lang w:val="de-DE"/>
        </w:rPr>
        <w:t xml:space="preserve">ung </w:t>
      </w:r>
      <w:r w:rsidR="001F18F7">
        <w:rPr>
          <w:rFonts w:ascii="Times New Roman" w:hAnsi="Times New Roman" w:cs="Times New Roman"/>
          <w:lang w:val="de-DE"/>
        </w:rPr>
        <w:t>mit dem</w:t>
      </w:r>
      <w:r w:rsidRPr="007B3181">
        <w:rPr>
          <w:rFonts w:ascii="Times New Roman" w:hAnsi="Times New Roman" w:cs="Times New Roman"/>
          <w:lang w:val="de-DE"/>
        </w:rPr>
        <w:t xml:space="preserve"> Bildung</w:t>
      </w:r>
      <w:r w:rsidR="001F18F7">
        <w:rPr>
          <w:rFonts w:ascii="Times New Roman" w:hAnsi="Times New Roman" w:cs="Times New Roman"/>
          <w:lang w:val="de-DE"/>
        </w:rPr>
        <w:t>sbereich</w:t>
      </w:r>
      <w:r w:rsidRPr="007B3181">
        <w:rPr>
          <w:rFonts w:ascii="Times New Roman" w:hAnsi="Times New Roman" w:cs="Times New Roman"/>
          <w:lang w:val="de-DE"/>
        </w:rPr>
        <w:t xml:space="preserve"> und </w:t>
      </w:r>
      <w:r w:rsidR="00D208E3">
        <w:rPr>
          <w:rFonts w:ascii="Times New Roman" w:hAnsi="Times New Roman" w:cs="Times New Roman"/>
          <w:lang w:val="de-DE"/>
        </w:rPr>
        <w:t>die</w:t>
      </w:r>
      <w:r w:rsidRPr="007B3181">
        <w:rPr>
          <w:rFonts w:ascii="Times New Roman" w:hAnsi="Times New Roman" w:cs="Times New Roman"/>
          <w:lang w:val="de-DE"/>
        </w:rPr>
        <w:t xml:space="preserve"> </w:t>
      </w:r>
      <w:r w:rsidR="000F674C">
        <w:rPr>
          <w:rFonts w:ascii="Times New Roman" w:hAnsi="Times New Roman" w:cs="Times New Roman"/>
          <w:lang w:val="de-DE"/>
        </w:rPr>
        <w:t>Einbeziehung</w:t>
      </w:r>
      <w:r w:rsidRPr="007B3181">
        <w:rPr>
          <w:rFonts w:ascii="Times New Roman" w:hAnsi="Times New Roman" w:cs="Times New Roman"/>
          <w:lang w:val="de-DE"/>
        </w:rPr>
        <w:t xml:space="preserve"> von Schulen.</w:t>
      </w:r>
    </w:p>
    <w:p w:rsidRPr="007B3181" w:rsidR="00CD6026" w:rsidP="00CD6026" w:rsidRDefault="00CD6026" w14:paraId="3A5752BF" w14:textId="77777777">
      <w:pPr>
        <w:jc w:val="both"/>
        <w:rPr>
          <w:rFonts w:ascii="Times New Roman" w:hAnsi="Times New Roman" w:cs="Times New Roman"/>
          <w:lang w:val="de-DE"/>
        </w:rPr>
      </w:pPr>
    </w:p>
    <w:p w:rsidRPr="007B3181" w:rsidR="0003319D" w:rsidRDefault="009830CD" w14:paraId="02272AD0" w14:textId="77777777">
      <w:pPr>
        <w:numPr>
          <w:ilvl w:val="0"/>
          <w:numId w:val="9"/>
        </w:numPr>
        <w:spacing w:after="0" w:line="240" w:lineRule="auto"/>
        <w:jc w:val="both"/>
        <w:rPr>
          <w:rFonts w:ascii="Times New Roman" w:hAnsi="Times New Roman" w:cs="Times New Roman"/>
          <w:b/>
          <w:lang w:val="de-DE"/>
        </w:rPr>
      </w:pPr>
      <w:r w:rsidRPr="007B3181">
        <w:rPr>
          <w:rFonts w:ascii="Times New Roman" w:hAnsi="Times New Roman" w:cs="Times New Roman"/>
          <w:b/>
          <w:lang w:val="de-DE"/>
        </w:rPr>
        <w:t>Verwaltung</w:t>
      </w:r>
    </w:p>
    <w:p w:rsidRPr="007B3181" w:rsidR="00CD6026" w:rsidP="00CD6026" w:rsidRDefault="00CD6026" w14:paraId="145883B4" w14:textId="77777777">
      <w:pPr>
        <w:jc w:val="both"/>
        <w:rPr>
          <w:rFonts w:ascii="Times New Roman" w:hAnsi="Times New Roman" w:cs="Times New Roman"/>
          <w:lang w:val="de-DE"/>
        </w:rPr>
      </w:pPr>
    </w:p>
    <w:p w:rsidRPr="007B3181" w:rsidR="0003319D" w:rsidRDefault="009830CD" w14:paraId="33A20DDC" w14:textId="3B9FD576">
      <w:pPr>
        <w:pStyle w:val="Lijstalinea"/>
        <w:numPr>
          <w:ilvl w:val="0"/>
          <w:numId w:val="30"/>
        </w:numPr>
        <w:spacing w:after="0" w:line="240" w:lineRule="auto"/>
        <w:jc w:val="both"/>
        <w:rPr>
          <w:rFonts w:ascii="Times New Roman" w:hAnsi="Times New Roman" w:cs="Times New Roman"/>
          <w:b/>
          <w:u w:val="single"/>
          <w:lang w:val="de-DE"/>
        </w:rPr>
      </w:pPr>
      <w:r w:rsidRPr="007B3181">
        <w:rPr>
          <w:rFonts w:ascii="Times New Roman" w:hAnsi="Times New Roman" w:cs="Times New Roman"/>
          <w:b/>
          <w:u w:val="single"/>
          <w:lang w:val="de-DE"/>
        </w:rPr>
        <w:t>Finanz</w:t>
      </w:r>
      <w:r w:rsidR="00A33BC7">
        <w:rPr>
          <w:rFonts w:ascii="Times New Roman" w:hAnsi="Times New Roman" w:cs="Times New Roman"/>
          <w:b/>
          <w:u w:val="single"/>
          <w:lang w:val="de-DE"/>
        </w:rPr>
        <w:t>ierung</w:t>
      </w:r>
    </w:p>
    <w:p w:rsidRPr="007B3181" w:rsidR="00CD6026" w:rsidP="00CD6026" w:rsidRDefault="00CD6026" w14:paraId="6CD3BC1E" w14:textId="77777777">
      <w:pPr>
        <w:jc w:val="both"/>
        <w:rPr>
          <w:rFonts w:ascii="Times New Roman" w:hAnsi="Times New Roman" w:cs="Times New Roman"/>
          <w:u w:val="single"/>
          <w:lang w:val="de-DE"/>
        </w:rPr>
      </w:pPr>
    </w:p>
    <w:p w:rsidRPr="007B3181" w:rsidR="0003319D" w:rsidRDefault="00A33BC7" w14:paraId="6AFA6F6A" w14:textId="5645D2F3">
      <w:pPr>
        <w:numPr>
          <w:ilvl w:val="0"/>
          <w:numId w:val="19"/>
        </w:numPr>
        <w:spacing w:after="0" w:line="240" w:lineRule="auto"/>
        <w:jc w:val="both"/>
        <w:rPr>
          <w:rFonts w:ascii="Times New Roman" w:hAnsi="Times New Roman" w:cs="Times New Roman"/>
          <w:b/>
          <w:i/>
          <w:u w:val="single"/>
          <w:lang w:val="de-DE"/>
        </w:rPr>
      </w:pPr>
      <w:r>
        <w:rPr>
          <w:rFonts w:ascii="Times New Roman" w:hAnsi="Times New Roman" w:cs="Times New Roman"/>
          <w:b/>
          <w:i/>
          <w:u w:val="single"/>
          <w:lang w:val="de-DE"/>
        </w:rPr>
        <w:t>Kulturbudget der Stadt</w:t>
      </w:r>
      <w:r w:rsidRPr="007B3181" w:rsidR="009830CD">
        <w:rPr>
          <w:rFonts w:ascii="Times New Roman" w:hAnsi="Times New Roman" w:cs="Times New Roman"/>
          <w:b/>
          <w:i/>
          <w:u w:val="single"/>
          <w:lang w:val="de-DE"/>
        </w:rPr>
        <w:t>:</w:t>
      </w:r>
    </w:p>
    <w:p w:rsidRPr="007B3181" w:rsidR="00CD6026" w:rsidP="00CD6026" w:rsidRDefault="00CD6026" w14:paraId="0F98AA0F" w14:textId="77777777">
      <w:pPr>
        <w:ind w:left="720"/>
        <w:jc w:val="both"/>
        <w:rPr>
          <w:rFonts w:ascii="Times New Roman" w:hAnsi="Times New Roman" w:cs="Times New Roman"/>
          <w:lang w:val="de-DE"/>
        </w:rPr>
      </w:pPr>
    </w:p>
    <w:p w:rsidR="0003319D" w:rsidRDefault="009830CD" w14:paraId="249112B8" w14:textId="1AD76A5E">
      <w:pPr>
        <w:numPr>
          <w:ilvl w:val="1"/>
          <w:numId w:val="13"/>
        </w:numPr>
        <w:spacing w:after="0" w:line="240" w:lineRule="auto"/>
        <w:jc w:val="both"/>
        <w:rPr>
          <w:rFonts w:ascii="Times New Roman" w:hAnsi="Times New Roman" w:cs="Times New Roman"/>
          <w:lang w:val="de-DE"/>
        </w:rPr>
      </w:pPr>
      <w:r w:rsidRPr="007B3181">
        <w:rPr>
          <w:rFonts w:ascii="Times New Roman" w:hAnsi="Times New Roman" w:cs="Times New Roman"/>
          <w:lang w:val="de-DE"/>
        </w:rPr>
        <w:t xml:space="preserve">Wie hoch war das jährliche Budget für Kultur in der Stadt in den letzten </w:t>
      </w:r>
      <w:r w:rsidR="006920F2">
        <w:rPr>
          <w:rFonts w:ascii="Times New Roman" w:hAnsi="Times New Roman" w:cs="Times New Roman"/>
          <w:lang w:val="de-DE"/>
        </w:rPr>
        <w:t>fünf</w:t>
      </w:r>
      <w:r w:rsidRPr="007B3181">
        <w:rPr>
          <w:rFonts w:ascii="Times New Roman" w:hAnsi="Times New Roman" w:cs="Times New Roman"/>
          <w:lang w:val="de-DE"/>
        </w:rPr>
        <w:t xml:space="preserve"> Jahren (ohne die Ausgaben für die derzeitige Bewerbung </w:t>
      </w:r>
      <w:r w:rsidR="006920F2">
        <w:rPr>
          <w:rFonts w:ascii="Times New Roman" w:hAnsi="Times New Roman" w:cs="Times New Roman"/>
          <w:lang w:val="de-DE"/>
        </w:rPr>
        <w:t>als</w:t>
      </w:r>
      <w:r w:rsidRPr="007B3181">
        <w:rPr>
          <w:rFonts w:ascii="Times New Roman" w:hAnsi="Times New Roman" w:cs="Times New Roman"/>
          <w:lang w:val="de-DE"/>
        </w:rPr>
        <w:t xml:space="preserve"> </w:t>
      </w:r>
      <w:r w:rsidR="006920F2">
        <w:rPr>
          <w:rFonts w:ascii="Times New Roman" w:hAnsi="Times New Roman" w:cs="Times New Roman"/>
          <w:lang w:val="de-DE"/>
        </w:rPr>
        <w:t>„</w:t>
      </w:r>
      <w:r w:rsidRPr="007B3181">
        <w:rPr>
          <w:rFonts w:ascii="Times New Roman" w:hAnsi="Times New Roman" w:cs="Times New Roman"/>
          <w:lang w:val="de-DE"/>
        </w:rPr>
        <w:t>Kulturhauptstadt Europas</w:t>
      </w:r>
      <w:r w:rsidR="006920F2">
        <w:rPr>
          <w:rFonts w:ascii="Times New Roman" w:hAnsi="Times New Roman" w:cs="Times New Roman"/>
          <w:lang w:val="de-DE"/>
        </w:rPr>
        <w:t>“</w:t>
      </w:r>
      <w:r w:rsidRPr="007B3181">
        <w:rPr>
          <w:rFonts w:ascii="Times New Roman" w:hAnsi="Times New Roman" w:cs="Times New Roman"/>
          <w:lang w:val="de-DE"/>
        </w:rPr>
        <w:t>)? (Bitte füllen Sie die nachstehende Tabelle aus).</w:t>
      </w:r>
    </w:p>
    <w:p w:rsidR="009D5F63" w:rsidP="009D5F63" w:rsidRDefault="009D5F63" w14:paraId="184EE185" w14:textId="77777777">
      <w:pPr>
        <w:spacing w:after="0" w:line="240" w:lineRule="auto"/>
        <w:ind w:left="1440"/>
        <w:jc w:val="both"/>
        <w:rPr>
          <w:rFonts w:ascii="Times New Roman" w:hAnsi="Times New Roman" w:cs="Times New Roman"/>
          <w:lang w:val="de-DE"/>
        </w:rPr>
      </w:pPr>
    </w:p>
    <w:tbl>
      <w:tblPr>
        <w:tblW w:w="6800" w:type="dxa"/>
        <w:tblInd w:w="2096" w:type="dxa"/>
        <w:tblCellMar>
          <w:left w:w="70" w:type="dxa"/>
          <w:right w:w="70" w:type="dxa"/>
        </w:tblCellMar>
        <w:tblLook w:val="04A0" w:firstRow="1" w:lastRow="0" w:firstColumn="1" w:lastColumn="0" w:noHBand="0" w:noVBand="1"/>
      </w:tblPr>
      <w:tblGrid>
        <w:gridCol w:w="1727"/>
        <w:gridCol w:w="2113"/>
        <w:gridCol w:w="2960"/>
      </w:tblGrid>
      <w:tr w:rsidRPr="009C7103" w:rsidR="009D5F63" w:rsidTr="009D5F63" w14:paraId="6B4EA67B" w14:textId="77777777">
        <w:trPr>
          <w:trHeight w:val="1116"/>
        </w:trPr>
        <w:tc>
          <w:tcPr>
            <w:tcW w:w="172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009D5F63" w:rsidP="00CB45D2" w:rsidRDefault="009D5F63" w14:paraId="73F3FEE7" w14:textId="77777777">
            <w:pPr>
              <w:spacing w:after="0" w:line="240" w:lineRule="auto"/>
              <w:jc w:val="center"/>
              <w:rPr>
                <w:rFonts w:ascii="Times New Roman" w:hAnsi="Times New Roman" w:eastAsia="Times New Roman" w:cs="Times New Roman"/>
                <w:b/>
                <w:bCs/>
                <w:color w:val="000000"/>
                <w:lang w:val="de-DE" w:eastAsia="de-DE"/>
              </w:rPr>
            </w:pPr>
            <w:r w:rsidRPr="009D5F63">
              <w:rPr>
                <w:rFonts w:ascii="Times New Roman" w:hAnsi="Times New Roman" w:eastAsia="Times New Roman" w:cs="Times New Roman"/>
                <w:b/>
                <w:bCs/>
                <w:color w:val="000000"/>
                <w:lang w:val="de-DE" w:eastAsia="de-DE"/>
              </w:rPr>
              <w:t>Jahr</w:t>
            </w:r>
          </w:p>
          <w:p w:rsidR="00CB45D2" w:rsidP="00CB45D2" w:rsidRDefault="00CB45D2" w14:paraId="37A8DBF3" w14:textId="77777777">
            <w:pPr>
              <w:spacing w:after="0" w:line="240" w:lineRule="auto"/>
              <w:jc w:val="center"/>
              <w:rPr>
                <w:rFonts w:ascii="Times New Roman" w:hAnsi="Times New Roman" w:eastAsia="Times New Roman" w:cs="Times New Roman"/>
                <w:b/>
                <w:bCs/>
                <w:color w:val="000000"/>
                <w:lang w:val="de-DE" w:eastAsia="de-DE"/>
              </w:rPr>
            </w:pPr>
          </w:p>
          <w:p w:rsidRPr="009D5F63" w:rsidR="00CB45D2" w:rsidP="00CB45D2" w:rsidRDefault="00CB45D2" w14:paraId="6B288FA5" w14:textId="77777777">
            <w:pPr>
              <w:spacing w:after="0" w:line="240" w:lineRule="auto"/>
              <w:jc w:val="center"/>
              <w:rPr>
                <w:rFonts w:ascii="Times New Roman" w:hAnsi="Times New Roman" w:eastAsia="Times New Roman" w:cs="Times New Roman"/>
                <w:b/>
                <w:bCs/>
                <w:color w:val="000000"/>
                <w:lang w:val="de-DE" w:eastAsia="de-DE"/>
              </w:rPr>
            </w:pPr>
          </w:p>
        </w:tc>
        <w:tc>
          <w:tcPr>
            <w:tcW w:w="2113" w:type="dxa"/>
            <w:tcBorders>
              <w:top w:val="single" w:color="auto" w:sz="4" w:space="0"/>
              <w:left w:val="nil"/>
              <w:bottom w:val="single" w:color="auto" w:sz="4" w:space="0"/>
              <w:right w:val="single" w:color="auto" w:sz="4" w:space="0"/>
            </w:tcBorders>
            <w:shd w:val="clear" w:color="000000" w:fill="FFC000"/>
            <w:vAlign w:val="bottom"/>
            <w:hideMark/>
          </w:tcPr>
          <w:p w:rsidR="0093548E" w:rsidP="00CB45D2" w:rsidRDefault="009D5F63" w14:paraId="5EB8E90F" w14:textId="77777777">
            <w:pPr>
              <w:spacing w:after="0" w:line="240" w:lineRule="auto"/>
              <w:jc w:val="center"/>
              <w:rPr>
                <w:rFonts w:ascii="Times New Roman" w:hAnsi="Times New Roman" w:eastAsia="Times New Roman" w:cs="Times New Roman"/>
                <w:b/>
                <w:bCs/>
                <w:color w:val="000000"/>
                <w:lang w:val="de-DE" w:eastAsia="de-DE"/>
              </w:rPr>
            </w:pPr>
            <w:r w:rsidRPr="009D5F63">
              <w:rPr>
                <w:rFonts w:ascii="Times New Roman" w:hAnsi="Times New Roman" w:eastAsia="Times New Roman" w:cs="Times New Roman"/>
                <w:b/>
                <w:bCs/>
                <w:color w:val="000000"/>
                <w:lang w:val="de-DE" w:eastAsia="de-DE"/>
              </w:rPr>
              <w:t xml:space="preserve">Jahresbudget für Kultur </w:t>
            </w:r>
            <w:r w:rsidRPr="009D5F63">
              <w:rPr>
                <w:rFonts w:ascii="Times New Roman" w:hAnsi="Times New Roman" w:eastAsia="Times New Roman" w:cs="Times New Roman"/>
                <w:b/>
                <w:bCs/>
                <w:color w:val="000000"/>
                <w:lang w:val="de-DE" w:eastAsia="de-DE"/>
              </w:rPr>
              <w:br/>
            </w:r>
            <w:r w:rsidRPr="009D5F63">
              <w:rPr>
                <w:rFonts w:ascii="Times New Roman" w:hAnsi="Times New Roman" w:eastAsia="Times New Roman" w:cs="Times New Roman"/>
                <w:b/>
                <w:bCs/>
                <w:color w:val="000000"/>
                <w:lang w:val="de-DE" w:eastAsia="de-DE"/>
              </w:rPr>
              <w:t xml:space="preserve">in der Stadt </w:t>
            </w:r>
          </w:p>
          <w:p w:rsidRPr="009D5F63" w:rsidR="009D5F63" w:rsidP="00CB45D2" w:rsidRDefault="009D5F63" w14:paraId="0E1BAE0C" w14:textId="46D46F26">
            <w:pPr>
              <w:spacing w:after="0" w:line="240" w:lineRule="auto"/>
              <w:jc w:val="center"/>
              <w:rPr>
                <w:rFonts w:ascii="Times New Roman" w:hAnsi="Times New Roman" w:eastAsia="Times New Roman" w:cs="Times New Roman"/>
                <w:b/>
                <w:bCs/>
                <w:color w:val="000000"/>
                <w:lang w:val="de-DE" w:eastAsia="de-DE"/>
              </w:rPr>
            </w:pPr>
            <w:r w:rsidRPr="009D5F63">
              <w:rPr>
                <w:rFonts w:ascii="Times New Roman" w:hAnsi="Times New Roman" w:eastAsia="Times New Roman" w:cs="Times New Roman"/>
                <w:b/>
                <w:bCs/>
                <w:color w:val="000000"/>
                <w:lang w:val="de-DE" w:eastAsia="de-DE"/>
              </w:rPr>
              <w:t>(in Euro)</w:t>
            </w:r>
          </w:p>
        </w:tc>
        <w:tc>
          <w:tcPr>
            <w:tcW w:w="2960" w:type="dxa"/>
            <w:tcBorders>
              <w:top w:val="single" w:color="auto" w:sz="4" w:space="0"/>
              <w:left w:val="nil"/>
              <w:bottom w:val="single" w:color="auto" w:sz="4" w:space="0"/>
              <w:right w:val="single" w:color="auto" w:sz="4" w:space="0"/>
            </w:tcBorders>
            <w:shd w:val="clear" w:color="000000" w:fill="FFFF00"/>
            <w:vAlign w:val="bottom"/>
            <w:hideMark/>
          </w:tcPr>
          <w:p w:rsidRPr="009D5F63" w:rsidR="009D5F63" w:rsidP="0093548E" w:rsidRDefault="009D5F63" w14:paraId="56F0B4A3" w14:textId="4BB706CA">
            <w:pPr>
              <w:spacing w:after="0" w:line="240" w:lineRule="auto"/>
              <w:jc w:val="center"/>
              <w:rPr>
                <w:rFonts w:ascii="Times New Roman" w:hAnsi="Times New Roman" w:eastAsia="Times New Roman" w:cs="Times New Roman"/>
                <w:b/>
                <w:bCs/>
                <w:color w:val="000000"/>
                <w:lang w:val="de-DE" w:eastAsia="de-DE"/>
              </w:rPr>
            </w:pPr>
            <w:r w:rsidRPr="009D5F63">
              <w:rPr>
                <w:rFonts w:ascii="Times New Roman" w:hAnsi="Times New Roman" w:eastAsia="Times New Roman" w:cs="Times New Roman"/>
                <w:b/>
                <w:bCs/>
                <w:color w:val="000000"/>
                <w:lang w:val="de-DE" w:eastAsia="de-DE"/>
              </w:rPr>
              <w:t>Jahresbudget für Kultur in der</w:t>
            </w:r>
            <w:r w:rsidR="0093548E">
              <w:rPr>
                <w:rFonts w:ascii="Times New Roman" w:hAnsi="Times New Roman" w:eastAsia="Times New Roman" w:cs="Times New Roman"/>
                <w:b/>
                <w:bCs/>
                <w:color w:val="000000"/>
                <w:lang w:val="de-DE" w:eastAsia="de-DE"/>
              </w:rPr>
              <w:t xml:space="preserve"> </w:t>
            </w:r>
            <w:r w:rsidRPr="009D5F63">
              <w:rPr>
                <w:rFonts w:ascii="Times New Roman" w:hAnsi="Times New Roman" w:eastAsia="Times New Roman" w:cs="Times New Roman"/>
                <w:b/>
                <w:bCs/>
                <w:color w:val="000000"/>
                <w:lang w:val="de-DE" w:eastAsia="de-DE"/>
              </w:rPr>
              <w:t>Stadt (in % des Jahresgesamtbudgets)</w:t>
            </w:r>
          </w:p>
        </w:tc>
      </w:tr>
      <w:tr w:rsidRPr="009D5F63" w:rsidR="009D5F63" w:rsidTr="009D5F63" w14:paraId="7513AF82" w14:textId="77777777">
        <w:trPr>
          <w:trHeight w:val="288"/>
        </w:trPr>
        <w:tc>
          <w:tcPr>
            <w:tcW w:w="1727" w:type="dxa"/>
            <w:tcBorders>
              <w:top w:val="nil"/>
              <w:left w:val="single" w:color="auto" w:sz="4" w:space="0"/>
              <w:bottom w:val="single" w:color="auto" w:sz="4" w:space="0"/>
              <w:right w:val="single" w:color="auto" w:sz="4" w:space="0"/>
            </w:tcBorders>
            <w:shd w:val="clear" w:color="auto" w:fill="auto"/>
            <w:noWrap/>
            <w:vAlign w:val="bottom"/>
            <w:hideMark/>
          </w:tcPr>
          <w:p w:rsidRPr="009D5F63" w:rsidR="009D5F63" w:rsidP="009D5F63" w:rsidRDefault="009D5F63" w14:paraId="4355B1A6" w14:textId="77777777">
            <w:pPr>
              <w:spacing w:after="0" w:line="240" w:lineRule="auto"/>
              <w:rPr>
                <w:rFonts w:ascii="Times New Roman" w:hAnsi="Times New Roman" w:eastAsia="Times New Roman" w:cs="Times New Roman"/>
                <w:b/>
                <w:bCs/>
                <w:color w:val="000000"/>
                <w:lang w:val="de-DE" w:eastAsia="de-DE"/>
              </w:rPr>
            </w:pPr>
            <w:r w:rsidRPr="009D5F63">
              <w:rPr>
                <w:rFonts w:ascii="Times New Roman" w:hAnsi="Times New Roman" w:eastAsia="Times New Roman" w:cs="Times New Roman"/>
                <w:b/>
                <w:bCs/>
                <w:color w:val="000000"/>
                <w:lang w:val="de-DE" w:eastAsia="de-DE"/>
              </w:rPr>
              <w:t>n-4</w:t>
            </w:r>
          </w:p>
        </w:tc>
        <w:tc>
          <w:tcPr>
            <w:tcW w:w="2113" w:type="dxa"/>
            <w:tcBorders>
              <w:top w:val="nil"/>
              <w:left w:val="nil"/>
              <w:bottom w:val="single" w:color="auto" w:sz="4" w:space="0"/>
              <w:right w:val="single" w:color="auto" w:sz="4" w:space="0"/>
            </w:tcBorders>
            <w:shd w:val="clear" w:color="auto" w:fill="auto"/>
            <w:noWrap/>
            <w:vAlign w:val="bottom"/>
            <w:hideMark/>
          </w:tcPr>
          <w:p w:rsidRPr="009D5F63" w:rsidR="009D5F63" w:rsidP="009D5F63" w:rsidRDefault="009D5F63" w14:paraId="498CF59C" w14:textId="77777777">
            <w:pPr>
              <w:spacing w:after="0" w:line="240" w:lineRule="auto"/>
              <w:rPr>
                <w:rFonts w:ascii="Times New Roman" w:hAnsi="Times New Roman" w:eastAsia="Times New Roman" w:cs="Times New Roman"/>
                <w:b/>
                <w:bCs/>
                <w:color w:val="000000"/>
                <w:lang w:val="de-DE" w:eastAsia="de-DE"/>
              </w:rPr>
            </w:pPr>
            <w:r w:rsidRPr="009D5F63">
              <w:rPr>
                <w:rFonts w:ascii="Times New Roman" w:hAnsi="Times New Roman" w:eastAsia="Times New Roman" w:cs="Times New Roman"/>
                <w:b/>
                <w:bCs/>
                <w:color w:val="000000"/>
                <w:lang w:val="de-DE" w:eastAsia="de-DE"/>
              </w:rPr>
              <w:t> </w:t>
            </w:r>
          </w:p>
        </w:tc>
        <w:tc>
          <w:tcPr>
            <w:tcW w:w="2960" w:type="dxa"/>
            <w:tcBorders>
              <w:top w:val="nil"/>
              <w:left w:val="nil"/>
              <w:bottom w:val="single" w:color="auto" w:sz="4" w:space="0"/>
              <w:right w:val="single" w:color="auto" w:sz="4" w:space="0"/>
            </w:tcBorders>
            <w:shd w:val="clear" w:color="auto" w:fill="auto"/>
            <w:noWrap/>
            <w:vAlign w:val="bottom"/>
            <w:hideMark/>
          </w:tcPr>
          <w:p w:rsidRPr="009D5F63" w:rsidR="009D5F63" w:rsidP="009D5F63" w:rsidRDefault="009D5F63" w14:paraId="3FB74660" w14:textId="77777777">
            <w:pPr>
              <w:spacing w:after="0" w:line="240" w:lineRule="auto"/>
              <w:rPr>
                <w:rFonts w:ascii="Times New Roman" w:hAnsi="Times New Roman" w:eastAsia="Times New Roman" w:cs="Times New Roman"/>
                <w:b/>
                <w:bCs/>
                <w:color w:val="000000"/>
                <w:lang w:val="de-DE" w:eastAsia="de-DE"/>
              </w:rPr>
            </w:pPr>
            <w:r w:rsidRPr="009D5F63">
              <w:rPr>
                <w:rFonts w:ascii="Times New Roman" w:hAnsi="Times New Roman" w:eastAsia="Times New Roman" w:cs="Times New Roman"/>
                <w:b/>
                <w:bCs/>
                <w:color w:val="000000"/>
                <w:lang w:val="de-DE" w:eastAsia="de-DE"/>
              </w:rPr>
              <w:t> </w:t>
            </w:r>
          </w:p>
        </w:tc>
      </w:tr>
      <w:tr w:rsidRPr="009D5F63" w:rsidR="009D5F63" w:rsidTr="009D5F63" w14:paraId="7E34FA7E" w14:textId="77777777">
        <w:trPr>
          <w:trHeight w:val="288"/>
        </w:trPr>
        <w:tc>
          <w:tcPr>
            <w:tcW w:w="1727" w:type="dxa"/>
            <w:tcBorders>
              <w:top w:val="nil"/>
              <w:left w:val="single" w:color="auto" w:sz="4" w:space="0"/>
              <w:bottom w:val="single" w:color="auto" w:sz="4" w:space="0"/>
              <w:right w:val="single" w:color="auto" w:sz="4" w:space="0"/>
            </w:tcBorders>
            <w:shd w:val="clear" w:color="auto" w:fill="auto"/>
            <w:noWrap/>
            <w:vAlign w:val="bottom"/>
            <w:hideMark/>
          </w:tcPr>
          <w:p w:rsidRPr="009D5F63" w:rsidR="009D5F63" w:rsidP="009D5F63" w:rsidRDefault="009D5F63" w14:paraId="0F40F7E1" w14:textId="77777777">
            <w:pPr>
              <w:spacing w:after="0" w:line="240" w:lineRule="auto"/>
              <w:rPr>
                <w:rFonts w:ascii="Times New Roman" w:hAnsi="Times New Roman" w:eastAsia="Times New Roman" w:cs="Times New Roman"/>
                <w:b/>
                <w:bCs/>
                <w:color w:val="000000"/>
                <w:lang w:val="de-DE" w:eastAsia="de-DE"/>
              </w:rPr>
            </w:pPr>
            <w:r w:rsidRPr="009D5F63">
              <w:rPr>
                <w:rFonts w:ascii="Times New Roman" w:hAnsi="Times New Roman" w:eastAsia="Times New Roman" w:cs="Times New Roman"/>
                <w:b/>
                <w:bCs/>
                <w:color w:val="000000"/>
                <w:lang w:val="de-DE" w:eastAsia="de-DE"/>
              </w:rPr>
              <w:t>n-3</w:t>
            </w:r>
          </w:p>
        </w:tc>
        <w:tc>
          <w:tcPr>
            <w:tcW w:w="2113" w:type="dxa"/>
            <w:tcBorders>
              <w:top w:val="nil"/>
              <w:left w:val="nil"/>
              <w:bottom w:val="single" w:color="auto" w:sz="4" w:space="0"/>
              <w:right w:val="single" w:color="auto" w:sz="4" w:space="0"/>
            </w:tcBorders>
            <w:shd w:val="clear" w:color="auto" w:fill="auto"/>
            <w:noWrap/>
            <w:vAlign w:val="bottom"/>
            <w:hideMark/>
          </w:tcPr>
          <w:p w:rsidRPr="009D5F63" w:rsidR="009D5F63" w:rsidP="009D5F63" w:rsidRDefault="009D5F63" w14:paraId="4A722AB6" w14:textId="77777777">
            <w:pPr>
              <w:spacing w:after="0" w:line="240" w:lineRule="auto"/>
              <w:rPr>
                <w:rFonts w:ascii="Times New Roman" w:hAnsi="Times New Roman" w:eastAsia="Times New Roman" w:cs="Times New Roman"/>
                <w:b/>
                <w:bCs/>
                <w:color w:val="000000"/>
                <w:lang w:val="de-DE" w:eastAsia="de-DE"/>
              </w:rPr>
            </w:pPr>
            <w:r w:rsidRPr="009D5F63">
              <w:rPr>
                <w:rFonts w:ascii="Times New Roman" w:hAnsi="Times New Roman" w:eastAsia="Times New Roman" w:cs="Times New Roman"/>
                <w:b/>
                <w:bCs/>
                <w:color w:val="000000"/>
                <w:lang w:val="de-DE" w:eastAsia="de-DE"/>
              </w:rPr>
              <w:t> </w:t>
            </w:r>
          </w:p>
        </w:tc>
        <w:tc>
          <w:tcPr>
            <w:tcW w:w="2960" w:type="dxa"/>
            <w:tcBorders>
              <w:top w:val="nil"/>
              <w:left w:val="nil"/>
              <w:bottom w:val="single" w:color="auto" w:sz="4" w:space="0"/>
              <w:right w:val="single" w:color="auto" w:sz="4" w:space="0"/>
            </w:tcBorders>
            <w:shd w:val="clear" w:color="auto" w:fill="auto"/>
            <w:noWrap/>
            <w:vAlign w:val="bottom"/>
            <w:hideMark/>
          </w:tcPr>
          <w:p w:rsidRPr="009D5F63" w:rsidR="009D5F63" w:rsidP="009D5F63" w:rsidRDefault="009D5F63" w14:paraId="18DD55E5" w14:textId="77777777">
            <w:pPr>
              <w:spacing w:after="0" w:line="240" w:lineRule="auto"/>
              <w:rPr>
                <w:rFonts w:ascii="Times New Roman" w:hAnsi="Times New Roman" w:eastAsia="Times New Roman" w:cs="Times New Roman"/>
                <w:b/>
                <w:bCs/>
                <w:color w:val="000000"/>
                <w:lang w:val="de-DE" w:eastAsia="de-DE"/>
              </w:rPr>
            </w:pPr>
            <w:r w:rsidRPr="009D5F63">
              <w:rPr>
                <w:rFonts w:ascii="Times New Roman" w:hAnsi="Times New Roman" w:eastAsia="Times New Roman" w:cs="Times New Roman"/>
                <w:b/>
                <w:bCs/>
                <w:color w:val="000000"/>
                <w:lang w:val="de-DE" w:eastAsia="de-DE"/>
              </w:rPr>
              <w:t> </w:t>
            </w:r>
          </w:p>
        </w:tc>
      </w:tr>
      <w:tr w:rsidRPr="009D5F63" w:rsidR="009D5F63" w:rsidTr="009D5F63" w14:paraId="37757D09" w14:textId="77777777">
        <w:trPr>
          <w:trHeight w:val="288"/>
        </w:trPr>
        <w:tc>
          <w:tcPr>
            <w:tcW w:w="1727" w:type="dxa"/>
            <w:tcBorders>
              <w:top w:val="nil"/>
              <w:left w:val="single" w:color="auto" w:sz="4" w:space="0"/>
              <w:bottom w:val="single" w:color="auto" w:sz="4" w:space="0"/>
              <w:right w:val="single" w:color="auto" w:sz="4" w:space="0"/>
            </w:tcBorders>
            <w:shd w:val="clear" w:color="auto" w:fill="auto"/>
            <w:noWrap/>
            <w:vAlign w:val="bottom"/>
            <w:hideMark/>
          </w:tcPr>
          <w:p w:rsidRPr="009D5F63" w:rsidR="009D5F63" w:rsidP="009D5F63" w:rsidRDefault="009D5F63" w14:paraId="517ABED7" w14:textId="77777777">
            <w:pPr>
              <w:spacing w:after="0" w:line="240" w:lineRule="auto"/>
              <w:rPr>
                <w:rFonts w:ascii="Times New Roman" w:hAnsi="Times New Roman" w:eastAsia="Times New Roman" w:cs="Times New Roman"/>
                <w:b/>
                <w:bCs/>
                <w:color w:val="000000"/>
                <w:lang w:val="de-DE" w:eastAsia="de-DE"/>
              </w:rPr>
            </w:pPr>
            <w:r w:rsidRPr="009D5F63">
              <w:rPr>
                <w:rFonts w:ascii="Times New Roman" w:hAnsi="Times New Roman" w:eastAsia="Times New Roman" w:cs="Times New Roman"/>
                <w:b/>
                <w:bCs/>
                <w:color w:val="000000"/>
                <w:lang w:val="de-DE" w:eastAsia="de-DE"/>
              </w:rPr>
              <w:t>n-2</w:t>
            </w:r>
          </w:p>
        </w:tc>
        <w:tc>
          <w:tcPr>
            <w:tcW w:w="2113" w:type="dxa"/>
            <w:tcBorders>
              <w:top w:val="nil"/>
              <w:left w:val="nil"/>
              <w:bottom w:val="single" w:color="auto" w:sz="4" w:space="0"/>
              <w:right w:val="single" w:color="auto" w:sz="4" w:space="0"/>
            </w:tcBorders>
            <w:shd w:val="clear" w:color="auto" w:fill="auto"/>
            <w:noWrap/>
            <w:vAlign w:val="bottom"/>
            <w:hideMark/>
          </w:tcPr>
          <w:p w:rsidRPr="009D5F63" w:rsidR="009D5F63" w:rsidP="009D5F63" w:rsidRDefault="009D5F63" w14:paraId="6CF81CBD" w14:textId="77777777">
            <w:pPr>
              <w:spacing w:after="0" w:line="240" w:lineRule="auto"/>
              <w:rPr>
                <w:rFonts w:ascii="Times New Roman" w:hAnsi="Times New Roman" w:eastAsia="Times New Roman" w:cs="Times New Roman"/>
                <w:b/>
                <w:bCs/>
                <w:color w:val="000000"/>
                <w:lang w:val="de-DE" w:eastAsia="de-DE"/>
              </w:rPr>
            </w:pPr>
            <w:r w:rsidRPr="009D5F63">
              <w:rPr>
                <w:rFonts w:ascii="Times New Roman" w:hAnsi="Times New Roman" w:eastAsia="Times New Roman" w:cs="Times New Roman"/>
                <w:b/>
                <w:bCs/>
                <w:color w:val="000000"/>
                <w:lang w:val="de-DE" w:eastAsia="de-DE"/>
              </w:rPr>
              <w:t> </w:t>
            </w:r>
          </w:p>
        </w:tc>
        <w:tc>
          <w:tcPr>
            <w:tcW w:w="2960" w:type="dxa"/>
            <w:tcBorders>
              <w:top w:val="nil"/>
              <w:left w:val="nil"/>
              <w:bottom w:val="single" w:color="auto" w:sz="4" w:space="0"/>
              <w:right w:val="single" w:color="auto" w:sz="4" w:space="0"/>
            </w:tcBorders>
            <w:shd w:val="clear" w:color="auto" w:fill="auto"/>
            <w:noWrap/>
            <w:vAlign w:val="bottom"/>
            <w:hideMark/>
          </w:tcPr>
          <w:p w:rsidRPr="009D5F63" w:rsidR="009D5F63" w:rsidP="009D5F63" w:rsidRDefault="009D5F63" w14:paraId="05736850" w14:textId="77777777">
            <w:pPr>
              <w:spacing w:after="0" w:line="240" w:lineRule="auto"/>
              <w:rPr>
                <w:rFonts w:ascii="Times New Roman" w:hAnsi="Times New Roman" w:eastAsia="Times New Roman" w:cs="Times New Roman"/>
                <w:b/>
                <w:bCs/>
                <w:color w:val="000000"/>
                <w:lang w:val="de-DE" w:eastAsia="de-DE"/>
              </w:rPr>
            </w:pPr>
            <w:r w:rsidRPr="009D5F63">
              <w:rPr>
                <w:rFonts w:ascii="Times New Roman" w:hAnsi="Times New Roman" w:eastAsia="Times New Roman" w:cs="Times New Roman"/>
                <w:b/>
                <w:bCs/>
                <w:color w:val="000000"/>
                <w:lang w:val="de-DE" w:eastAsia="de-DE"/>
              </w:rPr>
              <w:t> </w:t>
            </w:r>
          </w:p>
        </w:tc>
      </w:tr>
      <w:tr w:rsidRPr="009D5F63" w:rsidR="009D5F63" w:rsidTr="009D5F63" w14:paraId="7EADB780" w14:textId="77777777">
        <w:trPr>
          <w:trHeight w:val="288"/>
        </w:trPr>
        <w:tc>
          <w:tcPr>
            <w:tcW w:w="1727" w:type="dxa"/>
            <w:tcBorders>
              <w:top w:val="nil"/>
              <w:left w:val="single" w:color="auto" w:sz="4" w:space="0"/>
              <w:bottom w:val="single" w:color="auto" w:sz="4" w:space="0"/>
              <w:right w:val="single" w:color="auto" w:sz="4" w:space="0"/>
            </w:tcBorders>
            <w:shd w:val="clear" w:color="auto" w:fill="auto"/>
            <w:noWrap/>
            <w:vAlign w:val="bottom"/>
            <w:hideMark/>
          </w:tcPr>
          <w:p w:rsidRPr="009D5F63" w:rsidR="009D5F63" w:rsidP="009D5F63" w:rsidRDefault="009D5F63" w14:paraId="314A900C" w14:textId="77777777">
            <w:pPr>
              <w:spacing w:after="0" w:line="240" w:lineRule="auto"/>
              <w:rPr>
                <w:rFonts w:ascii="Times New Roman" w:hAnsi="Times New Roman" w:eastAsia="Times New Roman" w:cs="Times New Roman"/>
                <w:b/>
                <w:bCs/>
                <w:color w:val="000000"/>
                <w:lang w:val="de-DE" w:eastAsia="de-DE"/>
              </w:rPr>
            </w:pPr>
            <w:r w:rsidRPr="009D5F63">
              <w:rPr>
                <w:rFonts w:ascii="Times New Roman" w:hAnsi="Times New Roman" w:eastAsia="Times New Roman" w:cs="Times New Roman"/>
                <w:b/>
                <w:bCs/>
                <w:color w:val="000000"/>
                <w:lang w:val="de-DE" w:eastAsia="de-DE"/>
              </w:rPr>
              <w:t>n-1</w:t>
            </w:r>
          </w:p>
        </w:tc>
        <w:tc>
          <w:tcPr>
            <w:tcW w:w="2113" w:type="dxa"/>
            <w:tcBorders>
              <w:top w:val="nil"/>
              <w:left w:val="nil"/>
              <w:bottom w:val="single" w:color="auto" w:sz="4" w:space="0"/>
              <w:right w:val="single" w:color="auto" w:sz="4" w:space="0"/>
            </w:tcBorders>
            <w:shd w:val="clear" w:color="auto" w:fill="auto"/>
            <w:noWrap/>
            <w:vAlign w:val="bottom"/>
            <w:hideMark/>
          </w:tcPr>
          <w:p w:rsidRPr="009D5F63" w:rsidR="009D5F63" w:rsidP="009D5F63" w:rsidRDefault="009D5F63" w14:paraId="1484E4AB" w14:textId="77777777">
            <w:pPr>
              <w:spacing w:after="0" w:line="240" w:lineRule="auto"/>
              <w:rPr>
                <w:rFonts w:ascii="Times New Roman" w:hAnsi="Times New Roman" w:eastAsia="Times New Roman" w:cs="Times New Roman"/>
                <w:b/>
                <w:bCs/>
                <w:color w:val="000000"/>
                <w:lang w:val="de-DE" w:eastAsia="de-DE"/>
              </w:rPr>
            </w:pPr>
            <w:r w:rsidRPr="009D5F63">
              <w:rPr>
                <w:rFonts w:ascii="Times New Roman" w:hAnsi="Times New Roman" w:eastAsia="Times New Roman" w:cs="Times New Roman"/>
                <w:b/>
                <w:bCs/>
                <w:color w:val="000000"/>
                <w:lang w:val="de-DE" w:eastAsia="de-DE"/>
              </w:rPr>
              <w:t> </w:t>
            </w:r>
          </w:p>
        </w:tc>
        <w:tc>
          <w:tcPr>
            <w:tcW w:w="2960" w:type="dxa"/>
            <w:tcBorders>
              <w:top w:val="nil"/>
              <w:left w:val="nil"/>
              <w:bottom w:val="single" w:color="auto" w:sz="4" w:space="0"/>
              <w:right w:val="single" w:color="auto" w:sz="4" w:space="0"/>
            </w:tcBorders>
            <w:shd w:val="clear" w:color="auto" w:fill="auto"/>
            <w:noWrap/>
            <w:vAlign w:val="bottom"/>
            <w:hideMark/>
          </w:tcPr>
          <w:p w:rsidRPr="009D5F63" w:rsidR="009D5F63" w:rsidP="009D5F63" w:rsidRDefault="009D5F63" w14:paraId="49453276" w14:textId="77777777">
            <w:pPr>
              <w:spacing w:after="0" w:line="240" w:lineRule="auto"/>
              <w:rPr>
                <w:rFonts w:ascii="Times New Roman" w:hAnsi="Times New Roman" w:eastAsia="Times New Roman" w:cs="Times New Roman"/>
                <w:b/>
                <w:bCs/>
                <w:color w:val="000000"/>
                <w:lang w:val="de-DE" w:eastAsia="de-DE"/>
              </w:rPr>
            </w:pPr>
            <w:r w:rsidRPr="009D5F63">
              <w:rPr>
                <w:rFonts w:ascii="Times New Roman" w:hAnsi="Times New Roman" w:eastAsia="Times New Roman" w:cs="Times New Roman"/>
                <w:b/>
                <w:bCs/>
                <w:color w:val="000000"/>
                <w:lang w:val="de-DE" w:eastAsia="de-DE"/>
              </w:rPr>
              <w:t> </w:t>
            </w:r>
          </w:p>
        </w:tc>
      </w:tr>
      <w:tr w:rsidRPr="009D5F63" w:rsidR="009D5F63" w:rsidTr="009D5F63" w14:paraId="1CECB304" w14:textId="77777777">
        <w:trPr>
          <w:trHeight w:val="288"/>
        </w:trPr>
        <w:tc>
          <w:tcPr>
            <w:tcW w:w="1727" w:type="dxa"/>
            <w:tcBorders>
              <w:top w:val="nil"/>
              <w:left w:val="single" w:color="auto" w:sz="4" w:space="0"/>
              <w:bottom w:val="single" w:color="auto" w:sz="4" w:space="0"/>
              <w:right w:val="single" w:color="auto" w:sz="4" w:space="0"/>
            </w:tcBorders>
            <w:shd w:val="clear" w:color="auto" w:fill="auto"/>
            <w:noWrap/>
            <w:vAlign w:val="bottom"/>
            <w:hideMark/>
          </w:tcPr>
          <w:p w:rsidRPr="009D5F63" w:rsidR="009D5F63" w:rsidP="009D5F63" w:rsidRDefault="009D5F63" w14:paraId="69659326" w14:textId="77777777">
            <w:pPr>
              <w:spacing w:after="0" w:line="240" w:lineRule="auto"/>
              <w:rPr>
                <w:rFonts w:ascii="Times New Roman" w:hAnsi="Times New Roman" w:eastAsia="Times New Roman" w:cs="Times New Roman"/>
                <w:b/>
                <w:bCs/>
                <w:color w:val="000000"/>
                <w:lang w:val="de-DE" w:eastAsia="de-DE"/>
              </w:rPr>
            </w:pPr>
            <w:r w:rsidRPr="009D5F63">
              <w:rPr>
                <w:rFonts w:ascii="Times New Roman" w:hAnsi="Times New Roman" w:eastAsia="Times New Roman" w:cs="Times New Roman"/>
                <w:b/>
                <w:bCs/>
                <w:color w:val="000000"/>
                <w:lang w:val="de-DE" w:eastAsia="de-DE"/>
              </w:rPr>
              <w:t>laufendes Jahr</w:t>
            </w:r>
          </w:p>
        </w:tc>
        <w:tc>
          <w:tcPr>
            <w:tcW w:w="2113" w:type="dxa"/>
            <w:tcBorders>
              <w:top w:val="nil"/>
              <w:left w:val="nil"/>
              <w:bottom w:val="single" w:color="auto" w:sz="4" w:space="0"/>
              <w:right w:val="single" w:color="auto" w:sz="4" w:space="0"/>
            </w:tcBorders>
            <w:shd w:val="clear" w:color="auto" w:fill="auto"/>
            <w:noWrap/>
            <w:vAlign w:val="bottom"/>
            <w:hideMark/>
          </w:tcPr>
          <w:p w:rsidRPr="009D5F63" w:rsidR="009D5F63" w:rsidP="009D5F63" w:rsidRDefault="009D5F63" w14:paraId="78CAF723" w14:textId="77777777">
            <w:pPr>
              <w:spacing w:after="0" w:line="240" w:lineRule="auto"/>
              <w:rPr>
                <w:rFonts w:ascii="Times New Roman" w:hAnsi="Times New Roman" w:eastAsia="Times New Roman" w:cs="Times New Roman"/>
                <w:b/>
                <w:bCs/>
                <w:color w:val="000000"/>
                <w:lang w:val="de-DE" w:eastAsia="de-DE"/>
              </w:rPr>
            </w:pPr>
            <w:r w:rsidRPr="009D5F63">
              <w:rPr>
                <w:rFonts w:ascii="Times New Roman" w:hAnsi="Times New Roman" w:eastAsia="Times New Roman" w:cs="Times New Roman"/>
                <w:b/>
                <w:bCs/>
                <w:color w:val="000000"/>
                <w:lang w:val="de-DE" w:eastAsia="de-DE"/>
              </w:rPr>
              <w:t> </w:t>
            </w:r>
          </w:p>
        </w:tc>
        <w:tc>
          <w:tcPr>
            <w:tcW w:w="2960" w:type="dxa"/>
            <w:tcBorders>
              <w:top w:val="nil"/>
              <w:left w:val="nil"/>
              <w:bottom w:val="single" w:color="auto" w:sz="4" w:space="0"/>
              <w:right w:val="single" w:color="auto" w:sz="4" w:space="0"/>
            </w:tcBorders>
            <w:shd w:val="clear" w:color="auto" w:fill="auto"/>
            <w:noWrap/>
            <w:vAlign w:val="bottom"/>
            <w:hideMark/>
          </w:tcPr>
          <w:p w:rsidRPr="009D5F63" w:rsidR="009D5F63" w:rsidP="009D5F63" w:rsidRDefault="009D5F63" w14:paraId="1D77EDDB" w14:textId="77777777">
            <w:pPr>
              <w:spacing w:after="0" w:line="240" w:lineRule="auto"/>
              <w:rPr>
                <w:rFonts w:ascii="Times New Roman" w:hAnsi="Times New Roman" w:eastAsia="Times New Roman" w:cs="Times New Roman"/>
                <w:b/>
                <w:bCs/>
                <w:color w:val="000000"/>
                <w:lang w:val="de-DE" w:eastAsia="de-DE"/>
              </w:rPr>
            </w:pPr>
            <w:r w:rsidRPr="009D5F63">
              <w:rPr>
                <w:rFonts w:ascii="Times New Roman" w:hAnsi="Times New Roman" w:eastAsia="Times New Roman" w:cs="Times New Roman"/>
                <w:b/>
                <w:bCs/>
                <w:color w:val="000000"/>
                <w:lang w:val="de-DE" w:eastAsia="de-DE"/>
              </w:rPr>
              <w:t> </w:t>
            </w:r>
          </w:p>
        </w:tc>
      </w:tr>
    </w:tbl>
    <w:p w:rsidRPr="007B3181" w:rsidR="009D5F63" w:rsidP="009D5F63" w:rsidRDefault="009D5F63" w14:paraId="7DF1CF2F" w14:textId="77777777">
      <w:pPr>
        <w:spacing w:after="0" w:line="240" w:lineRule="auto"/>
        <w:ind w:left="1440"/>
        <w:jc w:val="both"/>
        <w:rPr>
          <w:rFonts w:ascii="Times New Roman" w:hAnsi="Times New Roman" w:cs="Times New Roman"/>
          <w:lang w:val="de-DE"/>
        </w:rPr>
      </w:pPr>
    </w:p>
    <w:p w:rsidRPr="007B3181" w:rsidR="00CD6026" w:rsidP="00CD6026" w:rsidRDefault="00CD6026" w14:paraId="6125A612" w14:textId="77777777">
      <w:pPr>
        <w:jc w:val="both"/>
        <w:rPr>
          <w:rFonts w:ascii="Times New Roman" w:hAnsi="Times New Roman" w:cs="Times New Roman"/>
          <w:u w:val="single"/>
          <w:lang w:val="de-DE"/>
        </w:rPr>
      </w:pPr>
    </w:p>
    <w:p w:rsidRPr="007B3181" w:rsidR="0003319D" w:rsidRDefault="009830CD" w14:paraId="6C87F52F" w14:textId="77777777">
      <w:pPr>
        <w:numPr>
          <w:ilvl w:val="1"/>
          <w:numId w:val="13"/>
        </w:numPr>
        <w:spacing w:after="0" w:line="240" w:lineRule="auto"/>
        <w:jc w:val="both"/>
        <w:rPr>
          <w:rFonts w:ascii="Times New Roman" w:hAnsi="Times New Roman" w:cs="Times New Roman"/>
          <w:lang w:val="de-DE"/>
        </w:rPr>
      </w:pPr>
      <w:r w:rsidRPr="007B3181">
        <w:rPr>
          <w:rFonts w:ascii="Times New Roman" w:hAnsi="Times New Roman" w:cs="Times New Roman"/>
          <w:lang w:val="de-DE"/>
        </w:rPr>
        <w:t>Falls die Stadt plant, Mittel aus ihrem Jahreshaushalt für Kultur zur Finanzierung des Projekts "Kulturhauptstadt Europas" zu verwenden, geben Sie bitte diesen Betrag ab dem Jahr der Einreichung der Bewerbung bis zum Jahr der Kulturhauptstadt Europas an.</w:t>
      </w:r>
    </w:p>
    <w:p w:rsidRPr="007B3181" w:rsidR="00CD6026" w:rsidP="00CD6026" w:rsidRDefault="00CD6026" w14:paraId="2EBFBDB5" w14:textId="77777777">
      <w:pPr>
        <w:ind w:left="1440"/>
        <w:jc w:val="both"/>
        <w:rPr>
          <w:rFonts w:ascii="Times New Roman" w:hAnsi="Times New Roman" w:cs="Times New Roman"/>
          <w:lang w:val="de-DE"/>
        </w:rPr>
      </w:pPr>
    </w:p>
    <w:p w:rsidRPr="007B3181" w:rsidR="0003319D" w:rsidRDefault="009830CD" w14:paraId="36D5EBD5" w14:textId="1CC6892C">
      <w:pPr>
        <w:numPr>
          <w:ilvl w:val="1"/>
          <w:numId w:val="13"/>
        </w:numPr>
        <w:spacing w:after="0" w:line="240" w:lineRule="auto"/>
        <w:jc w:val="both"/>
        <w:rPr>
          <w:rFonts w:ascii="Times New Roman" w:hAnsi="Times New Roman" w:cs="Times New Roman"/>
          <w:lang w:val="de-DE"/>
        </w:rPr>
      </w:pPr>
      <w:r w:rsidRPr="007B3181">
        <w:rPr>
          <w:rFonts w:ascii="Times New Roman" w:hAnsi="Times New Roman" w:cs="Times New Roman"/>
          <w:lang w:val="de-DE"/>
        </w:rPr>
        <w:t xml:space="preserve">Welchen Anteil des jährlichen Gesamthaushalts </w:t>
      </w:r>
      <w:r w:rsidR="00586448">
        <w:rPr>
          <w:rFonts w:ascii="Times New Roman" w:hAnsi="Times New Roman" w:cs="Times New Roman"/>
          <w:lang w:val="de-DE"/>
        </w:rPr>
        <w:t>plant</w:t>
      </w:r>
      <w:r w:rsidRPr="007B3181">
        <w:rPr>
          <w:rFonts w:ascii="Times New Roman" w:hAnsi="Times New Roman" w:cs="Times New Roman"/>
          <w:lang w:val="de-DE"/>
        </w:rPr>
        <w:t xml:space="preserve"> die Stadt nach dem Kulturhauptstadtjahr für die Kultur aus</w:t>
      </w:r>
      <w:r w:rsidR="00853874">
        <w:rPr>
          <w:rFonts w:ascii="Times New Roman" w:hAnsi="Times New Roman" w:cs="Times New Roman"/>
          <w:lang w:val="de-DE"/>
        </w:rPr>
        <w:t>zu</w:t>
      </w:r>
      <w:r w:rsidRPr="007B3181">
        <w:rPr>
          <w:rFonts w:ascii="Times New Roman" w:hAnsi="Times New Roman" w:cs="Times New Roman"/>
          <w:lang w:val="de-DE"/>
        </w:rPr>
        <w:t>geben (in Euro und in % des jährlichen Gesamthaushalts)?</w:t>
      </w:r>
    </w:p>
    <w:p w:rsidRPr="007B3181" w:rsidR="00CD6026" w:rsidP="00CD6026" w:rsidRDefault="00CD6026" w14:paraId="2C718160" w14:textId="77777777">
      <w:pPr>
        <w:jc w:val="both"/>
        <w:rPr>
          <w:rFonts w:ascii="Times New Roman" w:hAnsi="Times New Roman" w:cs="Times New Roman"/>
          <w:lang w:val="de-DE"/>
        </w:rPr>
      </w:pPr>
    </w:p>
    <w:p w:rsidRPr="007B3181" w:rsidR="0003319D" w:rsidRDefault="0041371A" w14:paraId="47C5299D" w14:textId="65F79305">
      <w:pPr>
        <w:numPr>
          <w:ilvl w:val="0"/>
          <w:numId w:val="19"/>
        </w:numPr>
        <w:spacing w:after="0" w:line="240" w:lineRule="auto"/>
        <w:jc w:val="both"/>
        <w:rPr>
          <w:rFonts w:ascii="Times New Roman" w:hAnsi="Times New Roman" w:cs="Times New Roman"/>
          <w:b/>
          <w:i/>
          <w:u w:val="single"/>
          <w:lang w:val="de-DE"/>
        </w:rPr>
      </w:pPr>
      <w:r>
        <w:rPr>
          <w:rFonts w:ascii="Times New Roman" w:hAnsi="Times New Roman" w:cs="Times New Roman"/>
          <w:b/>
          <w:i/>
          <w:u w:val="single"/>
          <w:lang w:val="de-DE"/>
        </w:rPr>
        <w:t>Operatives Budget für das Veranstaltungsjahr</w:t>
      </w:r>
    </w:p>
    <w:p w:rsidRPr="007B3181" w:rsidR="00CD6026" w:rsidP="00CD6026" w:rsidRDefault="00CD6026" w14:paraId="6F6D11DB" w14:textId="77777777">
      <w:pPr>
        <w:ind w:left="720"/>
        <w:jc w:val="both"/>
        <w:rPr>
          <w:rFonts w:ascii="Times New Roman" w:hAnsi="Times New Roman" w:cs="Times New Roman"/>
          <w:lang w:val="de-DE"/>
        </w:rPr>
      </w:pPr>
    </w:p>
    <w:p w:rsidR="00001FCF" w:rsidRDefault="009830CD" w14:paraId="4C444DCB" w14:textId="77777777">
      <w:pPr>
        <w:numPr>
          <w:ilvl w:val="1"/>
          <w:numId w:val="25"/>
        </w:numPr>
        <w:spacing w:after="0" w:line="240" w:lineRule="auto"/>
        <w:ind w:left="993"/>
        <w:jc w:val="both"/>
        <w:rPr>
          <w:rFonts w:ascii="Times New Roman" w:hAnsi="Times New Roman" w:cs="Times New Roman"/>
          <w:lang w:val="de-DE"/>
        </w:rPr>
      </w:pPr>
      <w:r w:rsidRPr="007B3181">
        <w:rPr>
          <w:rFonts w:ascii="Times New Roman" w:hAnsi="Times New Roman" w:cs="Times New Roman"/>
          <w:b/>
          <w:lang w:val="de-DE"/>
        </w:rPr>
        <w:t xml:space="preserve">Einnahmen zur Deckung der </w:t>
      </w:r>
      <w:r w:rsidR="0041371A">
        <w:rPr>
          <w:rFonts w:ascii="Times New Roman" w:hAnsi="Times New Roman" w:cs="Times New Roman"/>
          <w:b/>
          <w:lang w:val="de-DE"/>
        </w:rPr>
        <w:t>operativen A</w:t>
      </w:r>
      <w:r w:rsidRPr="007B3181">
        <w:rPr>
          <w:rFonts w:ascii="Times New Roman" w:hAnsi="Times New Roman" w:cs="Times New Roman"/>
          <w:b/>
          <w:lang w:val="de-DE"/>
        </w:rPr>
        <w:t>usgaben</w:t>
      </w:r>
      <w:r w:rsidRPr="007B3181">
        <w:rPr>
          <w:rFonts w:ascii="Times New Roman" w:hAnsi="Times New Roman" w:cs="Times New Roman"/>
          <w:lang w:val="de-DE"/>
        </w:rPr>
        <w:t>:</w:t>
      </w:r>
    </w:p>
    <w:p w:rsidRPr="00001FCF" w:rsidR="0003319D" w:rsidP="00001FCF" w:rsidRDefault="009830CD" w14:paraId="71DA40B4" w14:textId="33DD4F9F">
      <w:pPr>
        <w:spacing w:after="0" w:line="240" w:lineRule="auto"/>
        <w:ind w:left="993"/>
        <w:jc w:val="both"/>
        <w:rPr>
          <w:rFonts w:ascii="Times New Roman" w:hAnsi="Times New Roman" w:cs="Times New Roman"/>
          <w:sz w:val="16"/>
          <w:szCs w:val="16"/>
          <w:lang w:val="de-DE"/>
        </w:rPr>
      </w:pPr>
      <w:r w:rsidRPr="00001FCF">
        <w:rPr>
          <w:rFonts w:ascii="Times New Roman" w:hAnsi="Times New Roman" w:cs="Times New Roman"/>
          <w:sz w:val="16"/>
          <w:szCs w:val="16"/>
          <w:lang w:val="de-DE"/>
        </w:rPr>
        <w:t xml:space="preserve"> </w:t>
      </w:r>
    </w:p>
    <w:p w:rsidR="0003319D" w:rsidRDefault="009830CD" w14:paraId="5CF11CF8" w14:textId="0488D743">
      <w:pPr>
        <w:numPr>
          <w:ilvl w:val="1"/>
          <w:numId w:val="13"/>
        </w:numPr>
        <w:spacing w:after="0" w:line="240" w:lineRule="auto"/>
        <w:jc w:val="both"/>
        <w:rPr>
          <w:rFonts w:ascii="Times New Roman" w:hAnsi="Times New Roman" w:cs="Times New Roman"/>
          <w:lang w:val="de-DE"/>
        </w:rPr>
      </w:pPr>
      <w:r w:rsidRPr="007B3181">
        <w:rPr>
          <w:rFonts w:ascii="Times New Roman" w:hAnsi="Times New Roman" w:cs="Times New Roman"/>
          <w:lang w:val="de-DE"/>
        </w:rPr>
        <w:t xml:space="preserve">Erläutern Sie bitte das </w:t>
      </w:r>
      <w:r w:rsidR="0041371A">
        <w:rPr>
          <w:rFonts w:ascii="Times New Roman" w:hAnsi="Times New Roman" w:cs="Times New Roman"/>
          <w:lang w:val="de-DE"/>
        </w:rPr>
        <w:t xml:space="preserve">operative </w:t>
      </w:r>
      <w:r w:rsidRPr="007B3181">
        <w:rPr>
          <w:rFonts w:ascii="Times New Roman" w:hAnsi="Times New Roman" w:cs="Times New Roman"/>
          <w:lang w:val="de-DE"/>
        </w:rPr>
        <w:t xml:space="preserve">Gesamtbudget (d. h. die Mittel, die </w:t>
      </w:r>
      <w:r w:rsidR="004E6A65">
        <w:rPr>
          <w:rFonts w:ascii="Times New Roman" w:hAnsi="Times New Roman" w:cs="Times New Roman"/>
          <w:lang w:val="de-DE"/>
        </w:rPr>
        <w:t>eigens</w:t>
      </w:r>
      <w:r w:rsidRPr="007B3181">
        <w:rPr>
          <w:rFonts w:ascii="Times New Roman" w:hAnsi="Times New Roman" w:cs="Times New Roman"/>
          <w:lang w:val="de-DE"/>
        </w:rPr>
        <w:t xml:space="preserve"> zur Deckung der operativen Ausgaben vorgesehen sind). Das Budget muss die Vorbereitungsphase, das Jahr des Titels, die Bewertung und die Rückstellungen für die Folgeaktivitäten abdecken. Bitte füllen Sie auch die nachstehende Tabelle aus.</w:t>
      </w:r>
    </w:p>
    <w:p w:rsidR="00001FCF" w:rsidP="00001FCF" w:rsidRDefault="00001FCF" w14:paraId="63BF7F87" w14:textId="77777777">
      <w:pPr>
        <w:spacing w:after="0" w:line="240" w:lineRule="auto"/>
        <w:ind w:left="1440"/>
        <w:jc w:val="both"/>
        <w:rPr>
          <w:rFonts w:ascii="Times New Roman" w:hAnsi="Times New Roman" w:cs="Times New Roman"/>
          <w:lang w:val="de-DE"/>
        </w:rPr>
      </w:pPr>
    </w:p>
    <w:tbl>
      <w:tblPr>
        <w:tblW w:w="7960" w:type="dxa"/>
        <w:tblInd w:w="1363" w:type="dxa"/>
        <w:tblCellMar>
          <w:left w:w="70" w:type="dxa"/>
          <w:right w:w="70" w:type="dxa"/>
        </w:tblCellMar>
        <w:tblLook w:val="04A0" w:firstRow="1" w:lastRow="0" w:firstColumn="1" w:lastColumn="0" w:noHBand="0" w:noVBand="1"/>
      </w:tblPr>
      <w:tblGrid>
        <w:gridCol w:w="1920"/>
        <w:gridCol w:w="1620"/>
        <w:gridCol w:w="1360"/>
        <w:gridCol w:w="1660"/>
        <w:gridCol w:w="1400"/>
      </w:tblGrid>
      <w:tr w:rsidRPr="00001FCF" w:rsidR="00001FCF" w:rsidTr="00001FCF" w14:paraId="11DFD7DF" w14:textId="77777777">
        <w:trPr>
          <w:trHeight w:val="1236"/>
        </w:trPr>
        <w:tc>
          <w:tcPr>
            <w:tcW w:w="1920" w:type="dxa"/>
            <w:tcBorders>
              <w:top w:val="single" w:color="auto" w:sz="4" w:space="0"/>
              <w:left w:val="single" w:color="auto" w:sz="4" w:space="0"/>
              <w:bottom w:val="single" w:color="auto" w:sz="4" w:space="0"/>
              <w:right w:val="single" w:color="auto" w:sz="4" w:space="0"/>
            </w:tcBorders>
            <w:shd w:val="clear" w:color="000000" w:fill="FFC000"/>
            <w:vAlign w:val="bottom"/>
            <w:hideMark/>
          </w:tcPr>
          <w:p w:rsidR="00CB45D2" w:rsidP="00CB45D2" w:rsidRDefault="00001FCF" w14:paraId="008C3ADF" w14:textId="77777777">
            <w:pPr>
              <w:spacing w:after="0" w:line="240" w:lineRule="auto"/>
              <w:jc w:val="center"/>
              <w:rPr>
                <w:rFonts w:ascii="Times New Roman" w:hAnsi="Times New Roman" w:eastAsia="Times New Roman" w:cs="Times New Roman"/>
                <w:b/>
                <w:bCs/>
                <w:color w:val="000000"/>
                <w:lang w:val="de-DE" w:eastAsia="de-DE"/>
              </w:rPr>
            </w:pPr>
            <w:r w:rsidRPr="00001FCF">
              <w:rPr>
                <w:rFonts w:ascii="Times New Roman" w:hAnsi="Times New Roman" w:eastAsia="Times New Roman" w:cs="Times New Roman"/>
                <w:b/>
                <w:bCs/>
                <w:color w:val="000000"/>
                <w:lang w:val="de-DE" w:eastAsia="de-DE"/>
              </w:rPr>
              <w:t>Gesamteinnahmen zur Deckung</w:t>
            </w:r>
            <w:r w:rsidRPr="00001FCF">
              <w:rPr>
                <w:rFonts w:ascii="Times New Roman" w:hAnsi="Times New Roman" w:eastAsia="Times New Roman" w:cs="Times New Roman"/>
                <w:b/>
                <w:bCs/>
                <w:color w:val="000000"/>
                <w:lang w:val="de-DE" w:eastAsia="de-DE"/>
              </w:rPr>
              <w:br/>
            </w:r>
            <w:r w:rsidRPr="00001FCF">
              <w:rPr>
                <w:rFonts w:ascii="Times New Roman" w:hAnsi="Times New Roman" w:eastAsia="Times New Roman" w:cs="Times New Roman"/>
                <w:b/>
                <w:bCs/>
                <w:color w:val="000000"/>
                <w:lang w:val="de-DE" w:eastAsia="de-DE"/>
              </w:rPr>
              <w:t xml:space="preserve">der operativen Ausgaben </w:t>
            </w:r>
          </w:p>
          <w:p w:rsidRPr="00001FCF" w:rsidR="00001FCF" w:rsidP="00CB45D2" w:rsidRDefault="00001FCF" w14:paraId="2D64A191" w14:textId="60C1A964">
            <w:pPr>
              <w:spacing w:after="0" w:line="240" w:lineRule="auto"/>
              <w:jc w:val="center"/>
              <w:rPr>
                <w:rFonts w:ascii="Times New Roman" w:hAnsi="Times New Roman" w:eastAsia="Times New Roman" w:cs="Times New Roman"/>
                <w:b/>
                <w:bCs/>
                <w:color w:val="000000"/>
                <w:lang w:val="de-DE" w:eastAsia="de-DE"/>
              </w:rPr>
            </w:pPr>
            <w:r w:rsidRPr="00001FCF">
              <w:rPr>
                <w:rFonts w:ascii="Times New Roman" w:hAnsi="Times New Roman" w:eastAsia="Times New Roman" w:cs="Times New Roman"/>
                <w:b/>
                <w:bCs/>
                <w:color w:val="000000"/>
                <w:lang w:val="de-DE" w:eastAsia="de-DE"/>
              </w:rPr>
              <w:t>(in Euro)</w:t>
            </w:r>
          </w:p>
        </w:tc>
        <w:tc>
          <w:tcPr>
            <w:tcW w:w="1620" w:type="dxa"/>
            <w:tcBorders>
              <w:top w:val="single" w:color="auto" w:sz="4" w:space="0"/>
              <w:left w:val="nil"/>
              <w:bottom w:val="single" w:color="auto" w:sz="4" w:space="0"/>
              <w:right w:val="single" w:color="auto" w:sz="4" w:space="0"/>
            </w:tcBorders>
            <w:shd w:val="clear" w:color="000000" w:fill="FFFF00"/>
            <w:vAlign w:val="bottom"/>
            <w:hideMark/>
          </w:tcPr>
          <w:p w:rsidR="00CB45D2" w:rsidP="00CB45D2" w:rsidRDefault="00001FCF" w14:paraId="0E991914" w14:textId="77777777">
            <w:pPr>
              <w:spacing w:after="0" w:line="240" w:lineRule="auto"/>
              <w:jc w:val="center"/>
              <w:rPr>
                <w:rFonts w:ascii="Times New Roman" w:hAnsi="Times New Roman" w:eastAsia="Times New Roman" w:cs="Times New Roman"/>
                <w:b/>
                <w:bCs/>
                <w:color w:val="000000"/>
                <w:lang w:val="de-DE" w:eastAsia="de-DE"/>
              </w:rPr>
            </w:pPr>
            <w:r w:rsidRPr="00001FCF">
              <w:rPr>
                <w:rFonts w:ascii="Times New Roman" w:hAnsi="Times New Roman" w:eastAsia="Times New Roman" w:cs="Times New Roman"/>
                <w:b/>
                <w:bCs/>
                <w:color w:val="000000"/>
                <w:lang w:val="de-DE" w:eastAsia="de-DE"/>
              </w:rPr>
              <w:t>aus dem öffentlichen</w:t>
            </w:r>
            <w:r w:rsidRPr="00001FCF">
              <w:rPr>
                <w:rFonts w:ascii="Times New Roman" w:hAnsi="Times New Roman" w:eastAsia="Times New Roman" w:cs="Times New Roman"/>
                <w:b/>
                <w:bCs/>
                <w:color w:val="000000"/>
                <w:lang w:val="de-DE" w:eastAsia="de-DE"/>
              </w:rPr>
              <w:br/>
            </w:r>
            <w:r w:rsidRPr="00001FCF">
              <w:rPr>
                <w:rFonts w:ascii="Times New Roman" w:hAnsi="Times New Roman" w:eastAsia="Times New Roman" w:cs="Times New Roman"/>
                <w:b/>
                <w:bCs/>
                <w:color w:val="000000"/>
                <w:lang w:val="de-DE" w:eastAsia="de-DE"/>
              </w:rPr>
              <w:t xml:space="preserve">Sektor </w:t>
            </w:r>
          </w:p>
          <w:p w:rsidRPr="00001FCF" w:rsidR="00001FCF" w:rsidP="00CB45D2" w:rsidRDefault="00001FCF" w14:paraId="08970F92" w14:textId="1EBB32D0">
            <w:pPr>
              <w:spacing w:after="0" w:line="240" w:lineRule="auto"/>
              <w:jc w:val="center"/>
              <w:rPr>
                <w:rFonts w:ascii="Times New Roman" w:hAnsi="Times New Roman" w:eastAsia="Times New Roman" w:cs="Times New Roman"/>
                <w:b/>
                <w:bCs/>
                <w:color w:val="000000"/>
                <w:lang w:val="de-DE" w:eastAsia="de-DE"/>
              </w:rPr>
            </w:pPr>
            <w:r w:rsidRPr="00001FCF">
              <w:rPr>
                <w:rFonts w:ascii="Times New Roman" w:hAnsi="Times New Roman" w:eastAsia="Times New Roman" w:cs="Times New Roman"/>
                <w:b/>
                <w:bCs/>
                <w:color w:val="000000"/>
                <w:lang w:val="de-DE" w:eastAsia="de-DE"/>
              </w:rPr>
              <w:t>(in Euro)</w:t>
            </w:r>
          </w:p>
        </w:tc>
        <w:tc>
          <w:tcPr>
            <w:tcW w:w="1360" w:type="dxa"/>
            <w:tcBorders>
              <w:top w:val="single" w:color="auto" w:sz="4" w:space="0"/>
              <w:left w:val="nil"/>
              <w:bottom w:val="single" w:color="auto" w:sz="4" w:space="0"/>
              <w:right w:val="single" w:color="auto" w:sz="4" w:space="0"/>
            </w:tcBorders>
            <w:shd w:val="clear" w:color="000000" w:fill="DBDBDB"/>
            <w:vAlign w:val="bottom"/>
            <w:hideMark/>
          </w:tcPr>
          <w:p w:rsidR="00CB45D2" w:rsidP="00CB45D2" w:rsidRDefault="00001FCF" w14:paraId="68B4C879" w14:textId="77777777">
            <w:pPr>
              <w:spacing w:after="0" w:line="240" w:lineRule="auto"/>
              <w:jc w:val="center"/>
              <w:rPr>
                <w:rFonts w:ascii="Times New Roman" w:hAnsi="Times New Roman" w:eastAsia="Times New Roman" w:cs="Times New Roman"/>
                <w:b/>
                <w:bCs/>
                <w:color w:val="000000"/>
                <w:lang w:val="de-DE" w:eastAsia="de-DE"/>
              </w:rPr>
            </w:pPr>
            <w:r w:rsidRPr="00001FCF">
              <w:rPr>
                <w:rFonts w:ascii="Times New Roman" w:hAnsi="Times New Roman" w:eastAsia="Times New Roman" w:cs="Times New Roman"/>
                <w:b/>
                <w:bCs/>
                <w:color w:val="000000"/>
                <w:lang w:val="de-DE" w:eastAsia="de-DE"/>
              </w:rPr>
              <w:t>aus dem öffentlichen</w:t>
            </w:r>
            <w:r w:rsidRPr="00001FCF">
              <w:rPr>
                <w:rFonts w:ascii="Times New Roman" w:hAnsi="Times New Roman" w:eastAsia="Times New Roman" w:cs="Times New Roman"/>
                <w:b/>
                <w:bCs/>
                <w:color w:val="000000"/>
                <w:lang w:val="de-DE" w:eastAsia="de-DE"/>
              </w:rPr>
              <w:br/>
            </w:r>
            <w:r w:rsidRPr="00001FCF">
              <w:rPr>
                <w:rFonts w:ascii="Times New Roman" w:hAnsi="Times New Roman" w:eastAsia="Times New Roman" w:cs="Times New Roman"/>
                <w:b/>
                <w:bCs/>
                <w:color w:val="000000"/>
                <w:lang w:val="de-DE" w:eastAsia="de-DE"/>
              </w:rPr>
              <w:t xml:space="preserve">Sektor </w:t>
            </w:r>
          </w:p>
          <w:p w:rsidRPr="00001FCF" w:rsidR="00001FCF" w:rsidP="00CB45D2" w:rsidRDefault="00001FCF" w14:paraId="263D09FD" w14:textId="2263C622">
            <w:pPr>
              <w:spacing w:after="0" w:line="240" w:lineRule="auto"/>
              <w:jc w:val="center"/>
              <w:rPr>
                <w:rFonts w:ascii="Times New Roman" w:hAnsi="Times New Roman" w:eastAsia="Times New Roman" w:cs="Times New Roman"/>
                <w:b/>
                <w:bCs/>
                <w:color w:val="000000"/>
                <w:lang w:val="de-DE" w:eastAsia="de-DE"/>
              </w:rPr>
            </w:pPr>
            <w:r w:rsidRPr="00001FCF">
              <w:rPr>
                <w:rFonts w:ascii="Times New Roman" w:hAnsi="Times New Roman" w:eastAsia="Times New Roman" w:cs="Times New Roman"/>
                <w:b/>
                <w:bCs/>
                <w:color w:val="000000"/>
                <w:lang w:val="de-DE" w:eastAsia="de-DE"/>
              </w:rPr>
              <w:t>(in %)</w:t>
            </w:r>
          </w:p>
        </w:tc>
        <w:tc>
          <w:tcPr>
            <w:tcW w:w="1660" w:type="dxa"/>
            <w:tcBorders>
              <w:top w:val="single" w:color="auto" w:sz="4" w:space="0"/>
              <w:left w:val="nil"/>
              <w:bottom w:val="single" w:color="auto" w:sz="4" w:space="0"/>
              <w:right w:val="single" w:color="auto" w:sz="4" w:space="0"/>
            </w:tcBorders>
            <w:shd w:val="clear" w:color="000000" w:fill="FFFF00"/>
            <w:vAlign w:val="bottom"/>
            <w:hideMark/>
          </w:tcPr>
          <w:p w:rsidR="00CB45D2" w:rsidP="00CB45D2" w:rsidRDefault="00001FCF" w14:paraId="78DDD5E9" w14:textId="77777777">
            <w:pPr>
              <w:spacing w:after="0" w:line="240" w:lineRule="auto"/>
              <w:jc w:val="center"/>
              <w:rPr>
                <w:rFonts w:ascii="Times New Roman" w:hAnsi="Times New Roman" w:eastAsia="Times New Roman" w:cs="Times New Roman"/>
                <w:b/>
                <w:bCs/>
                <w:color w:val="000000"/>
                <w:lang w:val="de-DE" w:eastAsia="de-DE"/>
              </w:rPr>
            </w:pPr>
            <w:r w:rsidRPr="00001FCF">
              <w:rPr>
                <w:rFonts w:ascii="Times New Roman" w:hAnsi="Times New Roman" w:eastAsia="Times New Roman" w:cs="Times New Roman"/>
                <w:b/>
                <w:bCs/>
                <w:color w:val="000000"/>
                <w:lang w:val="de-DE" w:eastAsia="de-DE"/>
              </w:rPr>
              <w:t>aus dem privaten</w:t>
            </w:r>
            <w:r w:rsidRPr="00001FCF">
              <w:rPr>
                <w:rFonts w:ascii="Times New Roman" w:hAnsi="Times New Roman" w:eastAsia="Times New Roman" w:cs="Times New Roman"/>
                <w:b/>
                <w:bCs/>
                <w:color w:val="000000"/>
                <w:lang w:val="de-DE" w:eastAsia="de-DE"/>
              </w:rPr>
              <w:br/>
            </w:r>
            <w:r w:rsidRPr="00001FCF">
              <w:rPr>
                <w:rFonts w:ascii="Times New Roman" w:hAnsi="Times New Roman" w:eastAsia="Times New Roman" w:cs="Times New Roman"/>
                <w:b/>
                <w:bCs/>
                <w:color w:val="000000"/>
                <w:lang w:val="de-DE" w:eastAsia="de-DE"/>
              </w:rPr>
              <w:t xml:space="preserve">Sektor </w:t>
            </w:r>
          </w:p>
          <w:p w:rsidRPr="00001FCF" w:rsidR="00001FCF" w:rsidP="00CB45D2" w:rsidRDefault="00001FCF" w14:paraId="0EB5005C" w14:textId="7A7BC267">
            <w:pPr>
              <w:spacing w:after="0" w:line="240" w:lineRule="auto"/>
              <w:jc w:val="center"/>
              <w:rPr>
                <w:rFonts w:ascii="Times New Roman" w:hAnsi="Times New Roman" w:eastAsia="Times New Roman" w:cs="Times New Roman"/>
                <w:b/>
                <w:bCs/>
                <w:color w:val="000000"/>
                <w:lang w:val="de-DE" w:eastAsia="de-DE"/>
              </w:rPr>
            </w:pPr>
            <w:r w:rsidRPr="00001FCF">
              <w:rPr>
                <w:rFonts w:ascii="Times New Roman" w:hAnsi="Times New Roman" w:eastAsia="Times New Roman" w:cs="Times New Roman"/>
                <w:b/>
                <w:bCs/>
                <w:color w:val="000000"/>
                <w:lang w:val="de-DE" w:eastAsia="de-DE"/>
              </w:rPr>
              <w:t>(in Euro)</w:t>
            </w:r>
          </w:p>
        </w:tc>
        <w:tc>
          <w:tcPr>
            <w:tcW w:w="1400" w:type="dxa"/>
            <w:tcBorders>
              <w:top w:val="single" w:color="auto" w:sz="4" w:space="0"/>
              <w:left w:val="nil"/>
              <w:bottom w:val="single" w:color="auto" w:sz="4" w:space="0"/>
              <w:right w:val="single" w:color="auto" w:sz="4" w:space="0"/>
            </w:tcBorders>
            <w:shd w:val="clear" w:color="000000" w:fill="DBDBDB"/>
            <w:vAlign w:val="bottom"/>
            <w:hideMark/>
          </w:tcPr>
          <w:p w:rsidR="00CB45D2" w:rsidP="00CB45D2" w:rsidRDefault="00001FCF" w14:paraId="2FD5948C" w14:textId="77777777">
            <w:pPr>
              <w:spacing w:after="0" w:line="240" w:lineRule="auto"/>
              <w:jc w:val="center"/>
              <w:rPr>
                <w:rFonts w:ascii="Times New Roman" w:hAnsi="Times New Roman" w:eastAsia="Times New Roman" w:cs="Times New Roman"/>
                <w:b/>
                <w:bCs/>
                <w:color w:val="000000"/>
                <w:lang w:val="de-DE" w:eastAsia="de-DE"/>
              </w:rPr>
            </w:pPr>
            <w:r w:rsidRPr="00001FCF">
              <w:rPr>
                <w:rFonts w:ascii="Times New Roman" w:hAnsi="Times New Roman" w:eastAsia="Times New Roman" w:cs="Times New Roman"/>
                <w:b/>
                <w:bCs/>
                <w:color w:val="000000"/>
                <w:lang w:val="de-DE" w:eastAsia="de-DE"/>
              </w:rPr>
              <w:t>aus dem privaten</w:t>
            </w:r>
            <w:r w:rsidRPr="00001FCF">
              <w:rPr>
                <w:rFonts w:ascii="Times New Roman" w:hAnsi="Times New Roman" w:eastAsia="Times New Roman" w:cs="Times New Roman"/>
                <w:b/>
                <w:bCs/>
                <w:color w:val="000000"/>
                <w:lang w:val="de-DE" w:eastAsia="de-DE"/>
              </w:rPr>
              <w:br/>
            </w:r>
            <w:r w:rsidRPr="00001FCF">
              <w:rPr>
                <w:rFonts w:ascii="Times New Roman" w:hAnsi="Times New Roman" w:eastAsia="Times New Roman" w:cs="Times New Roman"/>
                <w:b/>
                <w:bCs/>
                <w:color w:val="000000"/>
                <w:lang w:val="de-DE" w:eastAsia="de-DE"/>
              </w:rPr>
              <w:t xml:space="preserve">Sektor </w:t>
            </w:r>
          </w:p>
          <w:p w:rsidRPr="00001FCF" w:rsidR="00001FCF" w:rsidP="00CB45D2" w:rsidRDefault="00001FCF" w14:paraId="50DB8DE8" w14:textId="71644C72">
            <w:pPr>
              <w:spacing w:after="0" w:line="240" w:lineRule="auto"/>
              <w:jc w:val="center"/>
              <w:rPr>
                <w:rFonts w:ascii="Times New Roman" w:hAnsi="Times New Roman" w:eastAsia="Times New Roman" w:cs="Times New Roman"/>
                <w:b/>
                <w:bCs/>
                <w:color w:val="000000"/>
                <w:lang w:val="de-DE" w:eastAsia="de-DE"/>
              </w:rPr>
            </w:pPr>
            <w:r w:rsidRPr="00001FCF">
              <w:rPr>
                <w:rFonts w:ascii="Times New Roman" w:hAnsi="Times New Roman" w:eastAsia="Times New Roman" w:cs="Times New Roman"/>
                <w:b/>
                <w:bCs/>
                <w:color w:val="000000"/>
                <w:lang w:val="de-DE" w:eastAsia="de-DE"/>
              </w:rPr>
              <w:t>(in %)</w:t>
            </w:r>
          </w:p>
        </w:tc>
      </w:tr>
      <w:tr w:rsidRPr="00001FCF" w:rsidR="00001FCF" w:rsidTr="00001FCF" w14:paraId="0F659BB1" w14:textId="77777777">
        <w:trPr>
          <w:trHeight w:val="288"/>
        </w:trPr>
        <w:tc>
          <w:tcPr>
            <w:tcW w:w="1920" w:type="dxa"/>
            <w:tcBorders>
              <w:top w:val="nil"/>
              <w:left w:val="single" w:color="auto" w:sz="4" w:space="0"/>
              <w:bottom w:val="single" w:color="auto" w:sz="4" w:space="0"/>
              <w:right w:val="single" w:color="auto" w:sz="4" w:space="0"/>
            </w:tcBorders>
            <w:shd w:val="clear" w:color="auto" w:fill="auto"/>
            <w:noWrap/>
            <w:vAlign w:val="bottom"/>
            <w:hideMark/>
          </w:tcPr>
          <w:p w:rsidRPr="00001FCF" w:rsidR="00001FCF" w:rsidP="00001FCF" w:rsidRDefault="00001FCF" w14:paraId="536950A4" w14:textId="77777777">
            <w:pPr>
              <w:spacing w:after="0" w:line="240" w:lineRule="auto"/>
              <w:rPr>
                <w:rFonts w:ascii="Times New Roman" w:hAnsi="Times New Roman" w:eastAsia="Times New Roman" w:cs="Times New Roman"/>
                <w:b/>
                <w:bCs/>
                <w:color w:val="000000"/>
                <w:lang w:val="de-DE" w:eastAsia="de-DE"/>
              </w:rPr>
            </w:pPr>
            <w:r w:rsidRPr="00001FCF">
              <w:rPr>
                <w:rFonts w:ascii="Times New Roman" w:hAnsi="Times New Roman" w:eastAsia="Times New Roman" w:cs="Times New Roman"/>
                <w:b/>
                <w:bCs/>
                <w:color w:val="000000"/>
                <w:lang w:val="de-DE" w:eastAsia="de-DE"/>
              </w:rPr>
              <w:t> </w:t>
            </w:r>
          </w:p>
        </w:tc>
        <w:tc>
          <w:tcPr>
            <w:tcW w:w="1620" w:type="dxa"/>
            <w:tcBorders>
              <w:top w:val="nil"/>
              <w:left w:val="nil"/>
              <w:bottom w:val="single" w:color="auto" w:sz="4" w:space="0"/>
              <w:right w:val="single" w:color="auto" w:sz="4" w:space="0"/>
            </w:tcBorders>
            <w:shd w:val="clear" w:color="auto" w:fill="auto"/>
            <w:noWrap/>
            <w:vAlign w:val="bottom"/>
            <w:hideMark/>
          </w:tcPr>
          <w:p w:rsidRPr="00001FCF" w:rsidR="00001FCF" w:rsidP="00001FCF" w:rsidRDefault="00001FCF" w14:paraId="0A477A20" w14:textId="77777777">
            <w:pPr>
              <w:spacing w:after="0" w:line="240" w:lineRule="auto"/>
              <w:rPr>
                <w:rFonts w:ascii="Times New Roman" w:hAnsi="Times New Roman" w:eastAsia="Times New Roman" w:cs="Times New Roman"/>
                <w:b/>
                <w:bCs/>
                <w:color w:val="000000"/>
                <w:lang w:val="de-DE" w:eastAsia="de-DE"/>
              </w:rPr>
            </w:pPr>
            <w:r w:rsidRPr="00001FCF">
              <w:rPr>
                <w:rFonts w:ascii="Times New Roman" w:hAnsi="Times New Roman" w:eastAsia="Times New Roman" w:cs="Times New Roman"/>
                <w:b/>
                <w:bCs/>
                <w:color w:val="000000"/>
                <w:lang w:val="de-DE" w:eastAsia="de-DE"/>
              </w:rPr>
              <w:t> </w:t>
            </w:r>
          </w:p>
        </w:tc>
        <w:tc>
          <w:tcPr>
            <w:tcW w:w="1360" w:type="dxa"/>
            <w:tcBorders>
              <w:top w:val="nil"/>
              <w:left w:val="nil"/>
              <w:bottom w:val="single" w:color="auto" w:sz="4" w:space="0"/>
              <w:right w:val="single" w:color="auto" w:sz="4" w:space="0"/>
            </w:tcBorders>
            <w:shd w:val="clear" w:color="auto" w:fill="auto"/>
            <w:noWrap/>
            <w:vAlign w:val="bottom"/>
            <w:hideMark/>
          </w:tcPr>
          <w:p w:rsidRPr="00001FCF" w:rsidR="00001FCF" w:rsidP="00001FCF" w:rsidRDefault="00001FCF" w14:paraId="7324C93B" w14:textId="77777777">
            <w:pPr>
              <w:spacing w:after="0" w:line="240" w:lineRule="auto"/>
              <w:rPr>
                <w:rFonts w:ascii="Times New Roman" w:hAnsi="Times New Roman" w:eastAsia="Times New Roman" w:cs="Times New Roman"/>
                <w:b/>
                <w:bCs/>
                <w:color w:val="000000"/>
                <w:lang w:val="de-DE" w:eastAsia="de-DE"/>
              </w:rPr>
            </w:pPr>
            <w:r w:rsidRPr="00001FCF">
              <w:rPr>
                <w:rFonts w:ascii="Times New Roman" w:hAnsi="Times New Roman" w:eastAsia="Times New Roman" w:cs="Times New Roman"/>
                <w:b/>
                <w:bCs/>
                <w:color w:val="000000"/>
                <w:lang w:val="de-DE" w:eastAsia="de-DE"/>
              </w:rPr>
              <w:t> </w:t>
            </w:r>
          </w:p>
        </w:tc>
        <w:tc>
          <w:tcPr>
            <w:tcW w:w="1660" w:type="dxa"/>
            <w:tcBorders>
              <w:top w:val="nil"/>
              <w:left w:val="nil"/>
              <w:bottom w:val="single" w:color="auto" w:sz="4" w:space="0"/>
              <w:right w:val="single" w:color="auto" w:sz="4" w:space="0"/>
            </w:tcBorders>
            <w:shd w:val="clear" w:color="auto" w:fill="auto"/>
            <w:noWrap/>
            <w:vAlign w:val="bottom"/>
            <w:hideMark/>
          </w:tcPr>
          <w:p w:rsidRPr="00001FCF" w:rsidR="00001FCF" w:rsidP="00001FCF" w:rsidRDefault="00001FCF" w14:paraId="6548D1B2" w14:textId="77777777">
            <w:pPr>
              <w:spacing w:after="0" w:line="240" w:lineRule="auto"/>
              <w:rPr>
                <w:rFonts w:ascii="Times New Roman" w:hAnsi="Times New Roman" w:eastAsia="Times New Roman" w:cs="Times New Roman"/>
                <w:b/>
                <w:bCs/>
                <w:color w:val="000000"/>
                <w:lang w:val="de-DE" w:eastAsia="de-DE"/>
              </w:rPr>
            </w:pPr>
            <w:r w:rsidRPr="00001FCF">
              <w:rPr>
                <w:rFonts w:ascii="Times New Roman" w:hAnsi="Times New Roman" w:eastAsia="Times New Roman" w:cs="Times New Roman"/>
                <w:b/>
                <w:bCs/>
                <w:color w:val="000000"/>
                <w:lang w:val="de-DE" w:eastAsia="de-DE"/>
              </w:rPr>
              <w:t> </w:t>
            </w:r>
          </w:p>
        </w:tc>
        <w:tc>
          <w:tcPr>
            <w:tcW w:w="1400" w:type="dxa"/>
            <w:tcBorders>
              <w:top w:val="nil"/>
              <w:left w:val="nil"/>
              <w:bottom w:val="single" w:color="auto" w:sz="4" w:space="0"/>
              <w:right w:val="single" w:color="auto" w:sz="4" w:space="0"/>
            </w:tcBorders>
            <w:shd w:val="clear" w:color="auto" w:fill="auto"/>
            <w:noWrap/>
            <w:vAlign w:val="bottom"/>
            <w:hideMark/>
          </w:tcPr>
          <w:p w:rsidRPr="00001FCF" w:rsidR="00001FCF" w:rsidP="00001FCF" w:rsidRDefault="00001FCF" w14:paraId="35A17DD8" w14:textId="77777777">
            <w:pPr>
              <w:spacing w:after="0" w:line="240" w:lineRule="auto"/>
              <w:rPr>
                <w:rFonts w:ascii="Times New Roman" w:hAnsi="Times New Roman" w:eastAsia="Times New Roman" w:cs="Times New Roman"/>
                <w:b/>
                <w:bCs/>
                <w:color w:val="000000"/>
                <w:lang w:val="de-DE" w:eastAsia="de-DE"/>
              </w:rPr>
            </w:pPr>
            <w:r w:rsidRPr="00001FCF">
              <w:rPr>
                <w:rFonts w:ascii="Times New Roman" w:hAnsi="Times New Roman" w:eastAsia="Times New Roman" w:cs="Times New Roman"/>
                <w:b/>
                <w:bCs/>
                <w:color w:val="000000"/>
                <w:lang w:val="de-DE" w:eastAsia="de-DE"/>
              </w:rPr>
              <w:t> </w:t>
            </w:r>
          </w:p>
        </w:tc>
      </w:tr>
    </w:tbl>
    <w:p w:rsidRPr="007B3181" w:rsidR="0003319D" w:rsidRDefault="009830CD" w14:paraId="28F13F5F" w14:textId="466A4406">
      <w:pPr>
        <w:numPr>
          <w:ilvl w:val="1"/>
          <w:numId w:val="25"/>
        </w:numPr>
        <w:spacing w:after="0" w:line="240" w:lineRule="auto"/>
        <w:ind w:left="993"/>
        <w:jc w:val="both"/>
        <w:rPr>
          <w:rFonts w:ascii="Times New Roman" w:hAnsi="Times New Roman" w:cs="Times New Roman"/>
          <w:b/>
          <w:lang w:val="de-DE"/>
        </w:rPr>
      </w:pPr>
      <w:r w:rsidRPr="007B3181">
        <w:rPr>
          <w:rFonts w:ascii="Times New Roman" w:hAnsi="Times New Roman" w:cs="Times New Roman"/>
          <w:b/>
          <w:lang w:val="de-DE"/>
        </w:rPr>
        <w:t>Ein</w:t>
      </w:r>
      <w:r w:rsidR="00DA4B8A">
        <w:rPr>
          <w:rFonts w:ascii="Times New Roman" w:hAnsi="Times New Roman" w:cs="Times New Roman"/>
          <w:b/>
          <w:lang w:val="de-DE"/>
        </w:rPr>
        <w:t>nahm</w:t>
      </w:r>
      <w:r w:rsidRPr="007B3181">
        <w:rPr>
          <w:rFonts w:ascii="Times New Roman" w:hAnsi="Times New Roman" w:cs="Times New Roman"/>
          <w:b/>
          <w:lang w:val="de-DE"/>
        </w:rPr>
        <w:t>en aus dem öffentlichen Sektor:</w:t>
      </w:r>
    </w:p>
    <w:p w:rsidRPr="007B3181" w:rsidR="00CD6026" w:rsidP="00CD6026" w:rsidRDefault="00CD6026" w14:paraId="7981F6AD" w14:textId="77777777">
      <w:pPr>
        <w:ind w:left="1080"/>
        <w:jc w:val="both"/>
        <w:rPr>
          <w:rFonts w:ascii="Times New Roman" w:hAnsi="Times New Roman" w:cs="Times New Roman"/>
          <w:lang w:val="de-DE"/>
        </w:rPr>
      </w:pPr>
    </w:p>
    <w:p w:rsidRPr="007B3181" w:rsidR="0003319D" w:rsidRDefault="009830CD" w14:paraId="4A18DADB" w14:textId="519A2E10">
      <w:pPr>
        <w:numPr>
          <w:ilvl w:val="1"/>
          <w:numId w:val="13"/>
        </w:numPr>
        <w:spacing w:after="0" w:line="240" w:lineRule="auto"/>
        <w:jc w:val="both"/>
        <w:rPr>
          <w:rFonts w:ascii="Times New Roman" w:hAnsi="Times New Roman" w:cs="Times New Roman"/>
          <w:lang w:val="de-DE"/>
        </w:rPr>
      </w:pPr>
      <w:r w:rsidRPr="007B3181">
        <w:rPr>
          <w:rFonts w:ascii="Times New Roman" w:hAnsi="Times New Roman" w:cs="Times New Roman"/>
          <w:lang w:val="de-DE"/>
        </w:rPr>
        <w:t xml:space="preserve">Wie setzen sich die Einnahmen aus dem öffentlichen Sektor zusammen, die zur Deckung der </w:t>
      </w:r>
      <w:r w:rsidR="00000A10">
        <w:rPr>
          <w:rFonts w:ascii="Times New Roman" w:hAnsi="Times New Roman" w:cs="Times New Roman"/>
          <w:lang w:val="de-DE"/>
        </w:rPr>
        <w:t>operativen A</w:t>
      </w:r>
      <w:r w:rsidRPr="007B3181">
        <w:rPr>
          <w:rFonts w:ascii="Times New Roman" w:hAnsi="Times New Roman" w:cs="Times New Roman"/>
          <w:lang w:val="de-DE"/>
        </w:rPr>
        <w:t>usgaben benötigt werden? Bitte füllen Sie die nachstehende Tabelle aus:</w:t>
      </w:r>
    </w:p>
    <w:tbl>
      <w:tblPr>
        <w:tblW w:w="4850" w:type="dxa"/>
        <w:tblInd w:w="2779" w:type="dxa"/>
        <w:tblCellMar>
          <w:left w:w="70" w:type="dxa"/>
          <w:right w:w="70" w:type="dxa"/>
        </w:tblCellMar>
        <w:tblLook w:val="04A0" w:firstRow="1" w:lastRow="0" w:firstColumn="1" w:lastColumn="0" w:noHBand="0" w:noVBand="1"/>
      </w:tblPr>
      <w:tblGrid>
        <w:gridCol w:w="2370"/>
        <w:gridCol w:w="1240"/>
        <w:gridCol w:w="1240"/>
      </w:tblGrid>
      <w:tr w:rsidRPr="00E540D5" w:rsidR="00E540D5" w:rsidTr="00E540D5" w14:paraId="3015181E" w14:textId="77777777">
        <w:trPr>
          <w:trHeight w:val="1152"/>
        </w:trPr>
        <w:tc>
          <w:tcPr>
            <w:tcW w:w="2370" w:type="dxa"/>
            <w:tcBorders>
              <w:top w:val="single" w:color="auto" w:sz="4" w:space="0"/>
              <w:left w:val="single" w:color="auto" w:sz="4" w:space="0"/>
              <w:bottom w:val="single" w:color="auto" w:sz="4" w:space="0"/>
              <w:right w:val="single" w:color="auto" w:sz="4" w:space="0"/>
            </w:tcBorders>
            <w:shd w:val="clear" w:color="000000" w:fill="FFFF00"/>
            <w:vAlign w:val="bottom"/>
            <w:hideMark/>
          </w:tcPr>
          <w:p w:rsidRPr="00E540D5" w:rsidR="00E540D5" w:rsidP="00CB45D2" w:rsidRDefault="00E540D5" w14:paraId="048B4D99" w14:textId="77777777">
            <w:pPr>
              <w:spacing w:after="0" w:line="240" w:lineRule="auto"/>
              <w:jc w:val="center"/>
              <w:rPr>
                <w:rFonts w:ascii="Calibri" w:hAnsi="Calibri" w:eastAsia="Times New Roman" w:cs="Calibri"/>
                <w:b/>
                <w:bCs/>
                <w:color w:val="000000"/>
                <w:lang w:val="de-DE" w:eastAsia="de-DE"/>
              </w:rPr>
            </w:pPr>
            <w:r w:rsidRPr="00E540D5">
              <w:rPr>
                <w:rFonts w:ascii="Calibri" w:hAnsi="Calibri" w:eastAsia="Times New Roman" w:cs="Calibri"/>
                <w:b/>
                <w:bCs/>
                <w:color w:val="000000"/>
                <w:lang w:val="de-DE" w:eastAsia="de-DE"/>
              </w:rPr>
              <w:t xml:space="preserve">Einnahmen aus dem </w:t>
            </w:r>
            <w:r w:rsidRPr="00E540D5">
              <w:rPr>
                <w:rFonts w:ascii="Calibri" w:hAnsi="Calibri" w:eastAsia="Times New Roman" w:cs="Calibri"/>
                <w:b/>
                <w:bCs/>
                <w:color w:val="000000"/>
                <w:lang w:val="de-DE" w:eastAsia="de-DE"/>
              </w:rPr>
              <w:br/>
            </w:r>
            <w:r w:rsidRPr="00E540D5">
              <w:rPr>
                <w:rFonts w:ascii="Calibri" w:hAnsi="Calibri" w:eastAsia="Times New Roman" w:cs="Calibri"/>
                <w:b/>
                <w:bCs/>
                <w:color w:val="000000"/>
                <w:lang w:val="de-DE" w:eastAsia="de-DE"/>
              </w:rPr>
              <w:t>öffentlichen Sektor zur</w:t>
            </w:r>
            <w:r w:rsidRPr="00E540D5">
              <w:rPr>
                <w:rFonts w:ascii="Calibri" w:hAnsi="Calibri" w:eastAsia="Times New Roman" w:cs="Calibri"/>
                <w:b/>
                <w:bCs/>
                <w:color w:val="000000"/>
                <w:lang w:val="de-DE" w:eastAsia="de-DE"/>
              </w:rPr>
              <w:br/>
            </w:r>
            <w:r w:rsidRPr="00E540D5">
              <w:rPr>
                <w:rFonts w:ascii="Calibri" w:hAnsi="Calibri" w:eastAsia="Times New Roman" w:cs="Calibri"/>
                <w:b/>
                <w:bCs/>
                <w:color w:val="000000"/>
                <w:lang w:val="de-DE" w:eastAsia="de-DE"/>
              </w:rPr>
              <w:t xml:space="preserve">Deckung der operativen </w:t>
            </w:r>
            <w:r w:rsidRPr="00E540D5">
              <w:rPr>
                <w:rFonts w:ascii="Calibri" w:hAnsi="Calibri" w:eastAsia="Times New Roman" w:cs="Calibri"/>
                <w:b/>
                <w:bCs/>
                <w:color w:val="000000"/>
                <w:lang w:val="de-DE" w:eastAsia="de-DE"/>
              </w:rPr>
              <w:br/>
            </w:r>
            <w:r w:rsidRPr="00E540D5">
              <w:rPr>
                <w:rFonts w:ascii="Calibri" w:hAnsi="Calibri" w:eastAsia="Times New Roman" w:cs="Calibri"/>
                <w:b/>
                <w:bCs/>
                <w:color w:val="000000"/>
                <w:lang w:val="de-DE" w:eastAsia="de-DE"/>
              </w:rPr>
              <w:t>Ausgaben</w:t>
            </w:r>
          </w:p>
        </w:tc>
        <w:tc>
          <w:tcPr>
            <w:tcW w:w="1240" w:type="dxa"/>
            <w:tcBorders>
              <w:top w:val="single" w:color="auto" w:sz="4" w:space="0"/>
              <w:left w:val="nil"/>
              <w:bottom w:val="single" w:color="auto" w:sz="4" w:space="0"/>
              <w:right w:val="single" w:color="auto" w:sz="4" w:space="0"/>
            </w:tcBorders>
            <w:shd w:val="clear" w:color="000000" w:fill="FFFF00"/>
            <w:vAlign w:val="bottom"/>
            <w:hideMark/>
          </w:tcPr>
          <w:p w:rsidRPr="00E540D5" w:rsidR="00E540D5" w:rsidP="00E540D5" w:rsidRDefault="00E540D5" w14:paraId="6F2C9DF4" w14:textId="77777777">
            <w:pPr>
              <w:spacing w:after="240" w:line="240" w:lineRule="auto"/>
              <w:jc w:val="center"/>
              <w:rPr>
                <w:rFonts w:ascii="Calibri" w:hAnsi="Calibri" w:eastAsia="Times New Roman" w:cs="Calibri"/>
                <w:b/>
                <w:bCs/>
                <w:color w:val="000000"/>
                <w:lang w:val="de-DE" w:eastAsia="de-DE"/>
              </w:rPr>
            </w:pPr>
            <w:r w:rsidRPr="00E540D5">
              <w:rPr>
                <w:rFonts w:ascii="Calibri" w:hAnsi="Calibri" w:eastAsia="Times New Roman" w:cs="Calibri"/>
                <w:b/>
                <w:bCs/>
                <w:color w:val="000000"/>
                <w:lang w:val="de-DE" w:eastAsia="de-DE"/>
              </w:rPr>
              <w:t>in Euro</w:t>
            </w:r>
          </w:p>
        </w:tc>
        <w:tc>
          <w:tcPr>
            <w:tcW w:w="1240" w:type="dxa"/>
            <w:tcBorders>
              <w:top w:val="single" w:color="auto" w:sz="4" w:space="0"/>
              <w:left w:val="nil"/>
              <w:bottom w:val="single" w:color="auto" w:sz="4" w:space="0"/>
              <w:right w:val="single" w:color="auto" w:sz="4" w:space="0"/>
            </w:tcBorders>
            <w:shd w:val="clear" w:color="000000" w:fill="FFFF00"/>
            <w:vAlign w:val="bottom"/>
            <w:hideMark/>
          </w:tcPr>
          <w:p w:rsidR="00E540D5" w:rsidP="00CB45D2" w:rsidRDefault="00E540D5" w14:paraId="5B582CF5" w14:textId="77777777">
            <w:pPr>
              <w:spacing w:after="0" w:line="240" w:lineRule="auto"/>
              <w:jc w:val="center"/>
              <w:rPr>
                <w:rFonts w:ascii="Calibri" w:hAnsi="Calibri" w:eastAsia="Times New Roman" w:cs="Calibri"/>
                <w:b/>
                <w:bCs/>
                <w:color w:val="000000"/>
                <w:lang w:val="de-DE" w:eastAsia="de-DE"/>
              </w:rPr>
            </w:pPr>
            <w:r w:rsidRPr="00E540D5">
              <w:rPr>
                <w:rFonts w:ascii="Calibri" w:hAnsi="Calibri" w:eastAsia="Times New Roman" w:cs="Calibri"/>
                <w:b/>
                <w:bCs/>
                <w:color w:val="000000"/>
                <w:lang w:val="de-DE" w:eastAsia="de-DE"/>
              </w:rPr>
              <w:t>%</w:t>
            </w:r>
          </w:p>
          <w:p w:rsidR="00350DEC" w:rsidP="00CB45D2" w:rsidRDefault="00350DEC" w14:paraId="05A53F31" w14:textId="77777777">
            <w:pPr>
              <w:spacing w:after="0" w:line="240" w:lineRule="auto"/>
              <w:jc w:val="center"/>
              <w:rPr>
                <w:rFonts w:ascii="Calibri" w:hAnsi="Calibri" w:eastAsia="Times New Roman" w:cs="Calibri"/>
                <w:b/>
                <w:bCs/>
                <w:color w:val="000000"/>
                <w:lang w:val="de-DE" w:eastAsia="de-DE"/>
              </w:rPr>
            </w:pPr>
          </w:p>
          <w:p w:rsidRPr="00E540D5" w:rsidR="00CB45D2" w:rsidP="00CB45D2" w:rsidRDefault="00CB45D2" w14:paraId="1DB47C66" w14:textId="77777777">
            <w:pPr>
              <w:spacing w:after="0" w:line="240" w:lineRule="auto"/>
              <w:jc w:val="center"/>
              <w:rPr>
                <w:rFonts w:ascii="Calibri" w:hAnsi="Calibri" w:eastAsia="Times New Roman" w:cs="Calibri"/>
                <w:b/>
                <w:bCs/>
                <w:color w:val="000000"/>
                <w:lang w:val="de-DE" w:eastAsia="de-DE"/>
              </w:rPr>
            </w:pPr>
          </w:p>
        </w:tc>
      </w:tr>
      <w:tr w:rsidRPr="00E540D5" w:rsidR="00E540D5" w:rsidTr="00E540D5" w14:paraId="4F9DFA7B" w14:textId="77777777">
        <w:trPr>
          <w:trHeight w:val="288"/>
        </w:trPr>
        <w:tc>
          <w:tcPr>
            <w:tcW w:w="2370" w:type="dxa"/>
            <w:tcBorders>
              <w:top w:val="nil"/>
              <w:left w:val="single" w:color="auto" w:sz="4" w:space="0"/>
              <w:bottom w:val="single" w:color="auto" w:sz="4" w:space="0"/>
              <w:right w:val="single" w:color="auto" w:sz="4" w:space="0"/>
            </w:tcBorders>
            <w:shd w:val="clear" w:color="auto" w:fill="auto"/>
            <w:noWrap/>
            <w:vAlign w:val="bottom"/>
            <w:hideMark/>
          </w:tcPr>
          <w:p w:rsidRPr="00E540D5" w:rsidR="00E540D5" w:rsidP="00E540D5" w:rsidRDefault="00E540D5" w14:paraId="344B002E" w14:textId="77777777">
            <w:pPr>
              <w:spacing w:after="0" w:line="240" w:lineRule="auto"/>
              <w:rPr>
                <w:rFonts w:ascii="Calibri" w:hAnsi="Calibri" w:eastAsia="Times New Roman" w:cs="Calibri"/>
                <w:b/>
                <w:bCs/>
                <w:color w:val="000000"/>
                <w:lang w:val="de-DE" w:eastAsia="de-DE"/>
              </w:rPr>
            </w:pPr>
            <w:r w:rsidRPr="00E540D5">
              <w:rPr>
                <w:rFonts w:ascii="Calibri" w:hAnsi="Calibri" w:eastAsia="Times New Roman" w:cs="Calibri"/>
                <w:b/>
                <w:bCs/>
                <w:color w:val="000000"/>
                <w:lang w:val="de-DE" w:eastAsia="de-DE"/>
              </w:rPr>
              <w:t>Gemeinschaftsregierung</w:t>
            </w:r>
          </w:p>
        </w:tc>
        <w:tc>
          <w:tcPr>
            <w:tcW w:w="1240" w:type="dxa"/>
            <w:tcBorders>
              <w:top w:val="nil"/>
              <w:left w:val="nil"/>
              <w:bottom w:val="single" w:color="auto" w:sz="4" w:space="0"/>
              <w:right w:val="single" w:color="auto" w:sz="4" w:space="0"/>
            </w:tcBorders>
            <w:shd w:val="clear" w:color="auto" w:fill="auto"/>
            <w:noWrap/>
            <w:vAlign w:val="bottom"/>
            <w:hideMark/>
          </w:tcPr>
          <w:p w:rsidRPr="00E540D5" w:rsidR="00E540D5" w:rsidP="00E540D5" w:rsidRDefault="00E540D5" w14:paraId="3C52B0EA" w14:textId="77777777">
            <w:pPr>
              <w:spacing w:after="0" w:line="240" w:lineRule="auto"/>
              <w:rPr>
                <w:rFonts w:ascii="Calibri" w:hAnsi="Calibri" w:eastAsia="Times New Roman" w:cs="Calibri"/>
                <w:b/>
                <w:bCs/>
                <w:color w:val="000000"/>
                <w:lang w:val="de-DE" w:eastAsia="de-DE"/>
              </w:rPr>
            </w:pPr>
            <w:r w:rsidRPr="00E540D5">
              <w:rPr>
                <w:rFonts w:ascii="Calibri" w:hAnsi="Calibri" w:eastAsia="Times New Roman" w:cs="Calibri"/>
                <w:b/>
                <w:bCs/>
                <w:color w:val="000000"/>
                <w:lang w:val="de-DE" w:eastAsia="de-DE"/>
              </w:rPr>
              <w:t> </w:t>
            </w:r>
          </w:p>
        </w:tc>
        <w:tc>
          <w:tcPr>
            <w:tcW w:w="1240" w:type="dxa"/>
            <w:tcBorders>
              <w:top w:val="nil"/>
              <w:left w:val="nil"/>
              <w:bottom w:val="single" w:color="auto" w:sz="4" w:space="0"/>
              <w:right w:val="single" w:color="auto" w:sz="4" w:space="0"/>
            </w:tcBorders>
            <w:shd w:val="clear" w:color="auto" w:fill="auto"/>
            <w:noWrap/>
            <w:vAlign w:val="bottom"/>
            <w:hideMark/>
          </w:tcPr>
          <w:p w:rsidRPr="00E540D5" w:rsidR="00E540D5" w:rsidP="00E540D5" w:rsidRDefault="00E540D5" w14:paraId="4B59D06E" w14:textId="77777777">
            <w:pPr>
              <w:spacing w:after="0" w:line="240" w:lineRule="auto"/>
              <w:rPr>
                <w:rFonts w:ascii="Calibri" w:hAnsi="Calibri" w:eastAsia="Times New Roman" w:cs="Calibri"/>
                <w:b/>
                <w:bCs/>
                <w:color w:val="000000"/>
                <w:lang w:val="de-DE" w:eastAsia="de-DE"/>
              </w:rPr>
            </w:pPr>
            <w:r w:rsidRPr="00E540D5">
              <w:rPr>
                <w:rFonts w:ascii="Calibri" w:hAnsi="Calibri" w:eastAsia="Times New Roman" w:cs="Calibri"/>
                <w:b/>
                <w:bCs/>
                <w:color w:val="000000"/>
                <w:lang w:val="de-DE" w:eastAsia="de-DE"/>
              </w:rPr>
              <w:t> </w:t>
            </w:r>
          </w:p>
        </w:tc>
      </w:tr>
      <w:tr w:rsidRPr="00E540D5" w:rsidR="00E540D5" w:rsidTr="00E540D5" w14:paraId="253D77C7" w14:textId="77777777">
        <w:trPr>
          <w:trHeight w:val="288"/>
        </w:trPr>
        <w:tc>
          <w:tcPr>
            <w:tcW w:w="2370" w:type="dxa"/>
            <w:tcBorders>
              <w:top w:val="nil"/>
              <w:left w:val="single" w:color="auto" w:sz="4" w:space="0"/>
              <w:bottom w:val="single" w:color="auto" w:sz="4" w:space="0"/>
              <w:right w:val="single" w:color="auto" w:sz="4" w:space="0"/>
            </w:tcBorders>
            <w:shd w:val="clear" w:color="auto" w:fill="auto"/>
            <w:noWrap/>
            <w:vAlign w:val="bottom"/>
            <w:hideMark/>
          </w:tcPr>
          <w:p w:rsidRPr="00E540D5" w:rsidR="00E540D5" w:rsidP="00E540D5" w:rsidRDefault="00E540D5" w14:paraId="7A9F1773" w14:textId="77777777">
            <w:pPr>
              <w:spacing w:after="0" w:line="240" w:lineRule="auto"/>
              <w:rPr>
                <w:rFonts w:ascii="Calibri" w:hAnsi="Calibri" w:eastAsia="Times New Roman" w:cs="Calibri"/>
                <w:b/>
                <w:bCs/>
                <w:color w:val="000000"/>
                <w:lang w:val="de-DE" w:eastAsia="de-DE"/>
              </w:rPr>
            </w:pPr>
            <w:r w:rsidRPr="00E540D5">
              <w:rPr>
                <w:rFonts w:ascii="Calibri" w:hAnsi="Calibri" w:eastAsia="Times New Roman" w:cs="Calibri"/>
                <w:b/>
                <w:bCs/>
                <w:color w:val="000000"/>
                <w:lang w:val="de-DE" w:eastAsia="de-DE"/>
              </w:rPr>
              <w:t>Föderalregierung</w:t>
            </w:r>
          </w:p>
        </w:tc>
        <w:tc>
          <w:tcPr>
            <w:tcW w:w="1240" w:type="dxa"/>
            <w:tcBorders>
              <w:top w:val="nil"/>
              <w:left w:val="nil"/>
              <w:bottom w:val="single" w:color="auto" w:sz="4" w:space="0"/>
              <w:right w:val="single" w:color="auto" w:sz="4" w:space="0"/>
            </w:tcBorders>
            <w:shd w:val="clear" w:color="auto" w:fill="auto"/>
            <w:noWrap/>
            <w:vAlign w:val="bottom"/>
            <w:hideMark/>
          </w:tcPr>
          <w:p w:rsidRPr="00E540D5" w:rsidR="00E540D5" w:rsidP="00E540D5" w:rsidRDefault="00E540D5" w14:paraId="44537DA7" w14:textId="77777777">
            <w:pPr>
              <w:spacing w:after="0" w:line="240" w:lineRule="auto"/>
              <w:rPr>
                <w:rFonts w:ascii="Calibri" w:hAnsi="Calibri" w:eastAsia="Times New Roman" w:cs="Calibri"/>
                <w:b/>
                <w:bCs/>
                <w:color w:val="000000"/>
                <w:lang w:val="de-DE" w:eastAsia="de-DE"/>
              </w:rPr>
            </w:pPr>
            <w:r w:rsidRPr="00E540D5">
              <w:rPr>
                <w:rFonts w:ascii="Calibri" w:hAnsi="Calibri" w:eastAsia="Times New Roman" w:cs="Calibri"/>
                <w:b/>
                <w:bCs/>
                <w:color w:val="000000"/>
                <w:lang w:val="de-DE" w:eastAsia="de-DE"/>
              </w:rPr>
              <w:t> </w:t>
            </w:r>
          </w:p>
        </w:tc>
        <w:tc>
          <w:tcPr>
            <w:tcW w:w="1240" w:type="dxa"/>
            <w:tcBorders>
              <w:top w:val="nil"/>
              <w:left w:val="nil"/>
              <w:bottom w:val="single" w:color="auto" w:sz="4" w:space="0"/>
              <w:right w:val="single" w:color="auto" w:sz="4" w:space="0"/>
            </w:tcBorders>
            <w:shd w:val="clear" w:color="auto" w:fill="auto"/>
            <w:noWrap/>
            <w:vAlign w:val="bottom"/>
            <w:hideMark/>
          </w:tcPr>
          <w:p w:rsidRPr="00E540D5" w:rsidR="00E540D5" w:rsidP="00E540D5" w:rsidRDefault="00E540D5" w14:paraId="520858A4" w14:textId="77777777">
            <w:pPr>
              <w:spacing w:after="0" w:line="240" w:lineRule="auto"/>
              <w:rPr>
                <w:rFonts w:ascii="Calibri" w:hAnsi="Calibri" w:eastAsia="Times New Roman" w:cs="Calibri"/>
                <w:b/>
                <w:bCs/>
                <w:color w:val="000000"/>
                <w:lang w:val="de-DE" w:eastAsia="de-DE"/>
              </w:rPr>
            </w:pPr>
            <w:r w:rsidRPr="00E540D5">
              <w:rPr>
                <w:rFonts w:ascii="Calibri" w:hAnsi="Calibri" w:eastAsia="Times New Roman" w:cs="Calibri"/>
                <w:b/>
                <w:bCs/>
                <w:color w:val="000000"/>
                <w:lang w:val="de-DE" w:eastAsia="de-DE"/>
              </w:rPr>
              <w:t> </w:t>
            </w:r>
          </w:p>
        </w:tc>
      </w:tr>
      <w:tr w:rsidRPr="00E540D5" w:rsidR="00E540D5" w:rsidTr="00E540D5" w14:paraId="7E104574" w14:textId="77777777">
        <w:trPr>
          <w:trHeight w:val="288"/>
        </w:trPr>
        <w:tc>
          <w:tcPr>
            <w:tcW w:w="2370" w:type="dxa"/>
            <w:tcBorders>
              <w:top w:val="nil"/>
              <w:left w:val="single" w:color="auto" w:sz="4" w:space="0"/>
              <w:bottom w:val="single" w:color="auto" w:sz="4" w:space="0"/>
              <w:right w:val="single" w:color="auto" w:sz="4" w:space="0"/>
            </w:tcBorders>
            <w:shd w:val="clear" w:color="auto" w:fill="auto"/>
            <w:noWrap/>
            <w:vAlign w:val="bottom"/>
            <w:hideMark/>
          </w:tcPr>
          <w:p w:rsidRPr="00E540D5" w:rsidR="00E540D5" w:rsidP="00E540D5" w:rsidRDefault="00E540D5" w14:paraId="4228CBDC" w14:textId="77777777">
            <w:pPr>
              <w:spacing w:after="0" w:line="240" w:lineRule="auto"/>
              <w:rPr>
                <w:rFonts w:ascii="Calibri" w:hAnsi="Calibri" w:eastAsia="Times New Roman" w:cs="Calibri"/>
                <w:b/>
                <w:bCs/>
                <w:color w:val="000000"/>
                <w:lang w:val="de-DE" w:eastAsia="de-DE"/>
              </w:rPr>
            </w:pPr>
            <w:r w:rsidRPr="00E540D5">
              <w:rPr>
                <w:rFonts w:ascii="Calibri" w:hAnsi="Calibri" w:eastAsia="Times New Roman" w:cs="Calibri"/>
                <w:b/>
                <w:bCs/>
                <w:color w:val="000000"/>
                <w:lang w:val="de-DE" w:eastAsia="de-DE"/>
              </w:rPr>
              <w:t>Stadt</w:t>
            </w:r>
          </w:p>
        </w:tc>
        <w:tc>
          <w:tcPr>
            <w:tcW w:w="1240" w:type="dxa"/>
            <w:tcBorders>
              <w:top w:val="nil"/>
              <w:left w:val="nil"/>
              <w:bottom w:val="single" w:color="auto" w:sz="4" w:space="0"/>
              <w:right w:val="single" w:color="auto" w:sz="4" w:space="0"/>
            </w:tcBorders>
            <w:shd w:val="clear" w:color="auto" w:fill="auto"/>
            <w:noWrap/>
            <w:vAlign w:val="bottom"/>
            <w:hideMark/>
          </w:tcPr>
          <w:p w:rsidRPr="00E540D5" w:rsidR="00E540D5" w:rsidP="00E540D5" w:rsidRDefault="00E540D5" w14:paraId="32218419" w14:textId="77777777">
            <w:pPr>
              <w:spacing w:after="0" w:line="240" w:lineRule="auto"/>
              <w:rPr>
                <w:rFonts w:ascii="Calibri" w:hAnsi="Calibri" w:eastAsia="Times New Roman" w:cs="Calibri"/>
                <w:b/>
                <w:bCs/>
                <w:color w:val="000000"/>
                <w:lang w:val="de-DE" w:eastAsia="de-DE"/>
              </w:rPr>
            </w:pPr>
            <w:r w:rsidRPr="00E540D5">
              <w:rPr>
                <w:rFonts w:ascii="Calibri" w:hAnsi="Calibri" w:eastAsia="Times New Roman" w:cs="Calibri"/>
                <w:b/>
                <w:bCs/>
                <w:color w:val="000000"/>
                <w:lang w:val="de-DE" w:eastAsia="de-DE"/>
              </w:rPr>
              <w:t> </w:t>
            </w:r>
          </w:p>
        </w:tc>
        <w:tc>
          <w:tcPr>
            <w:tcW w:w="1240" w:type="dxa"/>
            <w:tcBorders>
              <w:top w:val="nil"/>
              <w:left w:val="nil"/>
              <w:bottom w:val="single" w:color="auto" w:sz="4" w:space="0"/>
              <w:right w:val="single" w:color="auto" w:sz="4" w:space="0"/>
            </w:tcBorders>
            <w:shd w:val="clear" w:color="auto" w:fill="auto"/>
            <w:noWrap/>
            <w:vAlign w:val="bottom"/>
            <w:hideMark/>
          </w:tcPr>
          <w:p w:rsidRPr="00E540D5" w:rsidR="00E540D5" w:rsidP="00E540D5" w:rsidRDefault="00E540D5" w14:paraId="4AD5905E" w14:textId="77777777">
            <w:pPr>
              <w:spacing w:after="0" w:line="240" w:lineRule="auto"/>
              <w:rPr>
                <w:rFonts w:ascii="Calibri" w:hAnsi="Calibri" w:eastAsia="Times New Roman" w:cs="Calibri"/>
                <w:b/>
                <w:bCs/>
                <w:color w:val="000000"/>
                <w:lang w:val="de-DE" w:eastAsia="de-DE"/>
              </w:rPr>
            </w:pPr>
            <w:r w:rsidRPr="00E540D5">
              <w:rPr>
                <w:rFonts w:ascii="Calibri" w:hAnsi="Calibri" w:eastAsia="Times New Roman" w:cs="Calibri"/>
                <w:b/>
                <w:bCs/>
                <w:color w:val="000000"/>
                <w:lang w:val="de-DE" w:eastAsia="de-DE"/>
              </w:rPr>
              <w:t> </w:t>
            </w:r>
          </w:p>
        </w:tc>
      </w:tr>
      <w:tr w:rsidRPr="00E540D5" w:rsidR="00E540D5" w:rsidTr="00E540D5" w14:paraId="1D9B2B3A" w14:textId="77777777">
        <w:trPr>
          <w:trHeight w:val="288"/>
        </w:trPr>
        <w:tc>
          <w:tcPr>
            <w:tcW w:w="2370" w:type="dxa"/>
            <w:tcBorders>
              <w:top w:val="nil"/>
              <w:left w:val="single" w:color="auto" w:sz="4" w:space="0"/>
              <w:bottom w:val="single" w:color="auto" w:sz="4" w:space="0"/>
              <w:right w:val="single" w:color="auto" w:sz="4" w:space="0"/>
            </w:tcBorders>
            <w:shd w:val="clear" w:color="auto" w:fill="auto"/>
            <w:noWrap/>
            <w:vAlign w:val="bottom"/>
            <w:hideMark/>
          </w:tcPr>
          <w:p w:rsidRPr="00E540D5" w:rsidR="00E540D5" w:rsidP="00E540D5" w:rsidRDefault="00E540D5" w14:paraId="51457524" w14:textId="77777777">
            <w:pPr>
              <w:spacing w:after="0" w:line="240" w:lineRule="auto"/>
              <w:rPr>
                <w:rFonts w:ascii="Calibri" w:hAnsi="Calibri" w:eastAsia="Times New Roman" w:cs="Calibri"/>
                <w:b/>
                <w:bCs/>
                <w:color w:val="000000"/>
                <w:lang w:val="de-DE" w:eastAsia="de-DE"/>
              </w:rPr>
            </w:pPr>
            <w:r w:rsidRPr="00E540D5">
              <w:rPr>
                <w:rFonts w:ascii="Calibri" w:hAnsi="Calibri" w:eastAsia="Times New Roman" w:cs="Calibri"/>
                <w:b/>
                <w:bCs/>
                <w:color w:val="000000"/>
                <w:lang w:val="de-DE" w:eastAsia="de-DE"/>
              </w:rPr>
              <w:t>Region</w:t>
            </w:r>
          </w:p>
        </w:tc>
        <w:tc>
          <w:tcPr>
            <w:tcW w:w="1240" w:type="dxa"/>
            <w:tcBorders>
              <w:top w:val="nil"/>
              <w:left w:val="nil"/>
              <w:bottom w:val="single" w:color="auto" w:sz="4" w:space="0"/>
              <w:right w:val="single" w:color="auto" w:sz="4" w:space="0"/>
            </w:tcBorders>
            <w:shd w:val="clear" w:color="auto" w:fill="auto"/>
            <w:noWrap/>
            <w:vAlign w:val="bottom"/>
            <w:hideMark/>
          </w:tcPr>
          <w:p w:rsidRPr="00E540D5" w:rsidR="00E540D5" w:rsidP="00E540D5" w:rsidRDefault="00E540D5" w14:paraId="70ABC59C" w14:textId="77777777">
            <w:pPr>
              <w:spacing w:after="0" w:line="240" w:lineRule="auto"/>
              <w:rPr>
                <w:rFonts w:ascii="Calibri" w:hAnsi="Calibri" w:eastAsia="Times New Roman" w:cs="Calibri"/>
                <w:b/>
                <w:bCs/>
                <w:color w:val="000000"/>
                <w:lang w:val="de-DE" w:eastAsia="de-DE"/>
              </w:rPr>
            </w:pPr>
            <w:r w:rsidRPr="00E540D5">
              <w:rPr>
                <w:rFonts w:ascii="Calibri" w:hAnsi="Calibri" w:eastAsia="Times New Roman" w:cs="Calibri"/>
                <w:b/>
                <w:bCs/>
                <w:color w:val="000000"/>
                <w:lang w:val="de-DE" w:eastAsia="de-DE"/>
              </w:rPr>
              <w:t> </w:t>
            </w:r>
          </w:p>
        </w:tc>
        <w:tc>
          <w:tcPr>
            <w:tcW w:w="1240" w:type="dxa"/>
            <w:tcBorders>
              <w:top w:val="nil"/>
              <w:left w:val="nil"/>
              <w:bottom w:val="single" w:color="auto" w:sz="4" w:space="0"/>
              <w:right w:val="single" w:color="auto" w:sz="4" w:space="0"/>
            </w:tcBorders>
            <w:shd w:val="clear" w:color="auto" w:fill="auto"/>
            <w:noWrap/>
            <w:vAlign w:val="bottom"/>
            <w:hideMark/>
          </w:tcPr>
          <w:p w:rsidRPr="00E540D5" w:rsidR="00E540D5" w:rsidP="00E540D5" w:rsidRDefault="00E540D5" w14:paraId="08C8E238" w14:textId="77777777">
            <w:pPr>
              <w:spacing w:after="0" w:line="240" w:lineRule="auto"/>
              <w:rPr>
                <w:rFonts w:ascii="Calibri" w:hAnsi="Calibri" w:eastAsia="Times New Roman" w:cs="Calibri"/>
                <w:b/>
                <w:bCs/>
                <w:color w:val="000000"/>
                <w:lang w:val="de-DE" w:eastAsia="de-DE"/>
              </w:rPr>
            </w:pPr>
            <w:r w:rsidRPr="00E540D5">
              <w:rPr>
                <w:rFonts w:ascii="Calibri" w:hAnsi="Calibri" w:eastAsia="Times New Roman" w:cs="Calibri"/>
                <w:b/>
                <w:bCs/>
                <w:color w:val="000000"/>
                <w:lang w:val="de-DE" w:eastAsia="de-DE"/>
              </w:rPr>
              <w:t> </w:t>
            </w:r>
          </w:p>
        </w:tc>
      </w:tr>
      <w:tr w:rsidRPr="00E540D5" w:rsidR="00E540D5" w:rsidTr="00E540D5" w14:paraId="490970AC" w14:textId="77777777">
        <w:trPr>
          <w:trHeight w:val="576"/>
        </w:trPr>
        <w:tc>
          <w:tcPr>
            <w:tcW w:w="2370" w:type="dxa"/>
            <w:tcBorders>
              <w:top w:val="nil"/>
              <w:left w:val="single" w:color="auto" w:sz="4" w:space="0"/>
              <w:bottom w:val="single" w:color="auto" w:sz="4" w:space="0"/>
              <w:right w:val="single" w:color="auto" w:sz="4" w:space="0"/>
            </w:tcBorders>
            <w:shd w:val="clear" w:color="auto" w:fill="auto"/>
            <w:vAlign w:val="bottom"/>
            <w:hideMark/>
          </w:tcPr>
          <w:p w:rsidRPr="00E540D5" w:rsidR="00E540D5" w:rsidP="00E540D5" w:rsidRDefault="00E540D5" w14:paraId="64D62257" w14:textId="4D8A7E00">
            <w:pPr>
              <w:spacing w:after="0" w:line="240" w:lineRule="auto"/>
              <w:rPr>
                <w:rFonts w:ascii="Calibri" w:hAnsi="Calibri" w:eastAsia="Times New Roman" w:cs="Calibri"/>
                <w:b/>
                <w:bCs/>
                <w:color w:val="000000"/>
                <w:lang w:val="de-DE" w:eastAsia="de-DE"/>
              </w:rPr>
            </w:pPr>
            <w:r w:rsidRPr="00E540D5">
              <w:rPr>
                <w:rFonts w:ascii="Calibri" w:hAnsi="Calibri" w:eastAsia="Times New Roman" w:cs="Calibri"/>
                <w:b/>
                <w:bCs/>
                <w:color w:val="000000"/>
                <w:lang w:val="de-DE" w:eastAsia="de-DE"/>
              </w:rPr>
              <w:t xml:space="preserve">EU (mit Ausnahme des </w:t>
            </w:r>
            <w:r w:rsidRPr="00E540D5">
              <w:rPr>
                <w:rFonts w:ascii="Calibri" w:hAnsi="Calibri" w:eastAsia="Times New Roman" w:cs="Calibri"/>
                <w:b/>
                <w:bCs/>
                <w:color w:val="000000"/>
                <w:lang w:val="de-DE" w:eastAsia="de-DE"/>
              </w:rPr>
              <w:br/>
            </w:r>
            <w:r w:rsidRPr="00E540D5">
              <w:rPr>
                <w:rFonts w:ascii="Calibri" w:hAnsi="Calibri" w:eastAsia="Times New Roman" w:cs="Calibri"/>
                <w:b/>
                <w:bCs/>
                <w:color w:val="000000"/>
                <w:lang w:val="de-DE" w:eastAsia="de-DE"/>
              </w:rPr>
              <w:t>Melina Mercouri-Preises</w:t>
            </w:r>
            <w:r w:rsidR="006E6FB7">
              <w:rPr>
                <w:rFonts w:ascii="Calibri" w:hAnsi="Calibri" w:eastAsia="Times New Roman" w:cs="Calibri"/>
                <w:b/>
                <w:bCs/>
                <w:color w:val="000000"/>
                <w:lang w:val="de-DE" w:eastAsia="de-DE"/>
              </w:rPr>
              <w:t>)</w:t>
            </w:r>
          </w:p>
        </w:tc>
        <w:tc>
          <w:tcPr>
            <w:tcW w:w="1240" w:type="dxa"/>
            <w:tcBorders>
              <w:top w:val="nil"/>
              <w:left w:val="nil"/>
              <w:bottom w:val="single" w:color="auto" w:sz="4" w:space="0"/>
              <w:right w:val="single" w:color="auto" w:sz="4" w:space="0"/>
            </w:tcBorders>
            <w:shd w:val="clear" w:color="auto" w:fill="auto"/>
            <w:noWrap/>
            <w:vAlign w:val="bottom"/>
            <w:hideMark/>
          </w:tcPr>
          <w:p w:rsidRPr="00E540D5" w:rsidR="00E540D5" w:rsidP="00E540D5" w:rsidRDefault="00E540D5" w14:paraId="05F04E62" w14:textId="77777777">
            <w:pPr>
              <w:spacing w:after="0" w:line="240" w:lineRule="auto"/>
              <w:rPr>
                <w:rFonts w:ascii="Calibri" w:hAnsi="Calibri" w:eastAsia="Times New Roman" w:cs="Calibri"/>
                <w:b/>
                <w:bCs/>
                <w:color w:val="000000"/>
                <w:lang w:val="de-DE" w:eastAsia="de-DE"/>
              </w:rPr>
            </w:pPr>
            <w:r w:rsidRPr="00E540D5">
              <w:rPr>
                <w:rFonts w:ascii="Calibri" w:hAnsi="Calibri" w:eastAsia="Times New Roman" w:cs="Calibri"/>
                <w:b/>
                <w:bCs/>
                <w:color w:val="000000"/>
                <w:lang w:val="de-DE" w:eastAsia="de-DE"/>
              </w:rPr>
              <w:t> </w:t>
            </w:r>
          </w:p>
        </w:tc>
        <w:tc>
          <w:tcPr>
            <w:tcW w:w="1240" w:type="dxa"/>
            <w:tcBorders>
              <w:top w:val="nil"/>
              <w:left w:val="nil"/>
              <w:bottom w:val="single" w:color="auto" w:sz="4" w:space="0"/>
              <w:right w:val="single" w:color="auto" w:sz="4" w:space="0"/>
            </w:tcBorders>
            <w:shd w:val="clear" w:color="auto" w:fill="auto"/>
            <w:noWrap/>
            <w:vAlign w:val="bottom"/>
            <w:hideMark/>
          </w:tcPr>
          <w:p w:rsidRPr="00E540D5" w:rsidR="00E540D5" w:rsidP="00E540D5" w:rsidRDefault="00E540D5" w14:paraId="6EFBB2DB" w14:textId="77777777">
            <w:pPr>
              <w:spacing w:after="0" w:line="240" w:lineRule="auto"/>
              <w:rPr>
                <w:rFonts w:ascii="Calibri" w:hAnsi="Calibri" w:eastAsia="Times New Roman" w:cs="Calibri"/>
                <w:b/>
                <w:bCs/>
                <w:color w:val="000000"/>
                <w:lang w:val="de-DE" w:eastAsia="de-DE"/>
              </w:rPr>
            </w:pPr>
            <w:r w:rsidRPr="00E540D5">
              <w:rPr>
                <w:rFonts w:ascii="Calibri" w:hAnsi="Calibri" w:eastAsia="Times New Roman" w:cs="Calibri"/>
                <w:b/>
                <w:bCs/>
                <w:color w:val="000000"/>
                <w:lang w:val="de-DE" w:eastAsia="de-DE"/>
              </w:rPr>
              <w:t> </w:t>
            </w:r>
          </w:p>
        </w:tc>
      </w:tr>
      <w:tr w:rsidRPr="00E540D5" w:rsidR="00E540D5" w:rsidTr="00E540D5" w14:paraId="620D9B7D" w14:textId="77777777">
        <w:trPr>
          <w:trHeight w:val="288"/>
        </w:trPr>
        <w:tc>
          <w:tcPr>
            <w:tcW w:w="2370" w:type="dxa"/>
            <w:tcBorders>
              <w:top w:val="nil"/>
              <w:left w:val="single" w:color="auto" w:sz="4" w:space="0"/>
              <w:bottom w:val="single" w:color="auto" w:sz="4" w:space="0"/>
              <w:right w:val="single" w:color="auto" w:sz="4" w:space="0"/>
            </w:tcBorders>
            <w:shd w:val="clear" w:color="auto" w:fill="auto"/>
            <w:noWrap/>
            <w:vAlign w:val="bottom"/>
            <w:hideMark/>
          </w:tcPr>
          <w:p w:rsidRPr="00E540D5" w:rsidR="00E540D5" w:rsidP="00E540D5" w:rsidRDefault="00E540D5" w14:paraId="0A344CBB" w14:textId="77777777">
            <w:pPr>
              <w:spacing w:after="0" w:line="240" w:lineRule="auto"/>
              <w:rPr>
                <w:rFonts w:ascii="Calibri" w:hAnsi="Calibri" w:eastAsia="Times New Roman" w:cs="Calibri"/>
                <w:b/>
                <w:bCs/>
                <w:color w:val="000000"/>
                <w:lang w:val="de-DE" w:eastAsia="de-DE"/>
              </w:rPr>
            </w:pPr>
            <w:r w:rsidRPr="00E540D5">
              <w:rPr>
                <w:rFonts w:ascii="Calibri" w:hAnsi="Calibri" w:eastAsia="Times New Roman" w:cs="Calibri"/>
                <w:b/>
                <w:bCs/>
                <w:color w:val="000000"/>
                <w:lang w:val="de-DE" w:eastAsia="de-DE"/>
              </w:rPr>
              <w:t>sonstige</w:t>
            </w:r>
          </w:p>
        </w:tc>
        <w:tc>
          <w:tcPr>
            <w:tcW w:w="1240" w:type="dxa"/>
            <w:tcBorders>
              <w:top w:val="nil"/>
              <w:left w:val="nil"/>
              <w:bottom w:val="single" w:color="auto" w:sz="4" w:space="0"/>
              <w:right w:val="single" w:color="auto" w:sz="4" w:space="0"/>
            </w:tcBorders>
            <w:shd w:val="clear" w:color="auto" w:fill="auto"/>
            <w:noWrap/>
            <w:vAlign w:val="bottom"/>
            <w:hideMark/>
          </w:tcPr>
          <w:p w:rsidRPr="00E540D5" w:rsidR="00E540D5" w:rsidP="00E540D5" w:rsidRDefault="00E540D5" w14:paraId="13705809" w14:textId="77777777">
            <w:pPr>
              <w:spacing w:after="0" w:line="240" w:lineRule="auto"/>
              <w:rPr>
                <w:rFonts w:ascii="Calibri" w:hAnsi="Calibri" w:eastAsia="Times New Roman" w:cs="Calibri"/>
                <w:b/>
                <w:bCs/>
                <w:color w:val="000000"/>
                <w:lang w:val="de-DE" w:eastAsia="de-DE"/>
              </w:rPr>
            </w:pPr>
            <w:r w:rsidRPr="00E540D5">
              <w:rPr>
                <w:rFonts w:ascii="Calibri" w:hAnsi="Calibri" w:eastAsia="Times New Roman" w:cs="Calibri"/>
                <w:b/>
                <w:bCs/>
                <w:color w:val="000000"/>
                <w:lang w:val="de-DE" w:eastAsia="de-DE"/>
              </w:rPr>
              <w:t> </w:t>
            </w:r>
          </w:p>
        </w:tc>
        <w:tc>
          <w:tcPr>
            <w:tcW w:w="1240" w:type="dxa"/>
            <w:tcBorders>
              <w:top w:val="nil"/>
              <w:left w:val="nil"/>
              <w:bottom w:val="single" w:color="auto" w:sz="4" w:space="0"/>
              <w:right w:val="single" w:color="auto" w:sz="4" w:space="0"/>
            </w:tcBorders>
            <w:shd w:val="clear" w:color="auto" w:fill="auto"/>
            <w:noWrap/>
            <w:vAlign w:val="bottom"/>
            <w:hideMark/>
          </w:tcPr>
          <w:p w:rsidRPr="00E540D5" w:rsidR="00E540D5" w:rsidP="00E540D5" w:rsidRDefault="00E540D5" w14:paraId="57EE0A4A" w14:textId="77777777">
            <w:pPr>
              <w:spacing w:after="0" w:line="240" w:lineRule="auto"/>
              <w:rPr>
                <w:rFonts w:ascii="Calibri" w:hAnsi="Calibri" w:eastAsia="Times New Roman" w:cs="Calibri"/>
                <w:b/>
                <w:bCs/>
                <w:color w:val="000000"/>
                <w:lang w:val="de-DE" w:eastAsia="de-DE"/>
              </w:rPr>
            </w:pPr>
            <w:r w:rsidRPr="00E540D5">
              <w:rPr>
                <w:rFonts w:ascii="Calibri" w:hAnsi="Calibri" w:eastAsia="Times New Roman" w:cs="Calibri"/>
                <w:b/>
                <w:bCs/>
                <w:color w:val="000000"/>
                <w:lang w:val="de-DE" w:eastAsia="de-DE"/>
              </w:rPr>
              <w:t> </w:t>
            </w:r>
          </w:p>
        </w:tc>
      </w:tr>
      <w:tr w:rsidRPr="00E540D5" w:rsidR="00E540D5" w:rsidTr="00E540D5" w14:paraId="3693F4E8" w14:textId="77777777">
        <w:trPr>
          <w:trHeight w:val="288"/>
        </w:trPr>
        <w:tc>
          <w:tcPr>
            <w:tcW w:w="2370" w:type="dxa"/>
            <w:tcBorders>
              <w:top w:val="nil"/>
              <w:left w:val="single" w:color="auto" w:sz="4" w:space="0"/>
              <w:bottom w:val="single" w:color="auto" w:sz="4" w:space="0"/>
              <w:right w:val="single" w:color="auto" w:sz="4" w:space="0"/>
            </w:tcBorders>
            <w:shd w:val="clear" w:color="auto" w:fill="auto"/>
            <w:noWrap/>
            <w:vAlign w:val="bottom"/>
            <w:hideMark/>
          </w:tcPr>
          <w:p w:rsidRPr="00E540D5" w:rsidR="00E540D5" w:rsidP="00E540D5" w:rsidRDefault="006E6FB7" w14:paraId="3F12E5C0" w14:textId="324CB5D1">
            <w:pPr>
              <w:spacing w:after="0" w:line="240" w:lineRule="auto"/>
              <w:rPr>
                <w:rFonts w:ascii="Calibri" w:hAnsi="Calibri" w:eastAsia="Times New Roman" w:cs="Calibri"/>
                <w:b/>
                <w:bCs/>
                <w:color w:val="000000"/>
                <w:lang w:val="de-DE" w:eastAsia="de-DE"/>
              </w:rPr>
            </w:pPr>
            <w:r>
              <w:rPr>
                <w:rFonts w:ascii="Calibri" w:hAnsi="Calibri" w:eastAsia="Times New Roman" w:cs="Calibri"/>
                <w:b/>
                <w:bCs/>
                <w:color w:val="000000"/>
                <w:lang w:val="de-DE" w:eastAsia="de-DE"/>
              </w:rPr>
              <w:t>Gesamteinnahmen</w:t>
            </w:r>
          </w:p>
        </w:tc>
        <w:tc>
          <w:tcPr>
            <w:tcW w:w="1240" w:type="dxa"/>
            <w:tcBorders>
              <w:top w:val="nil"/>
              <w:left w:val="nil"/>
              <w:bottom w:val="single" w:color="auto" w:sz="4" w:space="0"/>
              <w:right w:val="single" w:color="auto" w:sz="4" w:space="0"/>
            </w:tcBorders>
            <w:shd w:val="clear" w:color="auto" w:fill="auto"/>
            <w:noWrap/>
            <w:vAlign w:val="bottom"/>
            <w:hideMark/>
          </w:tcPr>
          <w:p w:rsidRPr="00E540D5" w:rsidR="00E540D5" w:rsidP="00E540D5" w:rsidRDefault="00E540D5" w14:paraId="5304BA56" w14:textId="77777777">
            <w:pPr>
              <w:spacing w:after="0" w:line="240" w:lineRule="auto"/>
              <w:rPr>
                <w:rFonts w:ascii="Calibri" w:hAnsi="Calibri" w:eastAsia="Times New Roman" w:cs="Calibri"/>
                <w:b/>
                <w:bCs/>
                <w:color w:val="000000"/>
                <w:lang w:val="de-DE" w:eastAsia="de-DE"/>
              </w:rPr>
            </w:pPr>
            <w:r w:rsidRPr="00E540D5">
              <w:rPr>
                <w:rFonts w:ascii="Calibri" w:hAnsi="Calibri" w:eastAsia="Times New Roman" w:cs="Calibri"/>
                <w:b/>
                <w:bCs/>
                <w:color w:val="000000"/>
                <w:lang w:val="de-DE" w:eastAsia="de-DE"/>
              </w:rPr>
              <w:t> </w:t>
            </w:r>
          </w:p>
        </w:tc>
        <w:tc>
          <w:tcPr>
            <w:tcW w:w="1240" w:type="dxa"/>
            <w:tcBorders>
              <w:top w:val="nil"/>
              <w:left w:val="nil"/>
              <w:bottom w:val="single" w:color="auto" w:sz="4" w:space="0"/>
              <w:right w:val="single" w:color="auto" w:sz="4" w:space="0"/>
            </w:tcBorders>
            <w:shd w:val="clear" w:color="auto" w:fill="auto"/>
            <w:noWrap/>
            <w:vAlign w:val="bottom"/>
            <w:hideMark/>
          </w:tcPr>
          <w:p w:rsidRPr="00E540D5" w:rsidR="00E540D5" w:rsidP="00E540D5" w:rsidRDefault="00E540D5" w14:paraId="776D48EF" w14:textId="77777777">
            <w:pPr>
              <w:spacing w:after="0" w:line="240" w:lineRule="auto"/>
              <w:rPr>
                <w:rFonts w:ascii="Calibri" w:hAnsi="Calibri" w:eastAsia="Times New Roman" w:cs="Calibri"/>
                <w:b/>
                <w:bCs/>
                <w:color w:val="000000"/>
                <w:lang w:val="de-DE" w:eastAsia="de-DE"/>
              </w:rPr>
            </w:pPr>
            <w:r w:rsidRPr="00E540D5">
              <w:rPr>
                <w:rFonts w:ascii="Calibri" w:hAnsi="Calibri" w:eastAsia="Times New Roman" w:cs="Calibri"/>
                <w:b/>
                <w:bCs/>
                <w:color w:val="000000"/>
                <w:lang w:val="de-DE" w:eastAsia="de-DE"/>
              </w:rPr>
              <w:t> </w:t>
            </w:r>
          </w:p>
        </w:tc>
      </w:tr>
    </w:tbl>
    <w:p w:rsidRPr="007B3181" w:rsidR="00CD6026" w:rsidP="00B14AB9" w:rsidRDefault="00CD6026" w14:paraId="22767B9D" w14:textId="65D1212F">
      <w:pPr>
        <w:ind w:left="1418"/>
        <w:jc w:val="both"/>
        <w:rPr>
          <w:rFonts w:ascii="Times New Roman" w:hAnsi="Times New Roman" w:cs="Times New Roman"/>
          <w:lang w:val="de-DE"/>
        </w:rPr>
      </w:pPr>
    </w:p>
    <w:p w:rsidRPr="007B3181" w:rsidR="0003319D" w:rsidRDefault="009830CD" w14:paraId="3690D801" w14:textId="72451BBF">
      <w:pPr>
        <w:numPr>
          <w:ilvl w:val="1"/>
          <w:numId w:val="13"/>
        </w:numPr>
        <w:spacing w:after="0" w:line="240" w:lineRule="auto"/>
        <w:jc w:val="both"/>
        <w:rPr>
          <w:rFonts w:ascii="Times New Roman" w:hAnsi="Times New Roman" w:cs="Times New Roman"/>
          <w:lang w:val="de-DE"/>
        </w:rPr>
      </w:pPr>
      <w:r w:rsidRPr="007B3181">
        <w:rPr>
          <w:rFonts w:ascii="Times New Roman" w:hAnsi="Times New Roman" w:cs="Times New Roman"/>
          <w:lang w:val="de-DE"/>
        </w:rPr>
        <w:t>Haben die öffentlichen Finanzbehörden (Stadt,</w:t>
      </w:r>
      <w:r w:rsidR="00501155">
        <w:rPr>
          <w:rFonts w:ascii="Times New Roman" w:hAnsi="Times New Roman" w:cs="Times New Roman"/>
          <w:lang w:val="de-DE"/>
        </w:rPr>
        <w:t xml:space="preserve"> Gemeinschaft</w:t>
      </w:r>
      <w:r w:rsidR="00C91E24">
        <w:rPr>
          <w:rFonts w:ascii="Times New Roman" w:hAnsi="Times New Roman" w:cs="Times New Roman"/>
          <w:lang w:val="de-DE"/>
        </w:rPr>
        <w:t>,</w:t>
      </w:r>
      <w:r w:rsidRPr="007B3181">
        <w:rPr>
          <w:rFonts w:ascii="Times New Roman" w:hAnsi="Times New Roman" w:cs="Times New Roman"/>
          <w:lang w:val="de-DE"/>
        </w:rPr>
        <w:t xml:space="preserve"> Region, Staat) bereits finanzielle Verpflichtungen zur Deckung der </w:t>
      </w:r>
      <w:r w:rsidR="00501155">
        <w:rPr>
          <w:rFonts w:ascii="Times New Roman" w:hAnsi="Times New Roman" w:cs="Times New Roman"/>
          <w:lang w:val="de-DE"/>
        </w:rPr>
        <w:t>operativen Ausgaben</w:t>
      </w:r>
      <w:r w:rsidRPr="007B3181">
        <w:rPr>
          <w:rFonts w:ascii="Times New Roman" w:hAnsi="Times New Roman" w:cs="Times New Roman"/>
          <w:lang w:val="de-DE"/>
        </w:rPr>
        <w:t xml:space="preserve"> </w:t>
      </w:r>
      <w:r w:rsidR="00C91E24">
        <w:rPr>
          <w:rFonts w:ascii="Times New Roman" w:hAnsi="Times New Roman" w:cs="Times New Roman"/>
          <w:lang w:val="de-DE"/>
        </w:rPr>
        <w:t>abgestimmt</w:t>
      </w:r>
      <w:r w:rsidRPr="007B3181">
        <w:rPr>
          <w:rFonts w:ascii="Times New Roman" w:hAnsi="Times New Roman" w:cs="Times New Roman"/>
          <w:lang w:val="de-DE"/>
        </w:rPr>
        <w:t xml:space="preserve"> </w:t>
      </w:r>
      <w:r w:rsidRPr="007B3181" w:rsidR="00892B2C">
        <w:rPr>
          <w:rFonts w:ascii="Times New Roman" w:hAnsi="Times New Roman" w:cs="Times New Roman"/>
          <w:lang w:val="de-DE"/>
        </w:rPr>
        <w:t xml:space="preserve">oder </w:t>
      </w:r>
      <w:r w:rsidR="00892B2C">
        <w:rPr>
          <w:rFonts w:ascii="Times New Roman" w:hAnsi="Times New Roman" w:cs="Times New Roman"/>
          <w:lang w:val="de-DE"/>
        </w:rPr>
        <w:t>sind</w:t>
      </w:r>
      <w:r w:rsidR="00C91E24">
        <w:rPr>
          <w:rFonts w:ascii="Times New Roman" w:hAnsi="Times New Roman" w:cs="Times New Roman"/>
          <w:lang w:val="de-DE"/>
        </w:rPr>
        <w:t xml:space="preserve"> sie solche Verpflichtungen bereits </w:t>
      </w:r>
      <w:r w:rsidRPr="007B3181">
        <w:rPr>
          <w:rFonts w:ascii="Times New Roman" w:hAnsi="Times New Roman" w:cs="Times New Roman"/>
          <w:lang w:val="de-DE"/>
        </w:rPr>
        <w:t>eingegangen? Wenn nicht, wann werden sie dies tun?</w:t>
      </w:r>
    </w:p>
    <w:p w:rsidRPr="007B3181" w:rsidR="00CD6026" w:rsidP="00B14AB9" w:rsidRDefault="00CD6026" w14:paraId="0945A2B4" w14:textId="4FFB5028">
      <w:pPr>
        <w:jc w:val="both"/>
        <w:rPr>
          <w:rFonts w:ascii="Times New Roman" w:hAnsi="Times New Roman" w:cs="Times New Roman"/>
          <w:lang w:val="de-DE"/>
        </w:rPr>
      </w:pPr>
    </w:p>
    <w:p w:rsidRPr="007B3181" w:rsidR="0003319D" w:rsidRDefault="009830CD" w14:paraId="6DBB6D09" w14:textId="2366FDE6">
      <w:pPr>
        <w:numPr>
          <w:ilvl w:val="1"/>
          <w:numId w:val="25"/>
        </w:numPr>
        <w:spacing w:after="0" w:line="240" w:lineRule="auto"/>
        <w:ind w:left="993"/>
        <w:jc w:val="both"/>
        <w:rPr>
          <w:rFonts w:ascii="Times New Roman" w:hAnsi="Times New Roman" w:cs="Times New Roman"/>
          <w:b/>
          <w:lang w:val="de-DE"/>
        </w:rPr>
      </w:pPr>
      <w:r w:rsidRPr="007B3181">
        <w:rPr>
          <w:rFonts w:ascii="Times New Roman" w:hAnsi="Times New Roman" w:cs="Times New Roman"/>
          <w:b/>
          <w:lang w:val="de-DE"/>
        </w:rPr>
        <w:t>Ein</w:t>
      </w:r>
      <w:r w:rsidR="00D32D30">
        <w:rPr>
          <w:rFonts w:ascii="Times New Roman" w:hAnsi="Times New Roman" w:cs="Times New Roman"/>
          <w:b/>
          <w:lang w:val="de-DE"/>
        </w:rPr>
        <w:t>nahme</w:t>
      </w:r>
      <w:r w:rsidRPr="007B3181">
        <w:rPr>
          <w:rFonts w:ascii="Times New Roman" w:hAnsi="Times New Roman" w:cs="Times New Roman"/>
          <w:b/>
          <w:lang w:val="de-DE"/>
        </w:rPr>
        <w:t xml:space="preserve">n aus dem </w:t>
      </w:r>
      <w:r w:rsidR="00D32D30">
        <w:rPr>
          <w:rFonts w:ascii="Times New Roman" w:hAnsi="Times New Roman" w:cs="Times New Roman"/>
          <w:b/>
          <w:lang w:val="de-DE"/>
        </w:rPr>
        <w:t>P</w:t>
      </w:r>
      <w:r w:rsidRPr="007B3181">
        <w:rPr>
          <w:rFonts w:ascii="Times New Roman" w:hAnsi="Times New Roman" w:cs="Times New Roman"/>
          <w:b/>
          <w:lang w:val="de-DE"/>
        </w:rPr>
        <w:t>rivat</w:t>
      </w:r>
      <w:r w:rsidR="00D32D30">
        <w:rPr>
          <w:rFonts w:ascii="Times New Roman" w:hAnsi="Times New Roman" w:cs="Times New Roman"/>
          <w:b/>
          <w:lang w:val="de-DE"/>
        </w:rPr>
        <w:t>s</w:t>
      </w:r>
      <w:r w:rsidRPr="007B3181">
        <w:rPr>
          <w:rFonts w:ascii="Times New Roman" w:hAnsi="Times New Roman" w:cs="Times New Roman"/>
          <w:b/>
          <w:lang w:val="de-DE"/>
        </w:rPr>
        <w:t>ektor:</w:t>
      </w:r>
    </w:p>
    <w:p w:rsidRPr="007B3181" w:rsidR="00CD6026" w:rsidP="00CD6026" w:rsidRDefault="00CD6026" w14:paraId="6B3D5A9E" w14:textId="77777777">
      <w:pPr>
        <w:ind w:left="1440"/>
        <w:jc w:val="both"/>
        <w:rPr>
          <w:rFonts w:ascii="Times New Roman" w:hAnsi="Times New Roman" w:cs="Times New Roman"/>
          <w:i/>
          <w:u w:val="single"/>
          <w:lang w:val="de-DE"/>
        </w:rPr>
      </w:pPr>
    </w:p>
    <w:p w:rsidRPr="007B3181" w:rsidR="0003319D" w:rsidRDefault="009830CD" w14:paraId="4A52E7D5" w14:textId="395FEC60">
      <w:pPr>
        <w:numPr>
          <w:ilvl w:val="1"/>
          <w:numId w:val="13"/>
        </w:numPr>
        <w:spacing w:after="0" w:line="240" w:lineRule="auto"/>
        <w:jc w:val="both"/>
        <w:rPr>
          <w:rFonts w:ascii="Times New Roman" w:hAnsi="Times New Roman" w:cs="Times New Roman"/>
          <w:lang w:val="de-DE"/>
        </w:rPr>
      </w:pPr>
      <w:r w:rsidRPr="007B3181">
        <w:rPr>
          <w:rFonts w:ascii="Times New Roman" w:hAnsi="Times New Roman" w:cs="Times New Roman"/>
          <w:lang w:val="de-DE"/>
        </w:rPr>
        <w:t xml:space="preserve">Wie sieht die </w:t>
      </w:r>
      <w:r w:rsidR="00D32D30">
        <w:rPr>
          <w:rFonts w:ascii="Times New Roman" w:hAnsi="Times New Roman" w:cs="Times New Roman"/>
          <w:lang w:val="de-DE"/>
        </w:rPr>
        <w:t>Mittelbeschaffungss</w:t>
      </w:r>
      <w:r w:rsidRPr="007B3181">
        <w:rPr>
          <w:rFonts w:ascii="Times New Roman" w:hAnsi="Times New Roman" w:cs="Times New Roman"/>
          <w:lang w:val="de-DE"/>
        </w:rPr>
        <w:t xml:space="preserve">trategie aus, um Unterstützung </w:t>
      </w:r>
      <w:r w:rsidR="00557BA9">
        <w:rPr>
          <w:rFonts w:ascii="Times New Roman" w:hAnsi="Times New Roman" w:cs="Times New Roman"/>
          <w:lang w:val="de-DE"/>
        </w:rPr>
        <w:t>durch</w:t>
      </w:r>
      <w:r w:rsidRPr="007B3181">
        <w:rPr>
          <w:rFonts w:ascii="Times New Roman" w:hAnsi="Times New Roman" w:cs="Times New Roman"/>
          <w:lang w:val="de-DE"/>
        </w:rPr>
        <w:t xml:space="preserve"> private Sponsoren zu erhalten? Wie </w:t>
      </w:r>
      <w:r w:rsidR="00A20D0A">
        <w:rPr>
          <w:rFonts w:ascii="Times New Roman" w:hAnsi="Times New Roman" w:cs="Times New Roman"/>
          <w:lang w:val="de-DE"/>
        </w:rPr>
        <w:t xml:space="preserve">planen </w:t>
      </w:r>
      <w:r w:rsidR="00557BA9">
        <w:rPr>
          <w:rFonts w:ascii="Times New Roman" w:hAnsi="Times New Roman" w:cs="Times New Roman"/>
          <w:lang w:val="de-DE"/>
        </w:rPr>
        <w:t>Sie</w:t>
      </w:r>
      <w:r w:rsidR="00A51315">
        <w:rPr>
          <w:rFonts w:ascii="Times New Roman" w:hAnsi="Times New Roman" w:cs="Times New Roman"/>
          <w:lang w:val="de-DE"/>
        </w:rPr>
        <w:t>,</w:t>
      </w:r>
      <w:r w:rsidRPr="007B3181">
        <w:rPr>
          <w:rFonts w:ascii="Times New Roman" w:hAnsi="Times New Roman" w:cs="Times New Roman"/>
          <w:lang w:val="de-DE"/>
        </w:rPr>
        <w:t xml:space="preserve"> Sponsoren in die Veranstaltung </w:t>
      </w:r>
      <w:r w:rsidR="00A51315">
        <w:rPr>
          <w:rFonts w:ascii="Times New Roman" w:hAnsi="Times New Roman" w:cs="Times New Roman"/>
          <w:lang w:val="de-DE"/>
        </w:rPr>
        <w:t>mit einzubeziehen</w:t>
      </w:r>
      <w:r w:rsidRPr="007B3181">
        <w:rPr>
          <w:rFonts w:ascii="Times New Roman" w:hAnsi="Times New Roman" w:cs="Times New Roman"/>
          <w:lang w:val="de-DE"/>
        </w:rPr>
        <w:t>?</w:t>
      </w:r>
    </w:p>
    <w:p w:rsidRPr="007B3181" w:rsidR="00CD6026" w:rsidP="00CD6026" w:rsidRDefault="00CD6026" w14:paraId="0D5DCD26" w14:textId="77777777">
      <w:pPr>
        <w:jc w:val="both"/>
        <w:rPr>
          <w:rFonts w:ascii="Times New Roman" w:hAnsi="Times New Roman" w:cs="Times New Roman"/>
          <w:lang w:val="de-DE"/>
        </w:rPr>
      </w:pPr>
    </w:p>
    <w:p w:rsidRPr="007B3181" w:rsidR="0003319D" w:rsidRDefault="00A51315" w14:paraId="6994B011" w14:textId="6F1A3A17">
      <w:pPr>
        <w:numPr>
          <w:ilvl w:val="1"/>
          <w:numId w:val="25"/>
        </w:numPr>
        <w:spacing w:after="0" w:line="240" w:lineRule="auto"/>
        <w:ind w:left="993"/>
        <w:jc w:val="both"/>
        <w:rPr>
          <w:rFonts w:ascii="Times New Roman" w:hAnsi="Times New Roman" w:cs="Times New Roman"/>
          <w:b/>
          <w:lang w:val="de-DE"/>
        </w:rPr>
      </w:pPr>
      <w:r>
        <w:rPr>
          <w:rFonts w:ascii="Times New Roman" w:hAnsi="Times New Roman" w:cs="Times New Roman"/>
          <w:b/>
          <w:lang w:val="de-DE"/>
        </w:rPr>
        <w:t>Operative A</w:t>
      </w:r>
      <w:r w:rsidRPr="007B3181" w:rsidR="009830CD">
        <w:rPr>
          <w:rFonts w:ascii="Times New Roman" w:hAnsi="Times New Roman" w:cs="Times New Roman"/>
          <w:b/>
          <w:lang w:val="de-DE"/>
        </w:rPr>
        <w:t>usgaben:</w:t>
      </w:r>
    </w:p>
    <w:p w:rsidRPr="007B3181" w:rsidR="00CD6026" w:rsidP="00CD6026" w:rsidRDefault="00CD6026" w14:paraId="5C507282" w14:textId="77777777">
      <w:pPr>
        <w:ind w:left="1440"/>
        <w:jc w:val="both"/>
        <w:rPr>
          <w:rFonts w:ascii="Times New Roman" w:hAnsi="Times New Roman" w:cs="Times New Roman"/>
          <w:lang w:val="de-DE"/>
        </w:rPr>
      </w:pPr>
    </w:p>
    <w:p w:rsidR="0003319D" w:rsidRDefault="009830CD" w14:paraId="08336647" w14:textId="29F6DC6F">
      <w:pPr>
        <w:numPr>
          <w:ilvl w:val="1"/>
          <w:numId w:val="13"/>
        </w:numPr>
        <w:spacing w:after="0" w:line="240" w:lineRule="auto"/>
        <w:jc w:val="both"/>
        <w:rPr>
          <w:rFonts w:ascii="Times New Roman" w:hAnsi="Times New Roman" w:cs="Times New Roman"/>
          <w:lang w:val="de-DE"/>
        </w:rPr>
      </w:pPr>
      <w:r w:rsidRPr="007B3181">
        <w:rPr>
          <w:rFonts w:ascii="Times New Roman" w:hAnsi="Times New Roman" w:cs="Times New Roman"/>
          <w:lang w:val="de-DE"/>
        </w:rPr>
        <w:t xml:space="preserve">Bitte geben Sie in der nachstehenden Tabelle eine Aufschlüsselung der </w:t>
      </w:r>
      <w:r w:rsidR="006B0CBD">
        <w:rPr>
          <w:rFonts w:ascii="Times New Roman" w:hAnsi="Times New Roman" w:cs="Times New Roman"/>
          <w:lang w:val="de-DE"/>
        </w:rPr>
        <w:t>operativen Ausgaben</w:t>
      </w:r>
      <w:r w:rsidRPr="007B3181">
        <w:rPr>
          <w:rFonts w:ascii="Times New Roman" w:hAnsi="Times New Roman" w:cs="Times New Roman"/>
          <w:lang w:val="de-DE"/>
        </w:rPr>
        <w:t xml:space="preserve"> an.</w:t>
      </w:r>
    </w:p>
    <w:p w:rsidR="007C236A" w:rsidP="007C236A" w:rsidRDefault="007C236A" w14:paraId="54406A68" w14:textId="77777777">
      <w:pPr>
        <w:spacing w:after="0" w:line="240" w:lineRule="auto"/>
        <w:ind w:left="1440"/>
        <w:jc w:val="both"/>
        <w:rPr>
          <w:rFonts w:ascii="Times New Roman" w:hAnsi="Times New Roman" w:cs="Times New Roman"/>
          <w:lang w:val="de-DE"/>
        </w:rPr>
      </w:pPr>
    </w:p>
    <w:tbl>
      <w:tblPr>
        <w:tblW w:w="10785" w:type="dxa"/>
        <w:tblInd w:w="-1006" w:type="dxa"/>
        <w:tblCellMar>
          <w:left w:w="70" w:type="dxa"/>
          <w:right w:w="70" w:type="dxa"/>
        </w:tblCellMar>
        <w:tblLook w:val="04A0" w:firstRow="1" w:lastRow="0" w:firstColumn="1" w:lastColumn="0" w:noHBand="0" w:noVBand="1"/>
      </w:tblPr>
      <w:tblGrid>
        <w:gridCol w:w="940"/>
        <w:gridCol w:w="940"/>
        <w:gridCol w:w="980"/>
        <w:gridCol w:w="980"/>
        <w:gridCol w:w="1520"/>
        <w:gridCol w:w="1520"/>
        <w:gridCol w:w="1540"/>
        <w:gridCol w:w="1540"/>
        <w:gridCol w:w="825"/>
      </w:tblGrid>
      <w:tr w:rsidRPr="00E43256" w:rsidR="00E43256" w:rsidTr="00E43256" w14:paraId="27C970D9" w14:textId="77777777">
        <w:trPr>
          <w:trHeight w:val="636"/>
        </w:trPr>
        <w:tc>
          <w:tcPr>
            <w:tcW w:w="940" w:type="dxa"/>
            <w:tcBorders>
              <w:top w:val="single" w:color="auto" w:sz="4" w:space="0"/>
              <w:left w:val="single" w:color="auto" w:sz="4" w:space="0"/>
              <w:bottom w:val="single" w:color="auto" w:sz="4" w:space="0"/>
              <w:right w:val="single" w:color="auto" w:sz="4" w:space="0"/>
            </w:tcBorders>
            <w:shd w:val="clear" w:color="000000" w:fill="FFFF00"/>
            <w:vAlign w:val="bottom"/>
            <w:hideMark/>
          </w:tcPr>
          <w:p w:rsidRPr="00E43256" w:rsidR="00E43256" w:rsidP="00CB45D2" w:rsidRDefault="00E43256" w14:paraId="5617DBB5" w14:textId="77777777">
            <w:pPr>
              <w:spacing w:after="0" w:line="240" w:lineRule="auto"/>
              <w:jc w:val="center"/>
              <w:rPr>
                <w:rFonts w:ascii="Times New Roman" w:hAnsi="Times New Roman" w:eastAsia="Times New Roman" w:cs="Times New Roman"/>
                <w:b/>
                <w:bCs/>
                <w:color w:val="000000"/>
                <w:sz w:val="16"/>
                <w:szCs w:val="16"/>
                <w:lang w:val="de-DE" w:eastAsia="de-DE"/>
              </w:rPr>
            </w:pPr>
            <w:r w:rsidRPr="00E43256">
              <w:rPr>
                <w:rFonts w:ascii="Times New Roman" w:hAnsi="Times New Roman" w:eastAsia="Times New Roman" w:cs="Times New Roman"/>
                <w:b/>
                <w:bCs/>
                <w:color w:val="000000"/>
                <w:sz w:val="16"/>
                <w:szCs w:val="16"/>
                <w:lang w:val="de-DE" w:eastAsia="de-DE"/>
              </w:rPr>
              <w:t>Programm-</w:t>
            </w:r>
            <w:r w:rsidRPr="00E43256">
              <w:rPr>
                <w:rFonts w:ascii="Times New Roman" w:hAnsi="Times New Roman" w:eastAsia="Times New Roman" w:cs="Times New Roman"/>
                <w:b/>
                <w:bCs/>
                <w:color w:val="000000"/>
                <w:sz w:val="16"/>
                <w:szCs w:val="16"/>
                <w:lang w:val="de-DE" w:eastAsia="de-DE"/>
              </w:rPr>
              <w:br/>
            </w:r>
            <w:r w:rsidRPr="00E43256">
              <w:rPr>
                <w:rFonts w:ascii="Times New Roman" w:hAnsi="Times New Roman" w:eastAsia="Times New Roman" w:cs="Times New Roman"/>
                <w:b/>
                <w:bCs/>
                <w:color w:val="000000"/>
                <w:sz w:val="16"/>
                <w:szCs w:val="16"/>
                <w:lang w:val="de-DE" w:eastAsia="de-DE"/>
              </w:rPr>
              <w:t>ausgaben</w:t>
            </w:r>
            <w:r w:rsidRPr="00E43256">
              <w:rPr>
                <w:rFonts w:ascii="Times New Roman" w:hAnsi="Times New Roman" w:eastAsia="Times New Roman" w:cs="Times New Roman"/>
                <w:b/>
                <w:bCs/>
                <w:color w:val="000000"/>
                <w:sz w:val="16"/>
                <w:szCs w:val="16"/>
                <w:lang w:val="de-DE" w:eastAsia="de-DE"/>
              </w:rPr>
              <w:br/>
            </w:r>
            <w:r w:rsidRPr="00E43256">
              <w:rPr>
                <w:rFonts w:ascii="Times New Roman" w:hAnsi="Times New Roman" w:eastAsia="Times New Roman" w:cs="Times New Roman"/>
                <w:b/>
                <w:bCs/>
                <w:color w:val="000000"/>
                <w:sz w:val="16"/>
                <w:szCs w:val="16"/>
                <w:lang w:val="de-DE" w:eastAsia="de-DE"/>
              </w:rPr>
              <w:t>(in Euro)</w:t>
            </w:r>
          </w:p>
        </w:tc>
        <w:tc>
          <w:tcPr>
            <w:tcW w:w="940" w:type="dxa"/>
            <w:tcBorders>
              <w:top w:val="single" w:color="auto" w:sz="4" w:space="0"/>
              <w:left w:val="nil"/>
              <w:bottom w:val="single" w:color="auto" w:sz="4" w:space="0"/>
              <w:right w:val="single" w:color="auto" w:sz="4" w:space="0"/>
            </w:tcBorders>
            <w:shd w:val="clear" w:color="000000" w:fill="DBDBDB"/>
            <w:vAlign w:val="bottom"/>
            <w:hideMark/>
          </w:tcPr>
          <w:p w:rsidRPr="00E43256" w:rsidR="00E43256" w:rsidP="00CB45D2" w:rsidRDefault="00E43256" w14:paraId="6C549002" w14:textId="77777777">
            <w:pPr>
              <w:spacing w:after="0" w:line="240" w:lineRule="auto"/>
              <w:jc w:val="center"/>
              <w:rPr>
                <w:rFonts w:ascii="Times New Roman" w:hAnsi="Times New Roman" w:eastAsia="Times New Roman" w:cs="Times New Roman"/>
                <w:b/>
                <w:bCs/>
                <w:color w:val="000000"/>
                <w:sz w:val="16"/>
                <w:szCs w:val="16"/>
                <w:lang w:val="de-DE" w:eastAsia="de-DE"/>
              </w:rPr>
            </w:pPr>
            <w:r w:rsidRPr="00E43256">
              <w:rPr>
                <w:rFonts w:ascii="Times New Roman" w:hAnsi="Times New Roman" w:eastAsia="Times New Roman" w:cs="Times New Roman"/>
                <w:b/>
                <w:bCs/>
                <w:color w:val="000000"/>
                <w:sz w:val="16"/>
                <w:szCs w:val="16"/>
                <w:lang w:val="de-DE" w:eastAsia="de-DE"/>
              </w:rPr>
              <w:t>Programm-</w:t>
            </w:r>
            <w:r w:rsidRPr="00E43256">
              <w:rPr>
                <w:rFonts w:ascii="Times New Roman" w:hAnsi="Times New Roman" w:eastAsia="Times New Roman" w:cs="Times New Roman"/>
                <w:b/>
                <w:bCs/>
                <w:color w:val="000000"/>
                <w:sz w:val="16"/>
                <w:szCs w:val="16"/>
                <w:lang w:val="de-DE" w:eastAsia="de-DE"/>
              </w:rPr>
              <w:br/>
            </w:r>
            <w:r w:rsidRPr="00E43256">
              <w:rPr>
                <w:rFonts w:ascii="Times New Roman" w:hAnsi="Times New Roman" w:eastAsia="Times New Roman" w:cs="Times New Roman"/>
                <w:b/>
                <w:bCs/>
                <w:color w:val="000000"/>
                <w:sz w:val="16"/>
                <w:szCs w:val="16"/>
                <w:lang w:val="de-DE" w:eastAsia="de-DE"/>
              </w:rPr>
              <w:t xml:space="preserve">ausgaben </w:t>
            </w:r>
            <w:r w:rsidRPr="00E43256">
              <w:rPr>
                <w:rFonts w:ascii="Times New Roman" w:hAnsi="Times New Roman" w:eastAsia="Times New Roman" w:cs="Times New Roman"/>
                <w:b/>
                <w:bCs/>
                <w:color w:val="000000"/>
                <w:sz w:val="16"/>
                <w:szCs w:val="16"/>
                <w:lang w:val="de-DE" w:eastAsia="de-DE"/>
              </w:rPr>
              <w:br/>
            </w:r>
            <w:r w:rsidRPr="00E43256">
              <w:rPr>
                <w:rFonts w:ascii="Times New Roman" w:hAnsi="Times New Roman" w:eastAsia="Times New Roman" w:cs="Times New Roman"/>
                <w:b/>
                <w:bCs/>
                <w:color w:val="000000"/>
                <w:sz w:val="16"/>
                <w:szCs w:val="16"/>
                <w:lang w:val="de-DE" w:eastAsia="de-DE"/>
              </w:rPr>
              <w:t>(in %)</w:t>
            </w:r>
          </w:p>
        </w:tc>
        <w:tc>
          <w:tcPr>
            <w:tcW w:w="980" w:type="dxa"/>
            <w:tcBorders>
              <w:top w:val="single" w:color="auto" w:sz="4" w:space="0"/>
              <w:left w:val="nil"/>
              <w:bottom w:val="single" w:color="auto" w:sz="4" w:space="0"/>
              <w:right w:val="single" w:color="auto" w:sz="4" w:space="0"/>
            </w:tcBorders>
            <w:shd w:val="clear" w:color="000000" w:fill="FFFF00"/>
            <w:vAlign w:val="bottom"/>
            <w:hideMark/>
          </w:tcPr>
          <w:p w:rsidRPr="00E43256" w:rsidR="00E43256" w:rsidP="00CB45D2" w:rsidRDefault="00E43256" w14:paraId="03259417" w14:textId="77777777">
            <w:pPr>
              <w:spacing w:after="0" w:line="240" w:lineRule="auto"/>
              <w:jc w:val="center"/>
              <w:rPr>
                <w:rFonts w:ascii="Times New Roman" w:hAnsi="Times New Roman" w:eastAsia="Times New Roman" w:cs="Times New Roman"/>
                <w:b/>
                <w:bCs/>
                <w:color w:val="000000"/>
                <w:sz w:val="16"/>
                <w:szCs w:val="16"/>
                <w:lang w:val="de-DE" w:eastAsia="de-DE"/>
              </w:rPr>
            </w:pPr>
            <w:r w:rsidRPr="00E43256">
              <w:rPr>
                <w:rFonts w:ascii="Times New Roman" w:hAnsi="Times New Roman" w:eastAsia="Times New Roman" w:cs="Times New Roman"/>
                <w:b/>
                <w:bCs/>
                <w:color w:val="000000"/>
                <w:sz w:val="16"/>
                <w:szCs w:val="16"/>
                <w:lang w:val="de-DE" w:eastAsia="de-DE"/>
              </w:rPr>
              <w:t>Werbung und</w:t>
            </w:r>
            <w:r w:rsidRPr="00E43256">
              <w:rPr>
                <w:rFonts w:ascii="Times New Roman" w:hAnsi="Times New Roman" w:eastAsia="Times New Roman" w:cs="Times New Roman"/>
                <w:b/>
                <w:bCs/>
                <w:color w:val="000000"/>
                <w:sz w:val="16"/>
                <w:szCs w:val="16"/>
                <w:lang w:val="de-DE" w:eastAsia="de-DE"/>
              </w:rPr>
              <w:br/>
            </w:r>
            <w:r w:rsidRPr="00E43256">
              <w:rPr>
                <w:rFonts w:ascii="Times New Roman" w:hAnsi="Times New Roman" w:eastAsia="Times New Roman" w:cs="Times New Roman"/>
                <w:b/>
                <w:bCs/>
                <w:color w:val="000000"/>
                <w:sz w:val="16"/>
                <w:szCs w:val="16"/>
                <w:lang w:val="de-DE" w:eastAsia="de-DE"/>
              </w:rPr>
              <w:t>Marketing</w:t>
            </w:r>
            <w:r w:rsidRPr="00E43256">
              <w:rPr>
                <w:rFonts w:ascii="Times New Roman" w:hAnsi="Times New Roman" w:eastAsia="Times New Roman" w:cs="Times New Roman"/>
                <w:b/>
                <w:bCs/>
                <w:color w:val="000000"/>
                <w:sz w:val="16"/>
                <w:szCs w:val="16"/>
                <w:lang w:val="de-DE" w:eastAsia="de-DE"/>
              </w:rPr>
              <w:br/>
            </w:r>
            <w:r w:rsidRPr="00E43256">
              <w:rPr>
                <w:rFonts w:ascii="Times New Roman" w:hAnsi="Times New Roman" w:eastAsia="Times New Roman" w:cs="Times New Roman"/>
                <w:b/>
                <w:bCs/>
                <w:color w:val="000000"/>
                <w:sz w:val="16"/>
                <w:szCs w:val="16"/>
                <w:lang w:val="de-DE" w:eastAsia="de-DE"/>
              </w:rPr>
              <w:t>(in Euro)</w:t>
            </w:r>
          </w:p>
        </w:tc>
        <w:tc>
          <w:tcPr>
            <w:tcW w:w="980" w:type="dxa"/>
            <w:tcBorders>
              <w:top w:val="single" w:color="auto" w:sz="4" w:space="0"/>
              <w:left w:val="nil"/>
              <w:bottom w:val="single" w:color="auto" w:sz="4" w:space="0"/>
              <w:right w:val="single" w:color="auto" w:sz="4" w:space="0"/>
            </w:tcBorders>
            <w:shd w:val="clear" w:color="000000" w:fill="DBDBDB"/>
            <w:vAlign w:val="bottom"/>
            <w:hideMark/>
          </w:tcPr>
          <w:p w:rsidRPr="00E43256" w:rsidR="00E43256" w:rsidP="00CB45D2" w:rsidRDefault="00E43256" w14:paraId="53AEF778" w14:textId="77777777">
            <w:pPr>
              <w:spacing w:after="0" w:line="240" w:lineRule="auto"/>
              <w:jc w:val="center"/>
              <w:rPr>
                <w:rFonts w:ascii="Times New Roman" w:hAnsi="Times New Roman" w:eastAsia="Times New Roman" w:cs="Times New Roman"/>
                <w:b/>
                <w:bCs/>
                <w:color w:val="000000"/>
                <w:sz w:val="16"/>
                <w:szCs w:val="16"/>
                <w:lang w:val="de-DE" w:eastAsia="de-DE"/>
              </w:rPr>
            </w:pPr>
            <w:r w:rsidRPr="00E43256">
              <w:rPr>
                <w:rFonts w:ascii="Times New Roman" w:hAnsi="Times New Roman" w:eastAsia="Times New Roman" w:cs="Times New Roman"/>
                <w:b/>
                <w:bCs/>
                <w:color w:val="000000"/>
                <w:sz w:val="16"/>
                <w:szCs w:val="16"/>
                <w:lang w:val="de-DE" w:eastAsia="de-DE"/>
              </w:rPr>
              <w:t>Werbung und</w:t>
            </w:r>
            <w:r w:rsidRPr="00E43256">
              <w:rPr>
                <w:rFonts w:ascii="Times New Roman" w:hAnsi="Times New Roman" w:eastAsia="Times New Roman" w:cs="Times New Roman"/>
                <w:b/>
                <w:bCs/>
                <w:color w:val="000000"/>
                <w:sz w:val="16"/>
                <w:szCs w:val="16"/>
                <w:lang w:val="de-DE" w:eastAsia="de-DE"/>
              </w:rPr>
              <w:br/>
            </w:r>
            <w:r w:rsidRPr="00E43256">
              <w:rPr>
                <w:rFonts w:ascii="Times New Roman" w:hAnsi="Times New Roman" w:eastAsia="Times New Roman" w:cs="Times New Roman"/>
                <w:b/>
                <w:bCs/>
                <w:color w:val="000000"/>
                <w:sz w:val="16"/>
                <w:szCs w:val="16"/>
                <w:lang w:val="de-DE" w:eastAsia="de-DE"/>
              </w:rPr>
              <w:t>Marketing</w:t>
            </w:r>
            <w:r w:rsidRPr="00E43256">
              <w:rPr>
                <w:rFonts w:ascii="Times New Roman" w:hAnsi="Times New Roman" w:eastAsia="Times New Roman" w:cs="Times New Roman"/>
                <w:b/>
                <w:bCs/>
                <w:color w:val="000000"/>
                <w:sz w:val="16"/>
                <w:szCs w:val="16"/>
                <w:lang w:val="de-DE" w:eastAsia="de-DE"/>
              </w:rPr>
              <w:br/>
            </w:r>
            <w:r w:rsidRPr="00E43256">
              <w:rPr>
                <w:rFonts w:ascii="Times New Roman" w:hAnsi="Times New Roman" w:eastAsia="Times New Roman" w:cs="Times New Roman"/>
                <w:b/>
                <w:bCs/>
                <w:color w:val="000000"/>
                <w:sz w:val="16"/>
                <w:szCs w:val="16"/>
                <w:lang w:val="de-DE" w:eastAsia="de-DE"/>
              </w:rPr>
              <w:t>(in %)</w:t>
            </w:r>
          </w:p>
        </w:tc>
        <w:tc>
          <w:tcPr>
            <w:tcW w:w="1520" w:type="dxa"/>
            <w:tcBorders>
              <w:top w:val="single" w:color="auto" w:sz="4" w:space="0"/>
              <w:left w:val="nil"/>
              <w:bottom w:val="single" w:color="auto" w:sz="4" w:space="0"/>
              <w:right w:val="single" w:color="auto" w:sz="4" w:space="0"/>
            </w:tcBorders>
            <w:shd w:val="clear" w:color="000000" w:fill="FFFF00"/>
            <w:vAlign w:val="bottom"/>
            <w:hideMark/>
          </w:tcPr>
          <w:p w:rsidRPr="00E43256" w:rsidR="00E43256" w:rsidP="00CB45D2" w:rsidRDefault="00E43256" w14:paraId="7A588A83" w14:textId="77777777">
            <w:pPr>
              <w:spacing w:after="0" w:line="240" w:lineRule="auto"/>
              <w:jc w:val="center"/>
              <w:rPr>
                <w:rFonts w:ascii="Times New Roman" w:hAnsi="Times New Roman" w:eastAsia="Times New Roman" w:cs="Times New Roman"/>
                <w:b/>
                <w:bCs/>
                <w:color w:val="000000"/>
                <w:sz w:val="16"/>
                <w:szCs w:val="16"/>
                <w:lang w:val="de-DE" w:eastAsia="de-DE"/>
              </w:rPr>
            </w:pPr>
            <w:r w:rsidRPr="00E43256">
              <w:rPr>
                <w:rFonts w:ascii="Times New Roman" w:hAnsi="Times New Roman" w:eastAsia="Times New Roman" w:cs="Times New Roman"/>
                <w:b/>
                <w:bCs/>
                <w:color w:val="000000"/>
                <w:sz w:val="16"/>
                <w:szCs w:val="16"/>
                <w:lang w:val="de-DE" w:eastAsia="de-DE"/>
              </w:rPr>
              <w:t xml:space="preserve">Löhne, Gemeinkosten </w:t>
            </w:r>
            <w:r w:rsidRPr="00E43256">
              <w:rPr>
                <w:rFonts w:ascii="Times New Roman" w:hAnsi="Times New Roman" w:eastAsia="Times New Roman" w:cs="Times New Roman"/>
                <w:b/>
                <w:bCs/>
                <w:color w:val="000000"/>
                <w:sz w:val="16"/>
                <w:szCs w:val="16"/>
                <w:lang w:val="de-DE" w:eastAsia="de-DE"/>
              </w:rPr>
              <w:br/>
            </w:r>
            <w:r w:rsidRPr="00E43256">
              <w:rPr>
                <w:rFonts w:ascii="Times New Roman" w:hAnsi="Times New Roman" w:eastAsia="Times New Roman" w:cs="Times New Roman"/>
                <w:b/>
                <w:bCs/>
                <w:color w:val="000000"/>
                <w:sz w:val="16"/>
                <w:szCs w:val="16"/>
                <w:lang w:val="de-DE" w:eastAsia="de-DE"/>
              </w:rPr>
              <w:t xml:space="preserve">und Verwaltung </w:t>
            </w:r>
            <w:r w:rsidRPr="00E43256">
              <w:rPr>
                <w:rFonts w:ascii="Times New Roman" w:hAnsi="Times New Roman" w:eastAsia="Times New Roman" w:cs="Times New Roman"/>
                <w:b/>
                <w:bCs/>
                <w:color w:val="000000"/>
                <w:sz w:val="16"/>
                <w:szCs w:val="16"/>
                <w:lang w:val="de-DE" w:eastAsia="de-DE"/>
              </w:rPr>
              <w:br/>
            </w:r>
            <w:r w:rsidRPr="00E43256">
              <w:rPr>
                <w:rFonts w:ascii="Times New Roman" w:hAnsi="Times New Roman" w:eastAsia="Times New Roman" w:cs="Times New Roman"/>
                <w:b/>
                <w:bCs/>
                <w:color w:val="000000"/>
                <w:sz w:val="16"/>
                <w:szCs w:val="16"/>
                <w:lang w:val="de-DE" w:eastAsia="de-DE"/>
              </w:rPr>
              <w:t>(in Euro)</w:t>
            </w:r>
          </w:p>
        </w:tc>
        <w:tc>
          <w:tcPr>
            <w:tcW w:w="1520" w:type="dxa"/>
            <w:tcBorders>
              <w:top w:val="single" w:color="auto" w:sz="4" w:space="0"/>
              <w:left w:val="nil"/>
              <w:bottom w:val="single" w:color="auto" w:sz="4" w:space="0"/>
              <w:right w:val="single" w:color="auto" w:sz="4" w:space="0"/>
            </w:tcBorders>
            <w:shd w:val="clear" w:color="000000" w:fill="DBDBDB"/>
            <w:vAlign w:val="bottom"/>
            <w:hideMark/>
          </w:tcPr>
          <w:p w:rsidRPr="00E43256" w:rsidR="00E43256" w:rsidP="00CB45D2" w:rsidRDefault="00E43256" w14:paraId="31C6C538" w14:textId="77777777">
            <w:pPr>
              <w:spacing w:after="0" w:line="240" w:lineRule="auto"/>
              <w:jc w:val="center"/>
              <w:rPr>
                <w:rFonts w:ascii="Times New Roman" w:hAnsi="Times New Roman" w:eastAsia="Times New Roman" w:cs="Times New Roman"/>
                <w:b/>
                <w:bCs/>
                <w:color w:val="000000"/>
                <w:sz w:val="16"/>
                <w:szCs w:val="16"/>
                <w:lang w:val="de-DE" w:eastAsia="de-DE"/>
              </w:rPr>
            </w:pPr>
            <w:r w:rsidRPr="00E43256">
              <w:rPr>
                <w:rFonts w:ascii="Times New Roman" w:hAnsi="Times New Roman" w:eastAsia="Times New Roman" w:cs="Times New Roman"/>
                <w:b/>
                <w:bCs/>
                <w:color w:val="000000"/>
                <w:sz w:val="16"/>
                <w:szCs w:val="16"/>
                <w:lang w:val="de-DE" w:eastAsia="de-DE"/>
              </w:rPr>
              <w:t xml:space="preserve">Löhne, Gemeinkosten </w:t>
            </w:r>
            <w:r w:rsidRPr="00E43256">
              <w:rPr>
                <w:rFonts w:ascii="Times New Roman" w:hAnsi="Times New Roman" w:eastAsia="Times New Roman" w:cs="Times New Roman"/>
                <w:b/>
                <w:bCs/>
                <w:color w:val="000000"/>
                <w:sz w:val="16"/>
                <w:szCs w:val="16"/>
                <w:lang w:val="de-DE" w:eastAsia="de-DE"/>
              </w:rPr>
              <w:br/>
            </w:r>
            <w:r w:rsidRPr="00E43256">
              <w:rPr>
                <w:rFonts w:ascii="Times New Roman" w:hAnsi="Times New Roman" w:eastAsia="Times New Roman" w:cs="Times New Roman"/>
                <w:b/>
                <w:bCs/>
                <w:color w:val="000000"/>
                <w:sz w:val="16"/>
                <w:szCs w:val="16"/>
                <w:lang w:val="de-DE" w:eastAsia="de-DE"/>
              </w:rPr>
              <w:t xml:space="preserve">und Verwaltung </w:t>
            </w:r>
            <w:r w:rsidRPr="00E43256">
              <w:rPr>
                <w:rFonts w:ascii="Times New Roman" w:hAnsi="Times New Roman" w:eastAsia="Times New Roman" w:cs="Times New Roman"/>
                <w:b/>
                <w:bCs/>
                <w:color w:val="000000"/>
                <w:sz w:val="16"/>
                <w:szCs w:val="16"/>
                <w:lang w:val="de-DE" w:eastAsia="de-DE"/>
              </w:rPr>
              <w:br/>
            </w:r>
            <w:r w:rsidRPr="00E43256">
              <w:rPr>
                <w:rFonts w:ascii="Times New Roman" w:hAnsi="Times New Roman" w:eastAsia="Times New Roman" w:cs="Times New Roman"/>
                <w:b/>
                <w:bCs/>
                <w:color w:val="000000"/>
                <w:sz w:val="16"/>
                <w:szCs w:val="16"/>
                <w:lang w:val="de-DE" w:eastAsia="de-DE"/>
              </w:rPr>
              <w:t>(in %)</w:t>
            </w:r>
          </w:p>
        </w:tc>
        <w:tc>
          <w:tcPr>
            <w:tcW w:w="1540" w:type="dxa"/>
            <w:tcBorders>
              <w:top w:val="single" w:color="auto" w:sz="4" w:space="0"/>
              <w:left w:val="nil"/>
              <w:bottom w:val="single" w:color="auto" w:sz="4" w:space="0"/>
              <w:right w:val="single" w:color="auto" w:sz="4" w:space="0"/>
            </w:tcBorders>
            <w:shd w:val="clear" w:color="000000" w:fill="FFFF00"/>
            <w:vAlign w:val="bottom"/>
            <w:hideMark/>
          </w:tcPr>
          <w:p w:rsidRPr="00E43256" w:rsidR="00E43256" w:rsidP="00CB45D2" w:rsidRDefault="00E43256" w14:paraId="3188B21D" w14:textId="77777777">
            <w:pPr>
              <w:spacing w:after="0" w:line="240" w:lineRule="auto"/>
              <w:jc w:val="center"/>
              <w:rPr>
                <w:rFonts w:ascii="Times New Roman" w:hAnsi="Times New Roman" w:eastAsia="Times New Roman" w:cs="Times New Roman"/>
                <w:b/>
                <w:bCs/>
                <w:color w:val="000000"/>
                <w:sz w:val="16"/>
                <w:szCs w:val="16"/>
                <w:lang w:val="de-DE" w:eastAsia="de-DE"/>
              </w:rPr>
            </w:pPr>
            <w:r w:rsidRPr="00E43256">
              <w:rPr>
                <w:rFonts w:ascii="Times New Roman" w:hAnsi="Times New Roman" w:eastAsia="Times New Roman" w:cs="Times New Roman"/>
                <w:b/>
                <w:bCs/>
                <w:color w:val="000000"/>
                <w:sz w:val="16"/>
                <w:szCs w:val="16"/>
                <w:lang w:val="de-DE" w:eastAsia="de-DE"/>
              </w:rPr>
              <w:t>sonstige Ausgaben</w:t>
            </w:r>
            <w:r w:rsidRPr="00E43256">
              <w:rPr>
                <w:rFonts w:ascii="Times New Roman" w:hAnsi="Times New Roman" w:eastAsia="Times New Roman" w:cs="Times New Roman"/>
                <w:b/>
                <w:bCs/>
                <w:color w:val="000000"/>
                <w:sz w:val="16"/>
                <w:szCs w:val="16"/>
                <w:lang w:val="de-DE" w:eastAsia="de-DE"/>
              </w:rPr>
              <w:br/>
            </w:r>
            <w:r w:rsidRPr="00E43256">
              <w:rPr>
                <w:rFonts w:ascii="Times New Roman" w:hAnsi="Times New Roman" w:eastAsia="Times New Roman" w:cs="Times New Roman"/>
                <w:b/>
                <w:bCs/>
                <w:color w:val="000000"/>
                <w:sz w:val="16"/>
                <w:szCs w:val="16"/>
                <w:lang w:val="de-DE" w:eastAsia="de-DE"/>
              </w:rPr>
              <w:t>(bitte näher erläutern)</w:t>
            </w:r>
            <w:r w:rsidRPr="00E43256">
              <w:rPr>
                <w:rFonts w:ascii="Times New Roman" w:hAnsi="Times New Roman" w:eastAsia="Times New Roman" w:cs="Times New Roman"/>
                <w:b/>
                <w:bCs/>
                <w:color w:val="000000"/>
                <w:sz w:val="16"/>
                <w:szCs w:val="16"/>
                <w:lang w:val="de-DE" w:eastAsia="de-DE"/>
              </w:rPr>
              <w:br/>
            </w:r>
            <w:r w:rsidRPr="00E43256">
              <w:rPr>
                <w:rFonts w:ascii="Times New Roman" w:hAnsi="Times New Roman" w:eastAsia="Times New Roman" w:cs="Times New Roman"/>
                <w:b/>
                <w:bCs/>
                <w:color w:val="000000"/>
                <w:sz w:val="16"/>
                <w:szCs w:val="16"/>
                <w:lang w:val="de-DE" w:eastAsia="de-DE"/>
              </w:rPr>
              <w:t>(in Euro)</w:t>
            </w:r>
          </w:p>
        </w:tc>
        <w:tc>
          <w:tcPr>
            <w:tcW w:w="1540" w:type="dxa"/>
            <w:tcBorders>
              <w:top w:val="single" w:color="auto" w:sz="4" w:space="0"/>
              <w:left w:val="nil"/>
              <w:bottom w:val="single" w:color="auto" w:sz="4" w:space="0"/>
              <w:right w:val="single" w:color="auto" w:sz="4" w:space="0"/>
            </w:tcBorders>
            <w:shd w:val="clear" w:color="000000" w:fill="DBDBDB"/>
            <w:vAlign w:val="bottom"/>
            <w:hideMark/>
          </w:tcPr>
          <w:p w:rsidRPr="00E43256" w:rsidR="00E43256" w:rsidP="00CB45D2" w:rsidRDefault="00E43256" w14:paraId="6425C1EC" w14:textId="77777777">
            <w:pPr>
              <w:spacing w:after="0" w:line="240" w:lineRule="auto"/>
              <w:jc w:val="center"/>
              <w:rPr>
                <w:rFonts w:ascii="Times New Roman" w:hAnsi="Times New Roman" w:eastAsia="Times New Roman" w:cs="Times New Roman"/>
                <w:b/>
                <w:bCs/>
                <w:color w:val="000000"/>
                <w:sz w:val="16"/>
                <w:szCs w:val="16"/>
                <w:lang w:val="de-DE" w:eastAsia="de-DE"/>
              </w:rPr>
            </w:pPr>
            <w:r w:rsidRPr="00E43256">
              <w:rPr>
                <w:rFonts w:ascii="Times New Roman" w:hAnsi="Times New Roman" w:eastAsia="Times New Roman" w:cs="Times New Roman"/>
                <w:b/>
                <w:bCs/>
                <w:color w:val="000000"/>
                <w:sz w:val="16"/>
                <w:szCs w:val="16"/>
                <w:lang w:val="de-DE" w:eastAsia="de-DE"/>
              </w:rPr>
              <w:t>sonstige Ausgaben</w:t>
            </w:r>
            <w:r w:rsidRPr="00E43256">
              <w:rPr>
                <w:rFonts w:ascii="Times New Roman" w:hAnsi="Times New Roman" w:eastAsia="Times New Roman" w:cs="Times New Roman"/>
                <w:b/>
                <w:bCs/>
                <w:color w:val="000000"/>
                <w:sz w:val="16"/>
                <w:szCs w:val="16"/>
                <w:lang w:val="de-DE" w:eastAsia="de-DE"/>
              </w:rPr>
              <w:br/>
            </w:r>
            <w:r w:rsidRPr="00E43256">
              <w:rPr>
                <w:rFonts w:ascii="Times New Roman" w:hAnsi="Times New Roman" w:eastAsia="Times New Roman" w:cs="Times New Roman"/>
                <w:b/>
                <w:bCs/>
                <w:color w:val="000000"/>
                <w:sz w:val="16"/>
                <w:szCs w:val="16"/>
                <w:lang w:val="de-DE" w:eastAsia="de-DE"/>
              </w:rPr>
              <w:t>(bitte näher erläutern)</w:t>
            </w:r>
            <w:r w:rsidRPr="00E43256">
              <w:rPr>
                <w:rFonts w:ascii="Times New Roman" w:hAnsi="Times New Roman" w:eastAsia="Times New Roman" w:cs="Times New Roman"/>
                <w:b/>
                <w:bCs/>
                <w:color w:val="000000"/>
                <w:sz w:val="16"/>
                <w:szCs w:val="16"/>
                <w:lang w:val="de-DE" w:eastAsia="de-DE"/>
              </w:rPr>
              <w:br/>
            </w:r>
            <w:r w:rsidRPr="00E43256">
              <w:rPr>
                <w:rFonts w:ascii="Times New Roman" w:hAnsi="Times New Roman" w:eastAsia="Times New Roman" w:cs="Times New Roman"/>
                <w:b/>
                <w:bCs/>
                <w:color w:val="000000"/>
                <w:sz w:val="16"/>
                <w:szCs w:val="16"/>
                <w:lang w:val="de-DE" w:eastAsia="de-DE"/>
              </w:rPr>
              <w:t>(in %)</w:t>
            </w:r>
          </w:p>
        </w:tc>
        <w:tc>
          <w:tcPr>
            <w:tcW w:w="825" w:type="dxa"/>
            <w:tcBorders>
              <w:top w:val="single" w:color="auto" w:sz="4" w:space="0"/>
              <w:left w:val="nil"/>
              <w:bottom w:val="single" w:color="auto" w:sz="4" w:space="0"/>
              <w:right w:val="single" w:color="auto" w:sz="4" w:space="0"/>
            </w:tcBorders>
            <w:shd w:val="clear" w:color="000000" w:fill="FFC000"/>
            <w:vAlign w:val="bottom"/>
            <w:hideMark/>
          </w:tcPr>
          <w:p w:rsidRPr="00E43256" w:rsidR="00E43256" w:rsidP="00CB45D2" w:rsidRDefault="00E43256" w14:paraId="178D6E34" w14:textId="77777777">
            <w:pPr>
              <w:spacing w:after="0" w:line="240" w:lineRule="auto"/>
              <w:jc w:val="center"/>
              <w:rPr>
                <w:rFonts w:ascii="Times New Roman" w:hAnsi="Times New Roman" w:eastAsia="Times New Roman" w:cs="Times New Roman"/>
                <w:b/>
                <w:bCs/>
                <w:color w:val="000000"/>
                <w:sz w:val="16"/>
                <w:szCs w:val="16"/>
                <w:lang w:val="de-DE" w:eastAsia="de-DE"/>
              </w:rPr>
            </w:pPr>
            <w:r w:rsidRPr="00E43256">
              <w:rPr>
                <w:rFonts w:ascii="Times New Roman" w:hAnsi="Times New Roman" w:eastAsia="Times New Roman" w:cs="Times New Roman"/>
                <w:b/>
                <w:bCs/>
                <w:color w:val="000000"/>
                <w:sz w:val="16"/>
                <w:szCs w:val="16"/>
                <w:lang w:val="de-DE" w:eastAsia="de-DE"/>
              </w:rPr>
              <w:t>Operative</w:t>
            </w:r>
            <w:r w:rsidRPr="00E43256">
              <w:rPr>
                <w:rFonts w:ascii="Times New Roman" w:hAnsi="Times New Roman" w:eastAsia="Times New Roman" w:cs="Times New Roman"/>
                <w:b/>
                <w:bCs/>
                <w:color w:val="000000"/>
                <w:sz w:val="16"/>
                <w:szCs w:val="16"/>
                <w:lang w:val="de-DE" w:eastAsia="de-DE"/>
              </w:rPr>
              <w:br/>
            </w:r>
            <w:r w:rsidRPr="00E43256">
              <w:rPr>
                <w:rFonts w:ascii="Times New Roman" w:hAnsi="Times New Roman" w:eastAsia="Times New Roman" w:cs="Times New Roman"/>
                <w:b/>
                <w:bCs/>
                <w:color w:val="000000"/>
                <w:sz w:val="16"/>
                <w:szCs w:val="16"/>
                <w:lang w:val="de-DE" w:eastAsia="de-DE"/>
              </w:rPr>
              <w:t xml:space="preserve">Ausgaben </w:t>
            </w:r>
            <w:r w:rsidRPr="00E43256">
              <w:rPr>
                <w:rFonts w:ascii="Times New Roman" w:hAnsi="Times New Roman" w:eastAsia="Times New Roman" w:cs="Times New Roman"/>
                <w:b/>
                <w:bCs/>
                <w:color w:val="000000"/>
                <w:sz w:val="16"/>
                <w:szCs w:val="16"/>
                <w:lang w:val="de-DE" w:eastAsia="de-DE"/>
              </w:rPr>
              <w:br/>
            </w:r>
            <w:r w:rsidRPr="00E43256">
              <w:rPr>
                <w:rFonts w:ascii="Times New Roman" w:hAnsi="Times New Roman" w:eastAsia="Times New Roman" w:cs="Times New Roman"/>
                <w:b/>
                <w:bCs/>
                <w:color w:val="000000"/>
                <w:sz w:val="16"/>
                <w:szCs w:val="16"/>
                <w:lang w:val="de-DE" w:eastAsia="de-DE"/>
              </w:rPr>
              <w:t>insgesamt</w:t>
            </w:r>
          </w:p>
        </w:tc>
      </w:tr>
      <w:tr w:rsidRPr="00E43256" w:rsidR="00E43256" w:rsidTr="00E43256" w14:paraId="1BDC1952" w14:textId="77777777">
        <w:trPr>
          <w:trHeight w:val="288"/>
        </w:trPr>
        <w:tc>
          <w:tcPr>
            <w:tcW w:w="940" w:type="dxa"/>
            <w:tcBorders>
              <w:top w:val="nil"/>
              <w:left w:val="single" w:color="auto" w:sz="4" w:space="0"/>
              <w:bottom w:val="single" w:color="auto" w:sz="4" w:space="0"/>
              <w:right w:val="single" w:color="auto" w:sz="4" w:space="0"/>
            </w:tcBorders>
            <w:shd w:val="clear" w:color="auto" w:fill="auto"/>
            <w:noWrap/>
            <w:vAlign w:val="bottom"/>
            <w:hideMark/>
          </w:tcPr>
          <w:p w:rsidRPr="00E43256" w:rsidR="00E43256" w:rsidP="00E43256" w:rsidRDefault="00E43256" w14:paraId="75FAF1E5" w14:textId="77777777">
            <w:pPr>
              <w:spacing w:after="0" w:line="240" w:lineRule="auto"/>
              <w:rPr>
                <w:rFonts w:ascii="Times New Roman" w:hAnsi="Times New Roman" w:eastAsia="Times New Roman" w:cs="Times New Roman"/>
                <w:b/>
                <w:bCs/>
                <w:color w:val="000000"/>
                <w:sz w:val="16"/>
                <w:szCs w:val="16"/>
                <w:lang w:val="de-DE" w:eastAsia="de-DE"/>
              </w:rPr>
            </w:pPr>
            <w:r w:rsidRPr="00E43256">
              <w:rPr>
                <w:rFonts w:ascii="Times New Roman" w:hAnsi="Times New Roman" w:eastAsia="Times New Roman" w:cs="Times New Roman"/>
                <w:b/>
                <w:bCs/>
                <w:color w:val="000000"/>
                <w:sz w:val="16"/>
                <w:szCs w:val="16"/>
                <w:lang w:val="de-DE" w:eastAsia="de-DE"/>
              </w:rPr>
              <w:t> </w:t>
            </w:r>
          </w:p>
        </w:tc>
        <w:tc>
          <w:tcPr>
            <w:tcW w:w="940" w:type="dxa"/>
            <w:tcBorders>
              <w:top w:val="nil"/>
              <w:left w:val="nil"/>
              <w:bottom w:val="single" w:color="auto" w:sz="4" w:space="0"/>
              <w:right w:val="single" w:color="auto" w:sz="4" w:space="0"/>
            </w:tcBorders>
            <w:shd w:val="clear" w:color="auto" w:fill="auto"/>
            <w:noWrap/>
            <w:vAlign w:val="bottom"/>
            <w:hideMark/>
          </w:tcPr>
          <w:p w:rsidRPr="00E43256" w:rsidR="00E43256" w:rsidP="00E43256" w:rsidRDefault="00E43256" w14:paraId="371EDFD1" w14:textId="77777777">
            <w:pPr>
              <w:spacing w:after="0" w:line="240" w:lineRule="auto"/>
              <w:rPr>
                <w:rFonts w:ascii="Times New Roman" w:hAnsi="Times New Roman" w:eastAsia="Times New Roman" w:cs="Times New Roman"/>
                <w:b/>
                <w:bCs/>
                <w:color w:val="000000"/>
                <w:sz w:val="16"/>
                <w:szCs w:val="16"/>
                <w:lang w:val="de-DE" w:eastAsia="de-DE"/>
              </w:rPr>
            </w:pPr>
            <w:r w:rsidRPr="00E43256">
              <w:rPr>
                <w:rFonts w:ascii="Times New Roman" w:hAnsi="Times New Roman" w:eastAsia="Times New Roman" w:cs="Times New Roman"/>
                <w:b/>
                <w:bCs/>
                <w:color w:val="000000"/>
                <w:sz w:val="16"/>
                <w:szCs w:val="16"/>
                <w:lang w:val="de-DE" w:eastAsia="de-DE"/>
              </w:rPr>
              <w:t> </w:t>
            </w:r>
          </w:p>
        </w:tc>
        <w:tc>
          <w:tcPr>
            <w:tcW w:w="980" w:type="dxa"/>
            <w:tcBorders>
              <w:top w:val="nil"/>
              <w:left w:val="nil"/>
              <w:bottom w:val="single" w:color="auto" w:sz="4" w:space="0"/>
              <w:right w:val="single" w:color="auto" w:sz="4" w:space="0"/>
            </w:tcBorders>
            <w:shd w:val="clear" w:color="auto" w:fill="auto"/>
            <w:noWrap/>
            <w:vAlign w:val="bottom"/>
            <w:hideMark/>
          </w:tcPr>
          <w:p w:rsidRPr="00E43256" w:rsidR="00E43256" w:rsidP="00E43256" w:rsidRDefault="00E43256" w14:paraId="367D380F" w14:textId="77777777">
            <w:pPr>
              <w:spacing w:after="0" w:line="240" w:lineRule="auto"/>
              <w:rPr>
                <w:rFonts w:ascii="Times New Roman" w:hAnsi="Times New Roman" w:eastAsia="Times New Roman" w:cs="Times New Roman"/>
                <w:b/>
                <w:bCs/>
                <w:color w:val="000000"/>
                <w:sz w:val="16"/>
                <w:szCs w:val="16"/>
                <w:lang w:val="de-DE" w:eastAsia="de-DE"/>
              </w:rPr>
            </w:pPr>
            <w:r w:rsidRPr="00E43256">
              <w:rPr>
                <w:rFonts w:ascii="Times New Roman" w:hAnsi="Times New Roman" w:eastAsia="Times New Roman" w:cs="Times New Roman"/>
                <w:b/>
                <w:bCs/>
                <w:color w:val="000000"/>
                <w:sz w:val="16"/>
                <w:szCs w:val="16"/>
                <w:lang w:val="de-DE" w:eastAsia="de-DE"/>
              </w:rPr>
              <w:t> </w:t>
            </w:r>
          </w:p>
        </w:tc>
        <w:tc>
          <w:tcPr>
            <w:tcW w:w="980" w:type="dxa"/>
            <w:tcBorders>
              <w:top w:val="nil"/>
              <w:left w:val="nil"/>
              <w:bottom w:val="single" w:color="auto" w:sz="4" w:space="0"/>
              <w:right w:val="single" w:color="auto" w:sz="4" w:space="0"/>
            </w:tcBorders>
            <w:shd w:val="clear" w:color="auto" w:fill="auto"/>
            <w:noWrap/>
            <w:vAlign w:val="bottom"/>
            <w:hideMark/>
          </w:tcPr>
          <w:p w:rsidRPr="00E43256" w:rsidR="00E43256" w:rsidP="00E43256" w:rsidRDefault="00E43256" w14:paraId="7CDC56D6" w14:textId="77777777">
            <w:pPr>
              <w:spacing w:after="0" w:line="240" w:lineRule="auto"/>
              <w:rPr>
                <w:rFonts w:ascii="Times New Roman" w:hAnsi="Times New Roman" w:eastAsia="Times New Roman" w:cs="Times New Roman"/>
                <w:b/>
                <w:bCs/>
                <w:color w:val="000000"/>
                <w:sz w:val="16"/>
                <w:szCs w:val="16"/>
                <w:lang w:val="de-DE" w:eastAsia="de-DE"/>
              </w:rPr>
            </w:pPr>
            <w:r w:rsidRPr="00E43256">
              <w:rPr>
                <w:rFonts w:ascii="Times New Roman" w:hAnsi="Times New Roman" w:eastAsia="Times New Roman" w:cs="Times New Roman"/>
                <w:b/>
                <w:bCs/>
                <w:color w:val="000000"/>
                <w:sz w:val="16"/>
                <w:szCs w:val="16"/>
                <w:lang w:val="de-DE" w:eastAsia="de-DE"/>
              </w:rPr>
              <w:t> </w:t>
            </w:r>
          </w:p>
        </w:tc>
        <w:tc>
          <w:tcPr>
            <w:tcW w:w="1520" w:type="dxa"/>
            <w:tcBorders>
              <w:top w:val="nil"/>
              <w:left w:val="nil"/>
              <w:bottom w:val="single" w:color="auto" w:sz="4" w:space="0"/>
              <w:right w:val="single" w:color="auto" w:sz="4" w:space="0"/>
            </w:tcBorders>
            <w:shd w:val="clear" w:color="auto" w:fill="auto"/>
            <w:noWrap/>
            <w:vAlign w:val="bottom"/>
            <w:hideMark/>
          </w:tcPr>
          <w:p w:rsidRPr="00E43256" w:rsidR="00E43256" w:rsidP="00E43256" w:rsidRDefault="00E43256" w14:paraId="2BFC4335" w14:textId="77777777">
            <w:pPr>
              <w:spacing w:after="0" w:line="240" w:lineRule="auto"/>
              <w:rPr>
                <w:rFonts w:ascii="Times New Roman" w:hAnsi="Times New Roman" w:eastAsia="Times New Roman" w:cs="Times New Roman"/>
                <w:b/>
                <w:bCs/>
                <w:color w:val="000000"/>
                <w:sz w:val="16"/>
                <w:szCs w:val="16"/>
                <w:lang w:val="de-DE" w:eastAsia="de-DE"/>
              </w:rPr>
            </w:pPr>
            <w:r w:rsidRPr="00E43256">
              <w:rPr>
                <w:rFonts w:ascii="Times New Roman" w:hAnsi="Times New Roman" w:eastAsia="Times New Roman" w:cs="Times New Roman"/>
                <w:b/>
                <w:bCs/>
                <w:color w:val="000000"/>
                <w:sz w:val="16"/>
                <w:szCs w:val="16"/>
                <w:lang w:val="de-DE" w:eastAsia="de-DE"/>
              </w:rPr>
              <w:t> </w:t>
            </w:r>
          </w:p>
        </w:tc>
        <w:tc>
          <w:tcPr>
            <w:tcW w:w="1520" w:type="dxa"/>
            <w:tcBorders>
              <w:top w:val="nil"/>
              <w:left w:val="nil"/>
              <w:bottom w:val="single" w:color="auto" w:sz="4" w:space="0"/>
              <w:right w:val="single" w:color="auto" w:sz="4" w:space="0"/>
            </w:tcBorders>
            <w:shd w:val="clear" w:color="auto" w:fill="auto"/>
            <w:noWrap/>
            <w:vAlign w:val="bottom"/>
            <w:hideMark/>
          </w:tcPr>
          <w:p w:rsidRPr="00E43256" w:rsidR="00E43256" w:rsidP="00E43256" w:rsidRDefault="00E43256" w14:paraId="07AB1EA6" w14:textId="77777777">
            <w:pPr>
              <w:spacing w:after="0" w:line="240" w:lineRule="auto"/>
              <w:rPr>
                <w:rFonts w:ascii="Times New Roman" w:hAnsi="Times New Roman" w:eastAsia="Times New Roman" w:cs="Times New Roman"/>
                <w:b/>
                <w:bCs/>
                <w:color w:val="000000"/>
                <w:sz w:val="16"/>
                <w:szCs w:val="16"/>
                <w:lang w:val="de-DE" w:eastAsia="de-DE"/>
              </w:rPr>
            </w:pPr>
            <w:r w:rsidRPr="00E43256">
              <w:rPr>
                <w:rFonts w:ascii="Times New Roman" w:hAnsi="Times New Roman" w:eastAsia="Times New Roman" w:cs="Times New Roman"/>
                <w:b/>
                <w:bCs/>
                <w:color w:val="000000"/>
                <w:sz w:val="16"/>
                <w:szCs w:val="16"/>
                <w:lang w:val="de-DE" w:eastAsia="de-DE"/>
              </w:rPr>
              <w:t> </w:t>
            </w:r>
          </w:p>
        </w:tc>
        <w:tc>
          <w:tcPr>
            <w:tcW w:w="1540" w:type="dxa"/>
            <w:tcBorders>
              <w:top w:val="nil"/>
              <w:left w:val="nil"/>
              <w:bottom w:val="single" w:color="auto" w:sz="4" w:space="0"/>
              <w:right w:val="single" w:color="auto" w:sz="4" w:space="0"/>
            </w:tcBorders>
            <w:shd w:val="clear" w:color="auto" w:fill="auto"/>
            <w:noWrap/>
            <w:vAlign w:val="bottom"/>
            <w:hideMark/>
          </w:tcPr>
          <w:p w:rsidRPr="00E43256" w:rsidR="00E43256" w:rsidP="00E43256" w:rsidRDefault="00E43256" w14:paraId="4AC38A57" w14:textId="77777777">
            <w:pPr>
              <w:spacing w:after="0" w:line="240" w:lineRule="auto"/>
              <w:rPr>
                <w:rFonts w:ascii="Times New Roman" w:hAnsi="Times New Roman" w:eastAsia="Times New Roman" w:cs="Times New Roman"/>
                <w:b/>
                <w:bCs/>
                <w:color w:val="000000"/>
                <w:sz w:val="16"/>
                <w:szCs w:val="16"/>
                <w:lang w:val="de-DE" w:eastAsia="de-DE"/>
              </w:rPr>
            </w:pPr>
            <w:r w:rsidRPr="00E43256">
              <w:rPr>
                <w:rFonts w:ascii="Times New Roman" w:hAnsi="Times New Roman" w:eastAsia="Times New Roman" w:cs="Times New Roman"/>
                <w:b/>
                <w:bCs/>
                <w:color w:val="000000"/>
                <w:sz w:val="16"/>
                <w:szCs w:val="16"/>
                <w:lang w:val="de-DE" w:eastAsia="de-DE"/>
              </w:rPr>
              <w:t> </w:t>
            </w:r>
          </w:p>
        </w:tc>
        <w:tc>
          <w:tcPr>
            <w:tcW w:w="1540" w:type="dxa"/>
            <w:tcBorders>
              <w:top w:val="nil"/>
              <w:left w:val="nil"/>
              <w:bottom w:val="single" w:color="auto" w:sz="4" w:space="0"/>
              <w:right w:val="single" w:color="auto" w:sz="4" w:space="0"/>
            </w:tcBorders>
            <w:shd w:val="clear" w:color="auto" w:fill="auto"/>
            <w:noWrap/>
            <w:vAlign w:val="bottom"/>
            <w:hideMark/>
          </w:tcPr>
          <w:p w:rsidRPr="00E43256" w:rsidR="00E43256" w:rsidP="00E43256" w:rsidRDefault="00E43256" w14:paraId="4A9F02BF" w14:textId="77777777">
            <w:pPr>
              <w:spacing w:after="0" w:line="240" w:lineRule="auto"/>
              <w:rPr>
                <w:rFonts w:ascii="Times New Roman" w:hAnsi="Times New Roman" w:eastAsia="Times New Roman" w:cs="Times New Roman"/>
                <w:b/>
                <w:bCs/>
                <w:color w:val="000000"/>
                <w:sz w:val="16"/>
                <w:szCs w:val="16"/>
                <w:lang w:val="de-DE" w:eastAsia="de-DE"/>
              </w:rPr>
            </w:pPr>
            <w:r w:rsidRPr="00E43256">
              <w:rPr>
                <w:rFonts w:ascii="Times New Roman" w:hAnsi="Times New Roman" w:eastAsia="Times New Roman" w:cs="Times New Roman"/>
                <w:b/>
                <w:bCs/>
                <w:color w:val="000000"/>
                <w:sz w:val="16"/>
                <w:szCs w:val="16"/>
                <w:lang w:val="de-DE" w:eastAsia="de-DE"/>
              </w:rPr>
              <w:t> </w:t>
            </w:r>
          </w:p>
        </w:tc>
        <w:tc>
          <w:tcPr>
            <w:tcW w:w="825" w:type="dxa"/>
            <w:tcBorders>
              <w:top w:val="nil"/>
              <w:left w:val="nil"/>
              <w:bottom w:val="single" w:color="auto" w:sz="4" w:space="0"/>
              <w:right w:val="single" w:color="auto" w:sz="4" w:space="0"/>
            </w:tcBorders>
            <w:shd w:val="clear" w:color="auto" w:fill="auto"/>
            <w:noWrap/>
            <w:vAlign w:val="bottom"/>
            <w:hideMark/>
          </w:tcPr>
          <w:p w:rsidRPr="00E43256" w:rsidR="00E43256" w:rsidP="00E43256" w:rsidRDefault="00E43256" w14:paraId="51393CBE" w14:textId="77777777">
            <w:pPr>
              <w:spacing w:after="0" w:line="240" w:lineRule="auto"/>
              <w:rPr>
                <w:rFonts w:ascii="Times New Roman" w:hAnsi="Times New Roman" w:eastAsia="Times New Roman" w:cs="Times New Roman"/>
                <w:b/>
                <w:bCs/>
                <w:color w:val="000000"/>
                <w:sz w:val="16"/>
                <w:szCs w:val="16"/>
                <w:lang w:val="de-DE" w:eastAsia="de-DE"/>
              </w:rPr>
            </w:pPr>
            <w:r w:rsidRPr="00E43256">
              <w:rPr>
                <w:rFonts w:ascii="Times New Roman" w:hAnsi="Times New Roman" w:eastAsia="Times New Roman" w:cs="Times New Roman"/>
                <w:b/>
                <w:bCs/>
                <w:color w:val="000000"/>
                <w:sz w:val="16"/>
                <w:szCs w:val="16"/>
                <w:lang w:val="de-DE" w:eastAsia="de-DE"/>
              </w:rPr>
              <w:t> </w:t>
            </w:r>
          </w:p>
        </w:tc>
      </w:tr>
    </w:tbl>
    <w:p w:rsidRPr="007B3181" w:rsidR="007C236A" w:rsidP="007C236A" w:rsidRDefault="007C236A" w14:paraId="7BD8C39D" w14:textId="77777777">
      <w:pPr>
        <w:spacing w:after="0" w:line="240" w:lineRule="auto"/>
        <w:ind w:left="1440"/>
        <w:jc w:val="both"/>
        <w:rPr>
          <w:rFonts w:ascii="Times New Roman" w:hAnsi="Times New Roman" w:cs="Times New Roman"/>
          <w:lang w:val="de-DE"/>
        </w:rPr>
      </w:pPr>
    </w:p>
    <w:p w:rsidRPr="007B3181" w:rsidR="00A675A2" w:rsidP="00CD6026" w:rsidRDefault="00A675A2" w14:paraId="45374FC4" w14:textId="77777777">
      <w:pPr>
        <w:jc w:val="both"/>
        <w:rPr>
          <w:rFonts w:ascii="Times New Roman" w:hAnsi="Times New Roman" w:cs="Times New Roman"/>
          <w:lang w:val="de-DE"/>
        </w:rPr>
      </w:pPr>
    </w:p>
    <w:p w:rsidRPr="007B3181" w:rsidR="0003319D" w:rsidRDefault="009830CD" w14:paraId="36E76D10" w14:textId="357F40E3">
      <w:pPr>
        <w:numPr>
          <w:ilvl w:val="0"/>
          <w:numId w:val="19"/>
        </w:numPr>
        <w:spacing w:after="0" w:line="240" w:lineRule="auto"/>
        <w:jc w:val="both"/>
        <w:rPr>
          <w:rFonts w:ascii="Times New Roman" w:hAnsi="Times New Roman" w:cs="Times New Roman"/>
          <w:b/>
          <w:i/>
          <w:u w:val="single"/>
          <w:lang w:val="de-DE"/>
        </w:rPr>
      </w:pPr>
      <w:r w:rsidRPr="007B3181">
        <w:rPr>
          <w:rFonts w:ascii="Times New Roman" w:hAnsi="Times New Roman" w:cs="Times New Roman"/>
          <w:b/>
          <w:i/>
          <w:u w:val="single"/>
          <w:lang w:val="de-DE"/>
        </w:rPr>
        <w:t xml:space="preserve">Budget für </w:t>
      </w:r>
      <w:r w:rsidR="009B42AC">
        <w:rPr>
          <w:rFonts w:ascii="Times New Roman" w:hAnsi="Times New Roman" w:cs="Times New Roman"/>
          <w:b/>
          <w:i/>
          <w:u w:val="single"/>
          <w:lang w:val="de-DE"/>
        </w:rPr>
        <w:t>Kapital</w:t>
      </w:r>
      <w:r w:rsidRPr="007B3181">
        <w:rPr>
          <w:rFonts w:ascii="Times New Roman" w:hAnsi="Times New Roman" w:cs="Times New Roman"/>
          <w:b/>
          <w:i/>
          <w:u w:val="single"/>
          <w:lang w:val="de-DE"/>
        </w:rPr>
        <w:t>ausgaben</w:t>
      </w:r>
    </w:p>
    <w:p w:rsidRPr="007B3181" w:rsidR="00CD6026" w:rsidP="00CD6026" w:rsidRDefault="00CD6026" w14:paraId="58EEE4C8" w14:textId="77777777">
      <w:pPr>
        <w:jc w:val="both"/>
        <w:rPr>
          <w:rFonts w:ascii="Times New Roman" w:hAnsi="Times New Roman" w:cs="Times New Roman"/>
          <w:lang w:val="de-DE"/>
        </w:rPr>
      </w:pPr>
    </w:p>
    <w:p w:rsidRPr="007B3181" w:rsidR="0003319D" w:rsidRDefault="009830CD" w14:paraId="674FCC49" w14:textId="7ABE9F83">
      <w:pPr>
        <w:numPr>
          <w:ilvl w:val="1"/>
          <w:numId w:val="13"/>
        </w:numPr>
        <w:spacing w:after="0" w:line="240" w:lineRule="auto"/>
        <w:jc w:val="both"/>
        <w:rPr>
          <w:rFonts w:ascii="Times New Roman" w:hAnsi="Times New Roman" w:cs="Times New Roman"/>
          <w:lang w:val="de-DE"/>
        </w:rPr>
      </w:pPr>
      <w:r w:rsidRPr="007B3181">
        <w:rPr>
          <w:rFonts w:ascii="Times New Roman" w:hAnsi="Times New Roman" w:cs="Times New Roman"/>
          <w:lang w:val="de-DE"/>
        </w:rPr>
        <w:t xml:space="preserve">Wie setzen sich die Einnahmen aus dem öffentlichen Sektor zusammen, die zur Deckung der </w:t>
      </w:r>
      <w:r w:rsidR="009B42AC">
        <w:rPr>
          <w:rFonts w:ascii="Times New Roman" w:hAnsi="Times New Roman" w:cs="Times New Roman"/>
          <w:lang w:val="de-DE"/>
        </w:rPr>
        <w:t>Kapital</w:t>
      </w:r>
      <w:r w:rsidRPr="007B3181">
        <w:rPr>
          <w:rFonts w:ascii="Times New Roman" w:hAnsi="Times New Roman" w:cs="Times New Roman"/>
          <w:lang w:val="de-DE"/>
        </w:rPr>
        <w:t xml:space="preserve">ausgaben im Zusammenhang mit dem </w:t>
      </w:r>
      <w:r w:rsidR="009B42AC">
        <w:rPr>
          <w:rFonts w:ascii="Times New Roman" w:hAnsi="Times New Roman" w:cs="Times New Roman"/>
          <w:lang w:val="de-DE"/>
        </w:rPr>
        <w:t>Veranstaltungs</w:t>
      </w:r>
      <w:r w:rsidRPr="007B3181">
        <w:rPr>
          <w:rFonts w:ascii="Times New Roman" w:hAnsi="Times New Roman" w:cs="Times New Roman"/>
          <w:lang w:val="de-DE"/>
        </w:rPr>
        <w:t xml:space="preserve">jahr </w:t>
      </w:r>
      <w:r w:rsidR="00015A68">
        <w:rPr>
          <w:rFonts w:ascii="Times New Roman" w:hAnsi="Times New Roman" w:cs="Times New Roman"/>
          <w:lang w:val="de-DE"/>
        </w:rPr>
        <w:t>dienen</w:t>
      </w:r>
      <w:r w:rsidRPr="007B3181">
        <w:rPr>
          <w:rFonts w:ascii="Times New Roman" w:hAnsi="Times New Roman" w:cs="Times New Roman"/>
          <w:lang w:val="de-DE"/>
        </w:rPr>
        <w:t>? Bitte füllen Sie die nachstehende Tabelle aus:</w:t>
      </w:r>
    </w:p>
    <w:p w:rsidRPr="007B3181" w:rsidR="00CD6026" w:rsidP="00CD6026" w:rsidRDefault="00CD6026" w14:paraId="238B3EA1" w14:textId="77777777">
      <w:pPr>
        <w:jc w:val="both"/>
        <w:rPr>
          <w:rFonts w:ascii="Times New Roman" w:hAnsi="Times New Roman" w:cs="Times New Roman"/>
          <w:lang w:val="de-DE"/>
        </w:rPr>
      </w:pPr>
    </w:p>
    <w:tbl>
      <w:tblPr>
        <w:tblW w:w="4850" w:type="dxa"/>
        <w:tblInd w:w="2515" w:type="dxa"/>
        <w:tblCellMar>
          <w:left w:w="70" w:type="dxa"/>
          <w:right w:w="70" w:type="dxa"/>
        </w:tblCellMar>
        <w:tblLook w:val="04A0" w:firstRow="1" w:lastRow="0" w:firstColumn="1" w:lastColumn="0" w:noHBand="0" w:noVBand="1"/>
      </w:tblPr>
      <w:tblGrid>
        <w:gridCol w:w="2370"/>
        <w:gridCol w:w="1240"/>
        <w:gridCol w:w="1240"/>
      </w:tblGrid>
      <w:tr w:rsidRPr="00C76475" w:rsidR="00C76475" w:rsidTr="00C76475" w14:paraId="0E79C7E4" w14:textId="77777777">
        <w:trPr>
          <w:trHeight w:val="1152"/>
        </w:trPr>
        <w:tc>
          <w:tcPr>
            <w:tcW w:w="2370" w:type="dxa"/>
            <w:tcBorders>
              <w:top w:val="single" w:color="auto" w:sz="4" w:space="0"/>
              <w:left w:val="single" w:color="auto" w:sz="4" w:space="0"/>
              <w:bottom w:val="single" w:color="auto" w:sz="4" w:space="0"/>
              <w:right w:val="single" w:color="auto" w:sz="4" w:space="0"/>
            </w:tcBorders>
            <w:shd w:val="clear" w:color="000000" w:fill="FFFF00"/>
            <w:vAlign w:val="bottom"/>
            <w:hideMark/>
          </w:tcPr>
          <w:p w:rsidRPr="00C76475" w:rsidR="00C76475" w:rsidP="00CB45D2" w:rsidRDefault="00C76475" w14:paraId="3140A4FB" w14:textId="185C357C">
            <w:pPr>
              <w:spacing w:after="0" w:line="240" w:lineRule="auto"/>
              <w:jc w:val="center"/>
              <w:rPr>
                <w:rFonts w:ascii="Calibri" w:hAnsi="Calibri" w:eastAsia="Times New Roman" w:cs="Calibri"/>
                <w:b/>
                <w:bCs/>
                <w:color w:val="000000"/>
                <w:lang w:val="de-DE" w:eastAsia="de-DE"/>
              </w:rPr>
            </w:pPr>
            <w:r w:rsidRPr="00C76475">
              <w:rPr>
                <w:rFonts w:ascii="Calibri" w:hAnsi="Calibri" w:eastAsia="Times New Roman" w:cs="Calibri"/>
                <w:b/>
                <w:bCs/>
                <w:color w:val="000000"/>
                <w:lang w:val="de-DE" w:eastAsia="de-DE"/>
              </w:rPr>
              <w:t xml:space="preserve">Einnahmen aus dem </w:t>
            </w:r>
            <w:r w:rsidRPr="00C76475">
              <w:rPr>
                <w:rFonts w:ascii="Calibri" w:hAnsi="Calibri" w:eastAsia="Times New Roman" w:cs="Calibri"/>
                <w:b/>
                <w:bCs/>
                <w:color w:val="000000"/>
                <w:lang w:val="de-DE" w:eastAsia="de-DE"/>
              </w:rPr>
              <w:br/>
            </w:r>
            <w:r w:rsidRPr="00C76475">
              <w:rPr>
                <w:rFonts w:ascii="Calibri" w:hAnsi="Calibri" w:eastAsia="Times New Roman" w:cs="Calibri"/>
                <w:b/>
                <w:bCs/>
                <w:color w:val="000000"/>
                <w:lang w:val="de-DE" w:eastAsia="de-DE"/>
              </w:rPr>
              <w:t>öffentlichen Sektor zur</w:t>
            </w:r>
            <w:r w:rsidRPr="00C76475">
              <w:rPr>
                <w:rFonts w:ascii="Calibri" w:hAnsi="Calibri" w:eastAsia="Times New Roman" w:cs="Calibri"/>
                <w:b/>
                <w:bCs/>
                <w:color w:val="000000"/>
                <w:lang w:val="de-DE" w:eastAsia="de-DE"/>
              </w:rPr>
              <w:br/>
            </w:r>
            <w:r w:rsidRPr="00C76475">
              <w:rPr>
                <w:rFonts w:ascii="Calibri" w:hAnsi="Calibri" w:eastAsia="Times New Roman" w:cs="Calibri"/>
                <w:b/>
                <w:bCs/>
                <w:color w:val="000000"/>
                <w:lang w:val="de-DE" w:eastAsia="de-DE"/>
              </w:rPr>
              <w:t>Deckung der Kapital</w:t>
            </w:r>
            <w:r w:rsidR="00CB45D2">
              <w:rPr>
                <w:rFonts w:ascii="Calibri" w:hAnsi="Calibri" w:eastAsia="Times New Roman" w:cs="Calibri"/>
                <w:b/>
                <w:bCs/>
                <w:color w:val="000000"/>
                <w:lang w:val="de-DE" w:eastAsia="de-DE"/>
              </w:rPr>
              <w:t>a</w:t>
            </w:r>
            <w:r w:rsidRPr="00C76475">
              <w:rPr>
                <w:rFonts w:ascii="Calibri" w:hAnsi="Calibri" w:eastAsia="Times New Roman" w:cs="Calibri"/>
                <w:b/>
                <w:bCs/>
                <w:color w:val="000000"/>
                <w:lang w:val="de-DE" w:eastAsia="de-DE"/>
              </w:rPr>
              <w:t>usgaben</w:t>
            </w:r>
          </w:p>
        </w:tc>
        <w:tc>
          <w:tcPr>
            <w:tcW w:w="1240" w:type="dxa"/>
            <w:tcBorders>
              <w:top w:val="single" w:color="auto" w:sz="4" w:space="0"/>
              <w:left w:val="nil"/>
              <w:bottom w:val="single" w:color="auto" w:sz="4" w:space="0"/>
              <w:right w:val="single" w:color="auto" w:sz="4" w:space="0"/>
            </w:tcBorders>
            <w:shd w:val="clear" w:color="000000" w:fill="FFFF00"/>
            <w:vAlign w:val="bottom"/>
            <w:hideMark/>
          </w:tcPr>
          <w:p w:rsidRPr="00C76475" w:rsidR="00C76475" w:rsidP="00C76475" w:rsidRDefault="00C76475" w14:paraId="1805F6F2" w14:textId="77777777">
            <w:pPr>
              <w:spacing w:after="240" w:line="240" w:lineRule="auto"/>
              <w:jc w:val="center"/>
              <w:rPr>
                <w:rFonts w:ascii="Calibri" w:hAnsi="Calibri" w:eastAsia="Times New Roman" w:cs="Calibri"/>
                <w:b/>
                <w:bCs/>
                <w:color w:val="000000"/>
                <w:lang w:val="de-DE" w:eastAsia="de-DE"/>
              </w:rPr>
            </w:pPr>
            <w:r w:rsidRPr="00C76475">
              <w:rPr>
                <w:rFonts w:ascii="Calibri" w:hAnsi="Calibri" w:eastAsia="Times New Roman" w:cs="Calibri"/>
                <w:b/>
                <w:bCs/>
                <w:color w:val="000000"/>
                <w:lang w:val="de-DE" w:eastAsia="de-DE"/>
              </w:rPr>
              <w:t>in Euro</w:t>
            </w:r>
          </w:p>
        </w:tc>
        <w:tc>
          <w:tcPr>
            <w:tcW w:w="1240" w:type="dxa"/>
            <w:tcBorders>
              <w:top w:val="single" w:color="auto" w:sz="4" w:space="0"/>
              <w:left w:val="nil"/>
              <w:bottom w:val="single" w:color="auto" w:sz="4" w:space="0"/>
              <w:right w:val="single" w:color="auto" w:sz="4" w:space="0"/>
            </w:tcBorders>
            <w:shd w:val="clear" w:color="000000" w:fill="FFFF00"/>
            <w:vAlign w:val="bottom"/>
            <w:hideMark/>
          </w:tcPr>
          <w:p w:rsidR="00A20D0A" w:rsidP="00C76475" w:rsidRDefault="00C76475" w14:paraId="6E4DEF7F" w14:textId="77777777">
            <w:pPr>
              <w:spacing w:after="0" w:line="240" w:lineRule="auto"/>
              <w:jc w:val="center"/>
              <w:rPr>
                <w:rFonts w:ascii="Calibri" w:hAnsi="Calibri" w:eastAsia="Times New Roman" w:cs="Calibri"/>
                <w:b/>
                <w:bCs/>
                <w:color w:val="000000"/>
                <w:lang w:val="de-DE" w:eastAsia="de-DE"/>
              </w:rPr>
            </w:pPr>
            <w:r w:rsidRPr="00C76475">
              <w:rPr>
                <w:rFonts w:ascii="Calibri" w:hAnsi="Calibri" w:eastAsia="Times New Roman" w:cs="Calibri"/>
                <w:b/>
                <w:bCs/>
                <w:color w:val="000000"/>
                <w:lang w:val="de-DE" w:eastAsia="de-DE"/>
              </w:rPr>
              <w:t>%</w:t>
            </w:r>
            <w:r w:rsidR="00CB45D2">
              <w:rPr>
                <w:rFonts w:ascii="Calibri" w:hAnsi="Calibri" w:eastAsia="Times New Roman" w:cs="Calibri"/>
                <w:b/>
                <w:bCs/>
                <w:color w:val="000000"/>
                <w:lang w:val="de-DE" w:eastAsia="de-DE"/>
              </w:rPr>
              <w:t xml:space="preserve"> </w:t>
            </w:r>
          </w:p>
          <w:p w:rsidR="00C76475" w:rsidP="00C76475" w:rsidRDefault="00CB45D2" w14:paraId="48C2E19F" w14:textId="2FFBEA08">
            <w:pPr>
              <w:spacing w:after="0" w:line="240" w:lineRule="auto"/>
              <w:jc w:val="center"/>
              <w:rPr>
                <w:rFonts w:ascii="Calibri" w:hAnsi="Calibri" w:eastAsia="Times New Roman" w:cs="Calibri"/>
                <w:b/>
                <w:bCs/>
                <w:color w:val="000000"/>
                <w:lang w:val="de-DE" w:eastAsia="de-DE"/>
              </w:rPr>
            </w:pPr>
            <w:r>
              <w:rPr>
                <w:rFonts w:ascii="Calibri" w:hAnsi="Calibri" w:eastAsia="Times New Roman" w:cs="Calibri"/>
                <w:b/>
                <w:bCs/>
                <w:color w:val="000000"/>
                <w:lang w:val="de-DE" w:eastAsia="de-DE"/>
              </w:rPr>
              <w:t xml:space="preserve"> </w:t>
            </w:r>
          </w:p>
          <w:p w:rsidRPr="00C76475" w:rsidR="00CB45D2" w:rsidP="00CB45D2" w:rsidRDefault="00CB45D2" w14:paraId="37DF5983" w14:textId="363A1A89">
            <w:pPr>
              <w:spacing w:after="0" w:line="240" w:lineRule="auto"/>
              <w:rPr>
                <w:rFonts w:ascii="Calibri" w:hAnsi="Calibri" w:eastAsia="Times New Roman" w:cs="Calibri"/>
                <w:b/>
                <w:bCs/>
                <w:color w:val="000000"/>
                <w:lang w:val="de-DE" w:eastAsia="de-DE"/>
              </w:rPr>
            </w:pPr>
          </w:p>
        </w:tc>
      </w:tr>
      <w:tr w:rsidRPr="00C76475" w:rsidR="00C76475" w:rsidTr="00C76475" w14:paraId="15C6B250" w14:textId="77777777">
        <w:trPr>
          <w:trHeight w:val="288"/>
        </w:trPr>
        <w:tc>
          <w:tcPr>
            <w:tcW w:w="2370" w:type="dxa"/>
            <w:tcBorders>
              <w:top w:val="nil"/>
              <w:left w:val="single" w:color="auto" w:sz="4" w:space="0"/>
              <w:bottom w:val="single" w:color="auto" w:sz="4" w:space="0"/>
              <w:right w:val="single" w:color="auto" w:sz="4" w:space="0"/>
            </w:tcBorders>
            <w:shd w:val="clear" w:color="auto" w:fill="auto"/>
            <w:noWrap/>
            <w:vAlign w:val="bottom"/>
            <w:hideMark/>
          </w:tcPr>
          <w:p w:rsidRPr="00C76475" w:rsidR="00C76475" w:rsidP="00C76475" w:rsidRDefault="00C76475" w14:paraId="70F62C60" w14:textId="77777777">
            <w:pPr>
              <w:spacing w:after="0" w:line="240" w:lineRule="auto"/>
              <w:rPr>
                <w:rFonts w:ascii="Calibri" w:hAnsi="Calibri" w:eastAsia="Times New Roman" w:cs="Calibri"/>
                <w:b/>
                <w:bCs/>
                <w:color w:val="000000"/>
                <w:lang w:val="de-DE" w:eastAsia="de-DE"/>
              </w:rPr>
            </w:pPr>
            <w:r w:rsidRPr="00C76475">
              <w:rPr>
                <w:rFonts w:ascii="Calibri" w:hAnsi="Calibri" w:eastAsia="Times New Roman" w:cs="Calibri"/>
                <w:b/>
                <w:bCs/>
                <w:color w:val="000000"/>
                <w:lang w:val="de-DE" w:eastAsia="de-DE"/>
              </w:rPr>
              <w:t>Gemeinschaftsregierung</w:t>
            </w:r>
          </w:p>
        </w:tc>
        <w:tc>
          <w:tcPr>
            <w:tcW w:w="1240" w:type="dxa"/>
            <w:tcBorders>
              <w:top w:val="nil"/>
              <w:left w:val="nil"/>
              <w:bottom w:val="single" w:color="auto" w:sz="4" w:space="0"/>
              <w:right w:val="single" w:color="auto" w:sz="4" w:space="0"/>
            </w:tcBorders>
            <w:shd w:val="clear" w:color="auto" w:fill="auto"/>
            <w:noWrap/>
            <w:vAlign w:val="bottom"/>
            <w:hideMark/>
          </w:tcPr>
          <w:p w:rsidRPr="00C76475" w:rsidR="00C76475" w:rsidP="00C76475" w:rsidRDefault="00C76475" w14:paraId="2F1141B5" w14:textId="77777777">
            <w:pPr>
              <w:spacing w:after="0" w:line="240" w:lineRule="auto"/>
              <w:rPr>
                <w:rFonts w:ascii="Calibri" w:hAnsi="Calibri" w:eastAsia="Times New Roman" w:cs="Calibri"/>
                <w:b/>
                <w:bCs/>
                <w:color w:val="000000"/>
                <w:lang w:val="de-DE" w:eastAsia="de-DE"/>
              </w:rPr>
            </w:pPr>
            <w:r w:rsidRPr="00C76475">
              <w:rPr>
                <w:rFonts w:ascii="Calibri" w:hAnsi="Calibri" w:eastAsia="Times New Roman" w:cs="Calibri"/>
                <w:b/>
                <w:bCs/>
                <w:color w:val="000000"/>
                <w:lang w:val="de-DE" w:eastAsia="de-DE"/>
              </w:rPr>
              <w:t> </w:t>
            </w:r>
          </w:p>
        </w:tc>
        <w:tc>
          <w:tcPr>
            <w:tcW w:w="1240" w:type="dxa"/>
            <w:tcBorders>
              <w:top w:val="nil"/>
              <w:left w:val="nil"/>
              <w:bottom w:val="single" w:color="auto" w:sz="4" w:space="0"/>
              <w:right w:val="single" w:color="auto" w:sz="4" w:space="0"/>
            </w:tcBorders>
            <w:shd w:val="clear" w:color="auto" w:fill="auto"/>
            <w:noWrap/>
            <w:vAlign w:val="bottom"/>
            <w:hideMark/>
          </w:tcPr>
          <w:p w:rsidRPr="00C76475" w:rsidR="00C76475" w:rsidP="00C76475" w:rsidRDefault="00C76475" w14:paraId="441286B5" w14:textId="77777777">
            <w:pPr>
              <w:spacing w:after="0" w:line="240" w:lineRule="auto"/>
              <w:rPr>
                <w:rFonts w:ascii="Calibri" w:hAnsi="Calibri" w:eastAsia="Times New Roman" w:cs="Calibri"/>
                <w:b/>
                <w:bCs/>
                <w:color w:val="000000"/>
                <w:lang w:val="de-DE" w:eastAsia="de-DE"/>
              </w:rPr>
            </w:pPr>
            <w:r w:rsidRPr="00C76475">
              <w:rPr>
                <w:rFonts w:ascii="Calibri" w:hAnsi="Calibri" w:eastAsia="Times New Roman" w:cs="Calibri"/>
                <w:b/>
                <w:bCs/>
                <w:color w:val="000000"/>
                <w:lang w:val="de-DE" w:eastAsia="de-DE"/>
              </w:rPr>
              <w:t> </w:t>
            </w:r>
          </w:p>
        </w:tc>
      </w:tr>
      <w:tr w:rsidRPr="00C76475" w:rsidR="00C76475" w:rsidTr="00C76475" w14:paraId="07C9AE91" w14:textId="77777777">
        <w:trPr>
          <w:trHeight w:val="288"/>
        </w:trPr>
        <w:tc>
          <w:tcPr>
            <w:tcW w:w="2370" w:type="dxa"/>
            <w:tcBorders>
              <w:top w:val="nil"/>
              <w:left w:val="single" w:color="auto" w:sz="4" w:space="0"/>
              <w:bottom w:val="single" w:color="auto" w:sz="4" w:space="0"/>
              <w:right w:val="single" w:color="auto" w:sz="4" w:space="0"/>
            </w:tcBorders>
            <w:shd w:val="clear" w:color="auto" w:fill="auto"/>
            <w:noWrap/>
            <w:vAlign w:val="bottom"/>
            <w:hideMark/>
          </w:tcPr>
          <w:p w:rsidRPr="00C76475" w:rsidR="00C76475" w:rsidP="00C76475" w:rsidRDefault="00C76475" w14:paraId="02B35167" w14:textId="77777777">
            <w:pPr>
              <w:spacing w:after="0" w:line="240" w:lineRule="auto"/>
              <w:rPr>
                <w:rFonts w:ascii="Calibri" w:hAnsi="Calibri" w:eastAsia="Times New Roman" w:cs="Calibri"/>
                <w:b/>
                <w:bCs/>
                <w:color w:val="000000"/>
                <w:lang w:val="de-DE" w:eastAsia="de-DE"/>
              </w:rPr>
            </w:pPr>
            <w:r w:rsidRPr="00C76475">
              <w:rPr>
                <w:rFonts w:ascii="Calibri" w:hAnsi="Calibri" w:eastAsia="Times New Roman" w:cs="Calibri"/>
                <w:b/>
                <w:bCs/>
                <w:color w:val="000000"/>
                <w:lang w:val="de-DE" w:eastAsia="de-DE"/>
              </w:rPr>
              <w:t>Föderalregierung</w:t>
            </w:r>
          </w:p>
        </w:tc>
        <w:tc>
          <w:tcPr>
            <w:tcW w:w="1240" w:type="dxa"/>
            <w:tcBorders>
              <w:top w:val="nil"/>
              <w:left w:val="nil"/>
              <w:bottom w:val="single" w:color="auto" w:sz="4" w:space="0"/>
              <w:right w:val="single" w:color="auto" w:sz="4" w:space="0"/>
            </w:tcBorders>
            <w:shd w:val="clear" w:color="auto" w:fill="auto"/>
            <w:noWrap/>
            <w:vAlign w:val="bottom"/>
            <w:hideMark/>
          </w:tcPr>
          <w:p w:rsidRPr="00C76475" w:rsidR="00C76475" w:rsidP="00C76475" w:rsidRDefault="00C76475" w14:paraId="34468195" w14:textId="77777777">
            <w:pPr>
              <w:spacing w:after="0" w:line="240" w:lineRule="auto"/>
              <w:rPr>
                <w:rFonts w:ascii="Calibri" w:hAnsi="Calibri" w:eastAsia="Times New Roman" w:cs="Calibri"/>
                <w:b/>
                <w:bCs/>
                <w:color w:val="000000"/>
                <w:lang w:val="de-DE" w:eastAsia="de-DE"/>
              </w:rPr>
            </w:pPr>
            <w:r w:rsidRPr="00C76475">
              <w:rPr>
                <w:rFonts w:ascii="Calibri" w:hAnsi="Calibri" w:eastAsia="Times New Roman" w:cs="Calibri"/>
                <w:b/>
                <w:bCs/>
                <w:color w:val="000000"/>
                <w:lang w:val="de-DE" w:eastAsia="de-DE"/>
              </w:rPr>
              <w:t> </w:t>
            </w:r>
          </w:p>
        </w:tc>
        <w:tc>
          <w:tcPr>
            <w:tcW w:w="1240" w:type="dxa"/>
            <w:tcBorders>
              <w:top w:val="nil"/>
              <w:left w:val="nil"/>
              <w:bottom w:val="single" w:color="auto" w:sz="4" w:space="0"/>
              <w:right w:val="single" w:color="auto" w:sz="4" w:space="0"/>
            </w:tcBorders>
            <w:shd w:val="clear" w:color="auto" w:fill="auto"/>
            <w:noWrap/>
            <w:vAlign w:val="bottom"/>
            <w:hideMark/>
          </w:tcPr>
          <w:p w:rsidRPr="00C76475" w:rsidR="00C76475" w:rsidP="00C76475" w:rsidRDefault="00C76475" w14:paraId="0FE60E92" w14:textId="77777777">
            <w:pPr>
              <w:spacing w:after="0" w:line="240" w:lineRule="auto"/>
              <w:rPr>
                <w:rFonts w:ascii="Calibri" w:hAnsi="Calibri" w:eastAsia="Times New Roman" w:cs="Calibri"/>
                <w:b/>
                <w:bCs/>
                <w:color w:val="000000"/>
                <w:lang w:val="de-DE" w:eastAsia="de-DE"/>
              </w:rPr>
            </w:pPr>
            <w:r w:rsidRPr="00C76475">
              <w:rPr>
                <w:rFonts w:ascii="Calibri" w:hAnsi="Calibri" w:eastAsia="Times New Roman" w:cs="Calibri"/>
                <w:b/>
                <w:bCs/>
                <w:color w:val="000000"/>
                <w:lang w:val="de-DE" w:eastAsia="de-DE"/>
              </w:rPr>
              <w:t> </w:t>
            </w:r>
          </w:p>
        </w:tc>
      </w:tr>
      <w:tr w:rsidRPr="00C76475" w:rsidR="00C76475" w:rsidTr="00C76475" w14:paraId="78010E63" w14:textId="77777777">
        <w:trPr>
          <w:trHeight w:val="288"/>
        </w:trPr>
        <w:tc>
          <w:tcPr>
            <w:tcW w:w="2370" w:type="dxa"/>
            <w:tcBorders>
              <w:top w:val="nil"/>
              <w:left w:val="single" w:color="auto" w:sz="4" w:space="0"/>
              <w:bottom w:val="single" w:color="auto" w:sz="4" w:space="0"/>
              <w:right w:val="single" w:color="auto" w:sz="4" w:space="0"/>
            </w:tcBorders>
            <w:shd w:val="clear" w:color="auto" w:fill="auto"/>
            <w:noWrap/>
            <w:vAlign w:val="bottom"/>
            <w:hideMark/>
          </w:tcPr>
          <w:p w:rsidRPr="00C76475" w:rsidR="00C76475" w:rsidP="00C76475" w:rsidRDefault="00C76475" w14:paraId="5F3A94A4" w14:textId="77777777">
            <w:pPr>
              <w:spacing w:after="0" w:line="240" w:lineRule="auto"/>
              <w:rPr>
                <w:rFonts w:ascii="Calibri" w:hAnsi="Calibri" w:eastAsia="Times New Roman" w:cs="Calibri"/>
                <w:b/>
                <w:bCs/>
                <w:color w:val="000000"/>
                <w:lang w:val="de-DE" w:eastAsia="de-DE"/>
              </w:rPr>
            </w:pPr>
            <w:r w:rsidRPr="00C76475">
              <w:rPr>
                <w:rFonts w:ascii="Calibri" w:hAnsi="Calibri" w:eastAsia="Times New Roman" w:cs="Calibri"/>
                <w:b/>
                <w:bCs/>
                <w:color w:val="000000"/>
                <w:lang w:val="de-DE" w:eastAsia="de-DE"/>
              </w:rPr>
              <w:t>Stadt</w:t>
            </w:r>
          </w:p>
        </w:tc>
        <w:tc>
          <w:tcPr>
            <w:tcW w:w="1240" w:type="dxa"/>
            <w:tcBorders>
              <w:top w:val="nil"/>
              <w:left w:val="nil"/>
              <w:bottom w:val="single" w:color="auto" w:sz="4" w:space="0"/>
              <w:right w:val="single" w:color="auto" w:sz="4" w:space="0"/>
            </w:tcBorders>
            <w:shd w:val="clear" w:color="auto" w:fill="auto"/>
            <w:noWrap/>
            <w:vAlign w:val="bottom"/>
            <w:hideMark/>
          </w:tcPr>
          <w:p w:rsidRPr="00C76475" w:rsidR="00C76475" w:rsidP="00C76475" w:rsidRDefault="00C76475" w14:paraId="6565389C" w14:textId="77777777">
            <w:pPr>
              <w:spacing w:after="0" w:line="240" w:lineRule="auto"/>
              <w:rPr>
                <w:rFonts w:ascii="Calibri" w:hAnsi="Calibri" w:eastAsia="Times New Roman" w:cs="Calibri"/>
                <w:b/>
                <w:bCs/>
                <w:color w:val="000000"/>
                <w:lang w:val="de-DE" w:eastAsia="de-DE"/>
              </w:rPr>
            </w:pPr>
            <w:r w:rsidRPr="00C76475">
              <w:rPr>
                <w:rFonts w:ascii="Calibri" w:hAnsi="Calibri" w:eastAsia="Times New Roman" w:cs="Calibri"/>
                <w:b/>
                <w:bCs/>
                <w:color w:val="000000"/>
                <w:lang w:val="de-DE" w:eastAsia="de-DE"/>
              </w:rPr>
              <w:t> </w:t>
            </w:r>
          </w:p>
        </w:tc>
        <w:tc>
          <w:tcPr>
            <w:tcW w:w="1240" w:type="dxa"/>
            <w:tcBorders>
              <w:top w:val="nil"/>
              <w:left w:val="nil"/>
              <w:bottom w:val="single" w:color="auto" w:sz="4" w:space="0"/>
              <w:right w:val="single" w:color="auto" w:sz="4" w:space="0"/>
            </w:tcBorders>
            <w:shd w:val="clear" w:color="auto" w:fill="auto"/>
            <w:noWrap/>
            <w:vAlign w:val="bottom"/>
            <w:hideMark/>
          </w:tcPr>
          <w:p w:rsidRPr="00C76475" w:rsidR="00C76475" w:rsidP="00C76475" w:rsidRDefault="00C76475" w14:paraId="77399B20" w14:textId="77777777">
            <w:pPr>
              <w:spacing w:after="0" w:line="240" w:lineRule="auto"/>
              <w:rPr>
                <w:rFonts w:ascii="Calibri" w:hAnsi="Calibri" w:eastAsia="Times New Roman" w:cs="Calibri"/>
                <w:b/>
                <w:bCs/>
                <w:color w:val="000000"/>
                <w:lang w:val="de-DE" w:eastAsia="de-DE"/>
              </w:rPr>
            </w:pPr>
            <w:r w:rsidRPr="00C76475">
              <w:rPr>
                <w:rFonts w:ascii="Calibri" w:hAnsi="Calibri" w:eastAsia="Times New Roman" w:cs="Calibri"/>
                <w:b/>
                <w:bCs/>
                <w:color w:val="000000"/>
                <w:lang w:val="de-DE" w:eastAsia="de-DE"/>
              </w:rPr>
              <w:t> </w:t>
            </w:r>
          </w:p>
        </w:tc>
      </w:tr>
      <w:tr w:rsidRPr="00C76475" w:rsidR="00C76475" w:rsidTr="00C76475" w14:paraId="54CD949D" w14:textId="77777777">
        <w:trPr>
          <w:trHeight w:val="288"/>
        </w:trPr>
        <w:tc>
          <w:tcPr>
            <w:tcW w:w="2370" w:type="dxa"/>
            <w:tcBorders>
              <w:top w:val="nil"/>
              <w:left w:val="single" w:color="auto" w:sz="4" w:space="0"/>
              <w:bottom w:val="single" w:color="auto" w:sz="4" w:space="0"/>
              <w:right w:val="single" w:color="auto" w:sz="4" w:space="0"/>
            </w:tcBorders>
            <w:shd w:val="clear" w:color="auto" w:fill="auto"/>
            <w:noWrap/>
            <w:vAlign w:val="bottom"/>
            <w:hideMark/>
          </w:tcPr>
          <w:p w:rsidRPr="00C76475" w:rsidR="00C76475" w:rsidP="00C76475" w:rsidRDefault="00C76475" w14:paraId="5B91DE3B" w14:textId="77777777">
            <w:pPr>
              <w:spacing w:after="0" w:line="240" w:lineRule="auto"/>
              <w:rPr>
                <w:rFonts w:ascii="Calibri" w:hAnsi="Calibri" w:eastAsia="Times New Roman" w:cs="Calibri"/>
                <w:b/>
                <w:bCs/>
                <w:color w:val="000000"/>
                <w:lang w:val="de-DE" w:eastAsia="de-DE"/>
              </w:rPr>
            </w:pPr>
            <w:r w:rsidRPr="00C76475">
              <w:rPr>
                <w:rFonts w:ascii="Calibri" w:hAnsi="Calibri" w:eastAsia="Times New Roman" w:cs="Calibri"/>
                <w:b/>
                <w:bCs/>
                <w:color w:val="000000"/>
                <w:lang w:val="de-DE" w:eastAsia="de-DE"/>
              </w:rPr>
              <w:t>Region</w:t>
            </w:r>
          </w:p>
        </w:tc>
        <w:tc>
          <w:tcPr>
            <w:tcW w:w="1240" w:type="dxa"/>
            <w:tcBorders>
              <w:top w:val="nil"/>
              <w:left w:val="nil"/>
              <w:bottom w:val="single" w:color="auto" w:sz="4" w:space="0"/>
              <w:right w:val="single" w:color="auto" w:sz="4" w:space="0"/>
            </w:tcBorders>
            <w:shd w:val="clear" w:color="auto" w:fill="auto"/>
            <w:noWrap/>
            <w:vAlign w:val="bottom"/>
            <w:hideMark/>
          </w:tcPr>
          <w:p w:rsidRPr="00C76475" w:rsidR="00C76475" w:rsidP="00C76475" w:rsidRDefault="00C76475" w14:paraId="0607576D" w14:textId="77777777">
            <w:pPr>
              <w:spacing w:after="0" w:line="240" w:lineRule="auto"/>
              <w:rPr>
                <w:rFonts w:ascii="Calibri" w:hAnsi="Calibri" w:eastAsia="Times New Roman" w:cs="Calibri"/>
                <w:b/>
                <w:bCs/>
                <w:color w:val="000000"/>
                <w:lang w:val="de-DE" w:eastAsia="de-DE"/>
              </w:rPr>
            </w:pPr>
            <w:r w:rsidRPr="00C76475">
              <w:rPr>
                <w:rFonts w:ascii="Calibri" w:hAnsi="Calibri" w:eastAsia="Times New Roman" w:cs="Calibri"/>
                <w:b/>
                <w:bCs/>
                <w:color w:val="000000"/>
                <w:lang w:val="de-DE" w:eastAsia="de-DE"/>
              </w:rPr>
              <w:t> </w:t>
            </w:r>
          </w:p>
        </w:tc>
        <w:tc>
          <w:tcPr>
            <w:tcW w:w="1240" w:type="dxa"/>
            <w:tcBorders>
              <w:top w:val="nil"/>
              <w:left w:val="nil"/>
              <w:bottom w:val="single" w:color="auto" w:sz="4" w:space="0"/>
              <w:right w:val="single" w:color="auto" w:sz="4" w:space="0"/>
            </w:tcBorders>
            <w:shd w:val="clear" w:color="auto" w:fill="auto"/>
            <w:noWrap/>
            <w:vAlign w:val="bottom"/>
            <w:hideMark/>
          </w:tcPr>
          <w:p w:rsidRPr="00C76475" w:rsidR="00C76475" w:rsidP="00C76475" w:rsidRDefault="00C76475" w14:paraId="62B1A9D7" w14:textId="77777777">
            <w:pPr>
              <w:spacing w:after="0" w:line="240" w:lineRule="auto"/>
              <w:rPr>
                <w:rFonts w:ascii="Calibri" w:hAnsi="Calibri" w:eastAsia="Times New Roman" w:cs="Calibri"/>
                <w:b/>
                <w:bCs/>
                <w:color w:val="000000"/>
                <w:lang w:val="de-DE" w:eastAsia="de-DE"/>
              </w:rPr>
            </w:pPr>
            <w:r w:rsidRPr="00C76475">
              <w:rPr>
                <w:rFonts w:ascii="Calibri" w:hAnsi="Calibri" w:eastAsia="Times New Roman" w:cs="Calibri"/>
                <w:b/>
                <w:bCs/>
                <w:color w:val="000000"/>
                <w:lang w:val="de-DE" w:eastAsia="de-DE"/>
              </w:rPr>
              <w:t> </w:t>
            </w:r>
          </w:p>
        </w:tc>
      </w:tr>
      <w:tr w:rsidRPr="00C76475" w:rsidR="00C76475" w:rsidTr="00C76475" w14:paraId="4EFDCE43" w14:textId="77777777">
        <w:trPr>
          <w:trHeight w:val="576"/>
        </w:trPr>
        <w:tc>
          <w:tcPr>
            <w:tcW w:w="2370" w:type="dxa"/>
            <w:tcBorders>
              <w:top w:val="nil"/>
              <w:left w:val="single" w:color="auto" w:sz="4" w:space="0"/>
              <w:bottom w:val="single" w:color="auto" w:sz="4" w:space="0"/>
              <w:right w:val="single" w:color="auto" w:sz="4" w:space="0"/>
            </w:tcBorders>
            <w:shd w:val="clear" w:color="auto" w:fill="auto"/>
            <w:vAlign w:val="bottom"/>
            <w:hideMark/>
          </w:tcPr>
          <w:p w:rsidRPr="00C76475" w:rsidR="00C76475" w:rsidP="00C76475" w:rsidRDefault="00C76475" w14:paraId="6DCB405F" w14:textId="34AC356E">
            <w:pPr>
              <w:spacing w:after="0" w:line="240" w:lineRule="auto"/>
              <w:rPr>
                <w:rFonts w:ascii="Calibri" w:hAnsi="Calibri" w:eastAsia="Times New Roman" w:cs="Calibri"/>
                <w:b/>
                <w:bCs/>
                <w:color w:val="000000"/>
                <w:lang w:val="de-DE" w:eastAsia="de-DE"/>
              </w:rPr>
            </w:pPr>
            <w:r w:rsidRPr="00C76475">
              <w:rPr>
                <w:rFonts w:ascii="Calibri" w:hAnsi="Calibri" w:eastAsia="Times New Roman" w:cs="Calibri"/>
                <w:b/>
                <w:bCs/>
                <w:color w:val="000000"/>
                <w:lang w:val="de-DE" w:eastAsia="de-DE"/>
              </w:rPr>
              <w:t xml:space="preserve">EU (mit Ausnahme des </w:t>
            </w:r>
            <w:r w:rsidRPr="00C76475">
              <w:rPr>
                <w:rFonts w:ascii="Calibri" w:hAnsi="Calibri" w:eastAsia="Times New Roman" w:cs="Calibri"/>
                <w:b/>
                <w:bCs/>
                <w:color w:val="000000"/>
                <w:lang w:val="de-DE" w:eastAsia="de-DE"/>
              </w:rPr>
              <w:br/>
            </w:r>
            <w:r w:rsidRPr="00C76475">
              <w:rPr>
                <w:rFonts w:ascii="Calibri" w:hAnsi="Calibri" w:eastAsia="Times New Roman" w:cs="Calibri"/>
                <w:b/>
                <w:bCs/>
                <w:color w:val="000000"/>
                <w:lang w:val="de-DE" w:eastAsia="de-DE"/>
              </w:rPr>
              <w:t>Melina Mercouri-Preises</w:t>
            </w:r>
            <w:r w:rsidR="006E6FB7">
              <w:rPr>
                <w:rFonts w:ascii="Calibri" w:hAnsi="Calibri" w:eastAsia="Times New Roman" w:cs="Calibri"/>
                <w:b/>
                <w:bCs/>
                <w:color w:val="000000"/>
                <w:lang w:val="de-DE" w:eastAsia="de-DE"/>
              </w:rPr>
              <w:t>)</w:t>
            </w:r>
          </w:p>
        </w:tc>
        <w:tc>
          <w:tcPr>
            <w:tcW w:w="1240" w:type="dxa"/>
            <w:tcBorders>
              <w:top w:val="nil"/>
              <w:left w:val="nil"/>
              <w:bottom w:val="single" w:color="auto" w:sz="4" w:space="0"/>
              <w:right w:val="single" w:color="auto" w:sz="4" w:space="0"/>
            </w:tcBorders>
            <w:shd w:val="clear" w:color="auto" w:fill="auto"/>
            <w:noWrap/>
            <w:vAlign w:val="bottom"/>
            <w:hideMark/>
          </w:tcPr>
          <w:p w:rsidRPr="00C76475" w:rsidR="00C76475" w:rsidP="00C76475" w:rsidRDefault="00C76475" w14:paraId="29716796" w14:textId="77777777">
            <w:pPr>
              <w:spacing w:after="0" w:line="240" w:lineRule="auto"/>
              <w:rPr>
                <w:rFonts w:ascii="Calibri" w:hAnsi="Calibri" w:eastAsia="Times New Roman" w:cs="Calibri"/>
                <w:b/>
                <w:bCs/>
                <w:color w:val="000000"/>
                <w:lang w:val="de-DE" w:eastAsia="de-DE"/>
              </w:rPr>
            </w:pPr>
            <w:r w:rsidRPr="00C76475">
              <w:rPr>
                <w:rFonts w:ascii="Calibri" w:hAnsi="Calibri" w:eastAsia="Times New Roman" w:cs="Calibri"/>
                <w:b/>
                <w:bCs/>
                <w:color w:val="000000"/>
                <w:lang w:val="de-DE" w:eastAsia="de-DE"/>
              </w:rPr>
              <w:t> </w:t>
            </w:r>
          </w:p>
        </w:tc>
        <w:tc>
          <w:tcPr>
            <w:tcW w:w="1240" w:type="dxa"/>
            <w:tcBorders>
              <w:top w:val="nil"/>
              <w:left w:val="nil"/>
              <w:bottom w:val="single" w:color="auto" w:sz="4" w:space="0"/>
              <w:right w:val="single" w:color="auto" w:sz="4" w:space="0"/>
            </w:tcBorders>
            <w:shd w:val="clear" w:color="auto" w:fill="auto"/>
            <w:noWrap/>
            <w:vAlign w:val="bottom"/>
            <w:hideMark/>
          </w:tcPr>
          <w:p w:rsidRPr="00C76475" w:rsidR="00C76475" w:rsidP="00C76475" w:rsidRDefault="00C76475" w14:paraId="7E9FAEB2" w14:textId="77777777">
            <w:pPr>
              <w:spacing w:after="0" w:line="240" w:lineRule="auto"/>
              <w:rPr>
                <w:rFonts w:ascii="Calibri" w:hAnsi="Calibri" w:eastAsia="Times New Roman" w:cs="Calibri"/>
                <w:b/>
                <w:bCs/>
                <w:color w:val="000000"/>
                <w:lang w:val="de-DE" w:eastAsia="de-DE"/>
              </w:rPr>
            </w:pPr>
            <w:r w:rsidRPr="00C76475">
              <w:rPr>
                <w:rFonts w:ascii="Calibri" w:hAnsi="Calibri" w:eastAsia="Times New Roman" w:cs="Calibri"/>
                <w:b/>
                <w:bCs/>
                <w:color w:val="000000"/>
                <w:lang w:val="de-DE" w:eastAsia="de-DE"/>
              </w:rPr>
              <w:t> </w:t>
            </w:r>
          </w:p>
        </w:tc>
      </w:tr>
      <w:tr w:rsidRPr="00C76475" w:rsidR="00C76475" w:rsidTr="00C76475" w14:paraId="3FE03D48" w14:textId="77777777">
        <w:trPr>
          <w:trHeight w:val="288"/>
        </w:trPr>
        <w:tc>
          <w:tcPr>
            <w:tcW w:w="2370" w:type="dxa"/>
            <w:tcBorders>
              <w:top w:val="nil"/>
              <w:left w:val="single" w:color="auto" w:sz="4" w:space="0"/>
              <w:bottom w:val="single" w:color="auto" w:sz="4" w:space="0"/>
              <w:right w:val="single" w:color="auto" w:sz="4" w:space="0"/>
            </w:tcBorders>
            <w:shd w:val="clear" w:color="auto" w:fill="auto"/>
            <w:noWrap/>
            <w:vAlign w:val="bottom"/>
            <w:hideMark/>
          </w:tcPr>
          <w:p w:rsidRPr="00C76475" w:rsidR="00C76475" w:rsidP="00C76475" w:rsidRDefault="006E6FB7" w14:paraId="79DEB3E2" w14:textId="0DEC1347">
            <w:pPr>
              <w:spacing w:after="0" w:line="240" w:lineRule="auto"/>
              <w:rPr>
                <w:rFonts w:ascii="Calibri" w:hAnsi="Calibri" w:eastAsia="Times New Roman" w:cs="Calibri"/>
                <w:b/>
                <w:bCs/>
                <w:color w:val="000000"/>
                <w:lang w:val="de-DE" w:eastAsia="de-DE"/>
              </w:rPr>
            </w:pPr>
            <w:r w:rsidRPr="00C76475">
              <w:rPr>
                <w:rFonts w:ascii="Calibri" w:hAnsi="Calibri" w:eastAsia="Times New Roman" w:cs="Calibri"/>
                <w:b/>
                <w:bCs/>
                <w:color w:val="000000"/>
                <w:lang w:val="de-DE" w:eastAsia="de-DE"/>
              </w:rPr>
              <w:t>S</w:t>
            </w:r>
            <w:r w:rsidRPr="00C76475" w:rsidR="00C76475">
              <w:rPr>
                <w:rFonts w:ascii="Calibri" w:hAnsi="Calibri" w:eastAsia="Times New Roman" w:cs="Calibri"/>
                <w:b/>
                <w:bCs/>
                <w:color w:val="000000"/>
                <w:lang w:val="de-DE" w:eastAsia="de-DE"/>
              </w:rPr>
              <w:t>onstige</w:t>
            </w:r>
          </w:p>
        </w:tc>
        <w:tc>
          <w:tcPr>
            <w:tcW w:w="1240" w:type="dxa"/>
            <w:tcBorders>
              <w:top w:val="nil"/>
              <w:left w:val="nil"/>
              <w:bottom w:val="single" w:color="auto" w:sz="4" w:space="0"/>
              <w:right w:val="single" w:color="auto" w:sz="4" w:space="0"/>
            </w:tcBorders>
            <w:shd w:val="clear" w:color="auto" w:fill="auto"/>
            <w:noWrap/>
            <w:vAlign w:val="bottom"/>
            <w:hideMark/>
          </w:tcPr>
          <w:p w:rsidRPr="00C76475" w:rsidR="00C76475" w:rsidP="00C76475" w:rsidRDefault="00C76475" w14:paraId="6FA7D33E" w14:textId="77777777">
            <w:pPr>
              <w:spacing w:after="0" w:line="240" w:lineRule="auto"/>
              <w:rPr>
                <w:rFonts w:ascii="Calibri" w:hAnsi="Calibri" w:eastAsia="Times New Roman" w:cs="Calibri"/>
                <w:b/>
                <w:bCs/>
                <w:color w:val="000000"/>
                <w:lang w:val="de-DE" w:eastAsia="de-DE"/>
              </w:rPr>
            </w:pPr>
            <w:r w:rsidRPr="00C76475">
              <w:rPr>
                <w:rFonts w:ascii="Calibri" w:hAnsi="Calibri" w:eastAsia="Times New Roman" w:cs="Calibri"/>
                <w:b/>
                <w:bCs/>
                <w:color w:val="000000"/>
                <w:lang w:val="de-DE" w:eastAsia="de-DE"/>
              </w:rPr>
              <w:t> </w:t>
            </w:r>
          </w:p>
        </w:tc>
        <w:tc>
          <w:tcPr>
            <w:tcW w:w="1240" w:type="dxa"/>
            <w:tcBorders>
              <w:top w:val="nil"/>
              <w:left w:val="nil"/>
              <w:bottom w:val="single" w:color="auto" w:sz="4" w:space="0"/>
              <w:right w:val="single" w:color="auto" w:sz="4" w:space="0"/>
            </w:tcBorders>
            <w:shd w:val="clear" w:color="auto" w:fill="auto"/>
            <w:noWrap/>
            <w:vAlign w:val="bottom"/>
            <w:hideMark/>
          </w:tcPr>
          <w:p w:rsidRPr="00C76475" w:rsidR="00C76475" w:rsidP="00C76475" w:rsidRDefault="00C76475" w14:paraId="145FF254" w14:textId="77777777">
            <w:pPr>
              <w:spacing w:after="0" w:line="240" w:lineRule="auto"/>
              <w:rPr>
                <w:rFonts w:ascii="Calibri" w:hAnsi="Calibri" w:eastAsia="Times New Roman" w:cs="Calibri"/>
                <w:b/>
                <w:bCs/>
                <w:color w:val="000000"/>
                <w:lang w:val="de-DE" w:eastAsia="de-DE"/>
              </w:rPr>
            </w:pPr>
            <w:r w:rsidRPr="00C76475">
              <w:rPr>
                <w:rFonts w:ascii="Calibri" w:hAnsi="Calibri" w:eastAsia="Times New Roman" w:cs="Calibri"/>
                <w:b/>
                <w:bCs/>
                <w:color w:val="000000"/>
                <w:lang w:val="de-DE" w:eastAsia="de-DE"/>
              </w:rPr>
              <w:t> </w:t>
            </w:r>
          </w:p>
        </w:tc>
      </w:tr>
      <w:tr w:rsidRPr="00C76475" w:rsidR="00C76475" w:rsidTr="00C76475" w14:paraId="7FF244D1" w14:textId="77777777">
        <w:trPr>
          <w:trHeight w:val="288"/>
        </w:trPr>
        <w:tc>
          <w:tcPr>
            <w:tcW w:w="2370" w:type="dxa"/>
            <w:tcBorders>
              <w:top w:val="nil"/>
              <w:left w:val="single" w:color="auto" w:sz="4" w:space="0"/>
              <w:bottom w:val="single" w:color="auto" w:sz="4" w:space="0"/>
              <w:right w:val="single" w:color="auto" w:sz="4" w:space="0"/>
            </w:tcBorders>
            <w:shd w:val="clear" w:color="auto" w:fill="auto"/>
            <w:noWrap/>
            <w:vAlign w:val="bottom"/>
            <w:hideMark/>
          </w:tcPr>
          <w:p w:rsidRPr="00C76475" w:rsidR="00C76475" w:rsidP="00C76475" w:rsidRDefault="006E6FB7" w14:paraId="189BD8E9" w14:textId="29C4004D">
            <w:pPr>
              <w:spacing w:after="0" w:line="240" w:lineRule="auto"/>
              <w:rPr>
                <w:rFonts w:ascii="Calibri" w:hAnsi="Calibri" w:eastAsia="Times New Roman" w:cs="Calibri"/>
                <w:b/>
                <w:bCs/>
                <w:color w:val="000000"/>
                <w:lang w:val="de-DE" w:eastAsia="de-DE"/>
              </w:rPr>
            </w:pPr>
            <w:r>
              <w:rPr>
                <w:rFonts w:ascii="Calibri" w:hAnsi="Calibri" w:eastAsia="Times New Roman" w:cs="Calibri"/>
                <w:b/>
                <w:bCs/>
                <w:color w:val="000000"/>
                <w:lang w:val="de-DE" w:eastAsia="de-DE"/>
              </w:rPr>
              <w:t>Gesamteinnahmen</w:t>
            </w:r>
          </w:p>
        </w:tc>
        <w:tc>
          <w:tcPr>
            <w:tcW w:w="1240" w:type="dxa"/>
            <w:tcBorders>
              <w:top w:val="nil"/>
              <w:left w:val="nil"/>
              <w:bottom w:val="single" w:color="auto" w:sz="4" w:space="0"/>
              <w:right w:val="single" w:color="auto" w:sz="4" w:space="0"/>
            </w:tcBorders>
            <w:shd w:val="clear" w:color="auto" w:fill="auto"/>
            <w:noWrap/>
            <w:vAlign w:val="bottom"/>
            <w:hideMark/>
          </w:tcPr>
          <w:p w:rsidRPr="00C76475" w:rsidR="00C76475" w:rsidP="00C76475" w:rsidRDefault="00C76475" w14:paraId="2DDD2FBF" w14:textId="77777777">
            <w:pPr>
              <w:spacing w:after="0" w:line="240" w:lineRule="auto"/>
              <w:rPr>
                <w:rFonts w:ascii="Calibri" w:hAnsi="Calibri" w:eastAsia="Times New Roman" w:cs="Calibri"/>
                <w:b/>
                <w:bCs/>
                <w:color w:val="000000"/>
                <w:lang w:val="de-DE" w:eastAsia="de-DE"/>
              </w:rPr>
            </w:pPr>
            <w:r w:rsidRPr="00C76475">
              <w:rPr>
                <w:rFonts w:ascii="Calibri" w:hAnsi="Calibri" w:eastAsia="Times New Roman" w:cs="Calibri"/>
                <w:b/>
                <w:bCs/>
                <w:color w:val="000000"/>
                <w:lang w:val="de-DE" w:eastAsia="de-DE"/>
              </w:rPr>
              <w:t> </w:t>
            </w:r>
          </w:p>
        </w:tc>
        <w:tc>
          <w:tcPr>
            <w:tcW w:w="1240" w:type="dxa"/>
            <w:tcBorders>
              <w:top w:val="nil"/>
              <w:left w:val="nil"/>
              <w:bottom w:val="single" w:color="auto" w:sz="4" w:space="0"/>
              <w:right w:val="single" w:color="auto" w:sz="4" w:space="0"/>
            </w:tcBorders>
            <w:shd w:val="clear" w:color="auto" w:fill="auto"/>
            <w:noWrap/>
            <w:vAlign w:val="bottom"/>
            <w:hideMark/>
          </w:tcPr>
          <w:p w:rsidRPr="00C76475" w:rsidR="00C76475" w:rsidP="00C76475" w:rsidRDefault="00C76475" w14:paraId="197D88B5" w14:textId="77777777">
            <w:pPr>
              <w:spacing w:after="0" w:line="240" w:lineRule="auto"/>
              <w:rPr>
                <w:rFonts w:ascii="Calibri" w:hAnsi="Calibri" w:eastAsia="Times New Roman" w:cs="Calibri"/>
                <w:b/>
                <w:bCs/>
                <w:color w:val="000000"/>
                <w:lang w:val="de-DE" w:eastAsia="de-DE"/>
              </w:rPr>
            </w:pPr>
            <w:r w:rsidRPr="00C76475">
              <w:rPr>
                <w:rFonts w:ascii="Calibri" w:hAnsi="Calibri" w:eastAsia="Times New Roman" w:cs="Calibri"/>
                <w:b/>
                <w:bCs/>
                <w:color w:val="000000"/>
                <w:lang w:val="de-DE" w:eastAsia="de-DE"/>
              </w:rPr>
              <w:t> </w:t>
            </w:r>
          </w:p>
        </w:tc>
      </w:tr>
    </w:tbl>
    <w:p w:rsidRPr="007B3181" w:rsidR="00CD6026" w:rsidP="00CD6026" w:rsidRDefault="00CD6026" w14:paraId="2FEE67D4" w14:textId="35EAB72F">
      <w:pPr>
        <w:ind w:left="1418"/>
        <w:jc w:val="both"/>
        <w:rPr>
          <w:rFonts w:ascii="Times New Roman" w:hAnsi="Times New Roman" w:cs="Times New Roman"/>
          <w:lang w:val="de-DE"/>
        </w:rPr>
      </w:pPr>
    </w:p>
    <w:p w:rsidRPr="007B3181" w:rsidR="00CD6026" w:rsidP="00CD6026" w:rsidRDefault="00CD6026" w14:paraId="6811F27A" w14:textId="77777777">
      <w:pPr>
        <w:ind w:left="1440"/>
        <w:jc w:val="both"/>
        <w:rPr>
          <w:rFonts w:ascii="Times New Roman" w:hAnsi="Times New Roman" w:cs="Times New Roman"/>
          <w:lang w:val="de-DE"/>
        </w:rPr>
      </w:pPr>
    </w:p>
    <w:p w:rsidRPr="007B3181" w:rsidR="0003319D" w:rsidRDefault="009830CD" w14:paraId="7B5D05AD" w14:textId="543DC6F0">
      <w:pPr>
        <w:numPr>
          <w:ilvl w:val="1"/>
          <w:numId w:val="13"/>
        </w:numPr>
        <w:spacing w:after="0" w:line="240" w:lineRule="auto"/>
        <w:jc w:val="both"/>
        <w:rPr>
          <w:rFonts w:ascii="Times New Roman" w:hAnsi="Times New Roman" w:cs="Times New Roman"/>
          <w:lang w:val="de-DE"/>
        </w:rPr>
      </w:pPr>
      <w:r w:rsidRPr="007B3181">
        <w:rPr>
          <w:rFonts w:ascii="Times New Roman" w:hAnsi="Times New Roman" w:cs="Times New Roman"/>
          <w:lang w:val="de-DE"/>
        </w:rPr>
        <w:t xml:space="preserve">Haben die öffentlichen Finanzbehörden (Stadt, </w:t>
      </w:r>
      <w:r w:rsidR="00C76475">
        <w:rPr>
          <w:rFonts w:ascii="Times New Roman" w:hAnsi="Times New Roman" w:cs="Times New Roman"/>
          <w:lang w:val="de-DE"/>
        </w:rPr>
        <w:t xml:space="preserve">Gemeinschaft, </w:t>
      </w:r>
      <w:r w:rsidRPr="007B3181">
        <w:rPr>
          <w:rFonts w:ascii="Times New Roman" w:hAnsi="Times New Roman" w:cs="Times New Roman"/>
          <w:lang w:val="de-DE"/>
        </w:rPr>
        <w:t xml:space="preserve">Region, Staat) bereits über </w:t>
      </w:r>
      <w:r w:rsidRPr="007B3181" w:rsidR="005671F9">
        <w:rPr>
          <w:rFonts w:ascii="Times New Roman" w:hAnsi="Times New Roman" w:cs="Times New Roman"/>
          <w:lang w:val="de-DE"/>
        </w:rPr>
        <w:t xml:space="preserve">finanzielle Verpflichtungen </w:t>
      </w:r>
      <w:r w:rsidR="005671F9">
        <w:rPr>
          <w:rFonts w:ascii="Times New Roman" w:hAnsi="Times New Roman" w:cs="Times New Roman"/>
          <w:lang w:val="de-DE"/>
        </w:rPr>
        <w:t>zur</w:t>
      </w:r>
      <w:r w:rsidRPr="007B3181">
        <w:rPr>
          <w:rFonts w:ascii="Times New Roman" w:hAnsi="Times New Roman" w:cs="Times New Roman"/>
          <w:lang w:val="de-DE"/>
        </w:rPr>
        <w:t xml:space="preserve"> Deckung der </w:t>
      </w:r>
      <w:r w:rsidR="005671F9">
        <w:rPr>
          <w:rFonts w:ascii="Times New Roman" w:hAnsi="Times New Roman" w:cs="Times New Roman"/>
          <w:lang w:val="de-DE"/>
        </w:rPr>
        <w:t>Kapital</w:t>
      </w:r>
      <w:r w:rsidRPr="007B3181">
        <w:rPr>
          <w:rFonts w:ascii="Times New Roman" w:hAnsi="Times New Roman" w:cs="Times New Roman"/>
          <w:lang w:val="de-DE"/>
        </w:rPr>
        <w:t xml:space="preserve">ausgaben abgestimmt oder </w:t>
      </w:r>
      <w:r w:rsidR="005671F9">
        <w:rPr>
          <w:rFonts w:ascii="Times New Roman" w:hAnsi="Times New Roman" w:cs="Times New Roman"/>
          <w:lang w:val="de-DE"/>
        </w:rPr>
        <w:t xml:space="preserve">sind sie solche Verpflichtungen bereits </w:t>
      </w:r>
      <w:r w:rsidRPr="007B3181">
        <w:rPr>
          <w:rFonts w:ascii="Times New Roman" w:hAnsi="Times New Roman" w:cs="Times New Roman"/>
          <w:lang w:val="de-DE"/>
        </w:rPr>
        <w:t>eingegangen? Wenn nicht, wann werden sie dies tun?</w:t>
      </w:r>
    </w:p>
    <w:p w:rsidRPr="007B3181" w:rsidR="00CD6026" w:rsidP="00CD6026" w:rsidRDefault="00CD6026" w14:paraId="18D8EAF0" w14:textId="77777777">
      <w:pPr>
        <w:ind w:left="1440"/>
        <w:jc w:val="both"/>
        <w:rPr>
          <w:rFonts w:ascii="Times New Roman" w:hAnsi="Times New Roman" w:cs="Times New Roman"/>
          <w:lang w:val="de-DE"/>
        </w:rPr>
      </w:pPr>
    </w:p>
    <w:p w:rsidRPr="007B3181" w:rsidR="0003319D" w:rsidRDefault="009830CD" w14:paraId="3AAFB309" w14:textId="6844715E">
      <w:pPr>
        <w:numPr>
          <w:ilvl w:val="1"/>
          <w:numId w:val="13"/>
        </w:numPr>
        <w:spacing w:after="0" w:line="240" w:lineRule="auto"/>
        <w:jc w:val="both"/>
        <w:rPr>
          <w:rFonts w:ascii="Times New Roman" w:hAnsi="Times New Roman" w:cs="Times New Roman"/>
          <w:lang w:val="de-DE"/>
        </w:rPr>
      </w:pPr>
      <w:r w:rsidRPr="007B3181">
        <w:rPr>
          <w:rFonts w:ascii="Times New Roman" w:hAnsi="Times New Roman" w:cs="Times New Roman"/>
          <w:lang w:val="de-DE"/>
        </w:rPr>
        <w:t>Wie sieht Ihre Mittelbeschaffungsstrategie aus</w:t>
      </w:r>
      <w:r w:rsidR="009876C3">
        <w:rPr>
          <w:rFonts w:ascii="Times New Roman" w:hAnsi="Times New Roman" w:cs="Times New Roman"/>
          <w:lang w:val="de-DE"/>
        </w:rPr>
        <w:t xml:space="preserve"> zur Beantragung von</w:t>
      </w:r>
      <w:r w:rsidRPr="007B3181">
        <w:rPr>
          <w:rFonts w:ascii="Times New Roman" w:hAnsi="Times New Roman" w:cs="Times New Roman"/>
          <w:lang w:val="de-DE"/>
        </w:rPr>
        <w:t xml:space="preserve"> finanzielle</w:t>
      </w:r>
      <w:r w:rsidR="009876C3">
        <w:rPr>
          <w:rFonts w:ascii="Times New Roman" w:hAnsi="Times New Roman" w:cs="Times New Roman"/>
          <w:lang w:val="de-DE"/>
        </w:rPr>
        <w:t>r</w:t>
      </w:r>
      <w:r w:rsidRPr="007B3181">
        <w:rPr>
          <w:rFonts w:ascii="Times New Roman" w:hAnsi="Times New Roman" w:cs="Times New Roman"/>
          <w:lang w:val="de-DE"/>
        </w:rPr>
        <w:t xml:space="preserve"> Unterstützung aus Programmen/Fonds der Union</w:t>
      </w:r>
      <w:r w:rsidR="009876C3">
        <w:rPr>
          <w:rFonts w:ascii="Times New Roman" w:hAnsi="Times New Roman" w:cs="Times New Roman"/>
          <w:lang w:val="de-DE"/>
        </w:rPr>
        <w:t xml:space="preserve">, um die </w:t>
      </w:r>
      <w:r w:rsidR="00806716">
        <w:rPr>
          <w:rFonts w:ascii="Times New Roman" w:hAnsi="Times New Roman" w:cs="Times New Roman"/>
          <w:lang w:val="de-DE"/>
        </w:rPr>
        <w:t>Kapital</w:t>
      </w:r>
      <w:r w:rsidRPr="007B3181">
        <w:rPr>
          <w:rFonts w:ascii="Times New Roman" w:hAnsi="Times New Roman" w:cs="Times New Roman"/>
          <w:lang w:val="de-DE"/>
        </w:rPr>
        <w:t xml:space="preserve">ausgaben zu </w:t>
      </w:r>
      <w:r w:rsidR="009876C3">
        <w:rPr>
          <w:rFonts w:ascii="Times New Roman" w:hAnsi="Times New Roman" w:cs="Times New Roman"/>
          <w:lang w:val="de-DE"/>
        </w:rPr>
        <w:t>decken</w:t>
      </w:r>
      <w:r w:rsidRPr="007B3181">
        <w:rPr>
          <w:rFonts w:ascii="Times New Roman" w:hAnsi="Times New Roman" w:cs="Times New Roman"/>
          <w:lang w:val="de-DE"/>
        </w:rPr>
        <w:t>?</w:t>
      </w:r>
    </w:p>
    <w:p w:rsidRPr="007B3181" w:rsidR="00CD6026" w:rsidP="00CD6026" w:rsidRDefault="00CD6026" w14:paraId="75DEFC5C" w14:textId="77777777">
      <w:pPr>
        <w:jc w:val="both"/>
        <w:rPr>
          <w:rFonts w:ascii="Times New Roman" w:hAnsi="Times New Roman" w:cs="Times New Roman"/>
          <w:lang w:val="de-DE"/>
        </w:rPr>
      </w:pPr>
    </w:p>
    <w:p w:rsidRPr="007B3181" w:rsidR="0003319D" w:rsidRDefault="009830CD" w14:paraId="01743D69" w14:textId="79896D7C">
      <w:pPr>
        <w:numPr>
          <w:ilvl w:val="1"/>
          <w:numId w:val="13"/>
        </w:numPr>
        <w:spacing w:after="0" w:line="240" w:lineRule="auto"/>
        <w:jc w:val="both"/>
        <w:rPr>
          <w:rFonts w:ascii="Times New Roman" w:hAnsi="Times New Roman" w:cs="Times New Roman"/>
          <w:lang w:val="de-DE"/>
        </w:rPr>
      </w:pPr>
      <w:r w:rsidRPr="007B3181">
        <w:rPr>
          <w:rFonts w:ascii="Times New Roman" w:hAnsi="Times New Roman" w:cs="Times New Roman"/>
          <w:lang w:val="de-DE"/>
        </w:rPr>
        <w:t>Bitte fügen Sie hier</w:t>
      </w:r>
      <w:r w:rsidR="00C5104F">
        <w:rPr>
          <w:rFonts w:ascii="Times New Roman" w:hAnsi="Times New Roman" w:cs="Times New Roman"/>
          <w:lang w:val="de-DE"/>
        </w:rPr>
        <w:t xml:space="preserve"> gegebenenfalls</w:t>
      </w:r>
      <w:r w:rsidRPr="007B3181">
        <w:rPr>
          <w:rFonts w:ascii="Times New Roman" w:hAnsi="Times New Roman" w:cs="Times New Roman"/>
          <w:lang w:val="de-DE"/>
        </w:rPr>
        <w:t xml:space="preserve"> eine Tabelle ein, aus der hervorgeht, welche Beträge für neue kulturelle Infrastrukturen im Rahmen des </w:t>
      </w:r>
      <w:r w:rsidR="00302907">
        <w:rPr>
          <w:rFonts w:ascii="Times New Roman" w:hAnsi="Times New Roman" w:cs="Times New Roman"/>
          <w:lang w:val="de-DE"/>
        </w:rPr>
        <w:t>Veranstaltungs</w:t>
      </w:r>
      <w:r w:rsidRPr="007B3181">
        <w:rPr>
          <w:rFonts w:ascii="Times New Roman" w:hAnsi="Times New Roman" w:cs="Times New Roman"/>
          <w:lang w:val="de-DE"/>
        </w:rPr>
        <w:t xml:space="preserve">jahres ausgegeben werden sollen. </w:t>
      </w:r>
    </w:p>
    <w:p w:rsidRPr="007B3181" w:rsidR="00CD6026" w:rsidP="00CD6026" w:rsidRDefault="00CD6026" w14:paraId="1F14BE98" w14:textId="77777777">
      <w:pPr>
        <w:ind w:left="1440"/>
        <w:jc w:val="both"/>
        <w:rPr>
          <w:rFonts w:ascii="Times New Roman" w:hAnsi="Times New Roman" w:cs="Times New Roman"/>
          <w:lang w:val="de-DE"/>
        </w:rPr>
      </w:pPr>
    </w:p>
    <w:p w:rsidRPr="007B3181" w:rsidR="0003319D" w:rsidRDefault="009830CD" w14:paraId="63649027" w14:textId="2C8D5D4F">
      <w:pPr>
        <w:pStyle w:val="Lijstalinea"/>
        <w:numPr>
          <w:ilvl w:val="0"/>
          <w:numId w:val="30"/>
        </w:numPr>
        <w:spacing w:after="0" w:line="240" w:lineRule="auto"/>
        <w:jc w:val="both"/>
        <w:rPr>
          <w:rFonts w:ascii="Times New Roman" w:hAnsi="Times New Roman" w:cs="Times New Roman"/>
          <w:b/>
          <w:u w:val="single"/>
          <w:lang w:val="de-DE"/>
        </w:rPr>
      </w:pPr>
      <w:r w:rsidRPr="007B3181">
        <w:rPr>
          <w:rFonts w:ascii="Times New Roman" w:hAnsi="Times New Roman" w:cs="Times New Roman"/>
          <w:b/>
          <w:u w:val="single"/>
          <w:lang w:val="de-DE"/>
        </w:rPr>
        <w:t>Organisat</w:t>
      </w:r>
      <w:r w:rsidR="006E0DFF">
        <w:rPr>
          <w:rFonts w:ascii="Times New Roman" w:hAnsi="Times New Roman" w:cs="Times New Roman"/>
          <w:b/>
          <w:u w:val="single"/>
          <w:lang w:val="de-DE"/>
        </w:rPr>
        <w:t>ionsst</w:t>
      </w:r>
      <w:r w:rsidRPr="007B3181">
        <w:rPr>
          <w:rFonts w:ascii="Times New Roman" w:hAnsi="Times New Roman" w:cs="Times New Roman"/>
          <w:b/>
          <w:u w:val="single"/>
          <w:lang w:val="de-DE"/>
        </w:rPr>
        <w:t>ruktur</w:t>
      </w:r>
    </w:p>
    <w:p w:rsidRPr="007B3181" w:rsidR="00CD6026" w:rsidP="00CD6026" w:rsidRDefault="00CD6026" w14:paraId="372B8204" w14:textId="77777777">
      <w:pPr>
        <w:ind w:left="720"/>
        <w:jc w:val="both"/>
        <w:rPr>
          <w:rFonts w:ascii="Times New Roman" w:hAnsi="Times New Roman" w:cs="Times New Roman"/>
          <w:lang w:val="de-DE"/>
        </w:rPr>
      </w:pPr>
    </w:p>
    <w:p w:rsidRPr="007B3181" w:rsidR="0003319D" w:rsidRDefault="009830CD" w14:paraId="23FB0C0D" w14:textId="6AC57B7F">
      <w:pPr>
        <w:numPr>
          <w:ilvl w:val="0"/>
          <w:numId w:val="21"/>
        </w:numPr>
        <w:spacing w:after="0" w:line="240" w:lineRule="auto"/>
        <w:jc w:val="both"/>
        <w:rPr>
          <w:rFonts w:ascii="Times New Roman" w:hAnsi="Times New Roman" w:cs="Times New Roman"/>
          <w:lang w:val="de-DE"/>
        </w:rPr>
      </w:pPr>
      <w:r w:rsidRPr="007B3181">
        <w:rPr>
          <w:rFonts w:ascii="Times New Roman" w:hAnsi="Times New Roman" w:cs="Times New Roman"/>
          <w:lang w:val="de-DE"/>
        </w:rPr>
        <w:t xml:space="preserve">Bitte geben Sie einen Überblick über die geplante </w:t>
      </w:r>
      <w:r w:rsidR="006E0DFF">
        <w:rPr>
          <w:rFonts w:ascii="Times New Roman" w:hAnsi="Times New Roman" w:cs="Times New Roman"/>
          <w:lang w:val="de-DE"/>
        </w:rPr>
        <w:t>Steuer</w:t>
      </w:r>
      <w:r w:rsidRPr="007B3181">
        <w:rPr>
          <w:rFonts w:ascii="Times New Roman" w:hAnsi="Times New Roman" w:cs="Times New Roman"/>
          <w:lang w:val="de-DE"/>
        </w:rPr>
        <w:t xml:space="preserve">ungs- und </w:t>
      </w:r>
      <w:r w:rsidR="006E0DFF">
        <w:rPr>
          <w:rFonts w:ascii="Times New Roman" w:hAnsi="Times New Roman" w:cs="Times New Roman"/>
          <w:lang w:val="de-DE"/>
        </w:rPr>
        <w:t>Durchführungs</w:t>
      </w:r>
      <w:r w:rsidRPr="007B3181">
        <w:rPr>
          <w:rFonts w:ascii="Times New Roman" w:hAnsi="Times New Roman" w:cs="Times New Roman"/>
          <w:lang w:val="de-DE"/>
        </w:rPr>
        <w:t xml:space="preserve">struktur für die </w:t>
      </w:r>
      <w:r w:rsidR="00DE0E65">
        <w:rPr>
          <w:rFonts w:ascii="Times New Roman" w:hAnsi="Times New Roman" w:cs="Times New Roman"/>
          <w:lang w:val="de-DE"/>
        </w:rPr>
        <w:t>Umsetzung</w:t>
      </w:r>
      <w:r w:rsidRPr="007B3181">
        <w:rPr>
          <w:rFonts w:ascii="Times New Roman" w:hAnsi="Times New Roman" w:cs="Times New Roman"/>
          <w:lang w:val="de-DE"/>
        </w:rPr>
        <w:t xml:space="preserve"> des </w:t>
      </w:r>
      <w:r w:rsidR="00DE0E65">
        <w:rPr>
          <w:rFonts w:ascii="Times New Roman" w:hAnsi="Times New Roman" w:cs="Times New Roman"/>
          <w:lang w:val="de-DE"/>
        </w:rPr>
        <w:t>Veranstaltungsj</w:t>
      </w:r>
      <w:r w:rsidRPr="007B3181">
        <w:rPr>
          <w:rFonts w:ascii="Times New Roman" w:hAnsi="Times New Roman" w:cs="Times New Roman"/>
          <w:lang w:val="de-DE"/>
        </w:rPr>
        <w:t xml:space="preserve">ahres </w:t>
      </w:r>
      <w:r w:rsidR="00DE0E65">
        <w:rPr>
          <w:rFonts w:ascii="Times New Roman" w:hAnsi="Times New Roman" w:cs="Times New Roman"/>
          <w:lang w:val="de-DE"/>
        </w:rPr>
        <w:t>„</w:t>
      </w:r>
      <w:r w:rsidRPr="007B3181">
        <w:rPr>
          <w:rFonts w:ascii="Times New Roman" w:hAnsi="Times New Roman" w:cs="Times New Roman"/>
          <w:lang w:val="de-DE"/>
        </w:rPr>
        <w:t>Kulturhauptstadt Europas</w:t>
      </w:r>
      <w:r w:rsidR="00DE0E65">
        <w:rPr>
          <w:rFonts w:ascii="Times New Roman" w:hAnsi="Times New Roman" w:cs="Times New Roman"/>
          <w:lang w:val="de-DE"/>
        </w:rPr>
        <w:t>“.</w:t>
      </w:r>
    </w:p>
    <w:p w:rsidRPr="007B3181" w:rsidR="00CD6026" w:rsidP="00CD6026" w:rsidRDefault="00CD6026" w14:paraId="2D83A5B8" w14:textId="26B19B53">
      <w:pPr>
        <w:jc w:val="both"/>
        <w:rPr>
          <w:rFonts w:ascii="Times New Roman" w:hAnsi="Times New Roman" w:cs="Times New Roman"/>
          <w:b/>
          <w:u w:val="single"/>
          <w:lang w:val="de-DE"/>
        </w:rPr>
      </w:pPr>
    </w:p>
    <w:p w:rsidRPr="007B3181" w:rsidR="0003319D" w:rsidRDefault="00307278" w14:paraId="710A1288" w14:textId="3BAD3156">
      <w:pPr>
        <w:numPr>
          <w:ilvl w:val="0"/>
          <w:numId w:val="30"/>
        </w:numPr>
        <w:spacing w:after="0" w:line="240" w:lineRule="auto"/>
        <w:jc w:val="both"/>
        <w:rPr>
          <w:rFonts w:ascii="Times New Roman" w:hAnsi="Times New Roman" w:cs="Times New Roman"/>
          <w:b/>
          <w:u w:val="single"/>
          <w:lang w:val="de-DE"/>
        </w:rPr>
      </w:pPr>
      <w:r>
        <w:rPr>
          <w:rFonts w:ascii="Times New Roman" w:hAnsi="Times New Roman" w:cs="Times New Roman"/>
          <w:b/>
          <w:u w:val="single"/>
          <w:lang w:val="de-DE"/>
        </w:rPr>
        <w:t>Notfallpläne</w:t>
      </w:r>
    </w:p>
    <w:p w:rsidRPr="007B3181" w:rsidR="00CD6026" w:rsidP="00B14AB9" w:rsidRDefault="00CD6026" w14:paraId="7AE0DB12" w14:textId="0D5C648F">
      <w:pPr>
        <w:jc w:val="both"/>
        <w:rPr>
          <w:rFonts w:ascii="Times New Roman" w:hAnsi="Times New Roman" w:cs="Times New Roman"/>
          <w:lang w:val="de-DE"/>
        </w:rPr>
      </w:pPr>
    </w:p>
    <w:p w:rsidRPr="007B3181" w:rsidR="0003319D" w:rsidRDefault="009830CD" w14:paraId="2A75D402" w14:textId="4BD69E9C">
      <w:pPr>
        <w:numPr>
          <w:ilvl w:val="0"/>
          <w:numId w:val="22"/>
        </w:numPr>
        <w:spacing w:after="0" w:line="240" w:lineRule="auto"/>
        <w:jc w:val="both"/>
        <w:rPr>
          <w:rFonts w:ascii="Times New Roman" w:hAnsi="Times New Roman" w:cs="Times New Roman"/>
          <w:lang w:val="de-DE"/>
        </w:rPr>
      </w:pPr>
      <w:r w:rsidRPr="007B3181">
        <w:rPr>
          <w:rFonts w:ascii="Times New Roman" w:hAnsi="Times New Roman" w:cs="Times New Roman"/>
          <w:lang w:val="de-DE"/>
        </w:rPr>
        <w:t xml:space="preserve">Was sind die </w:t>
      </w:r>
      <w:r w:rsidR="00BE116A">
        <w:rPr>
          <w:rFonts w:ascii="Times New Roman" w:hAnsi="Times New Roman" w:cs="Times New Roman"/>
          <w:lang w:val="de-DE"/>
        </w:rPr>
        <w:t>wesentlichen</w:t>
      </w:r>
      <w:r w:rsidRPr="007B3181">
        <w:rPr>
          <w:rFonts w:ascii="Times New Roman" w:hAnsi="Times New Roman" w:cs="Times New Roman"/>
          <w:lang w:val="de-DE"/>
        </w:rPr>
        <w:t xml:space="preserve"> Stärken und Schwächen Ihres Projekts? Wie planen Sie, die festgestellten Schwächen zu überwinden?</w:t>
      </w:r>
    </w:p>
    <w:p w:rsidRPr="007B3181" w:rsidR="00CD6026" w:rsidP="00CD6026" w:rsidRDefault="00CD6026" w14:paraId="003CBD17" w14:textId="58BEB1A3">
      <w:pPr>
        <w:jc w:val="both"/>
        <w:rPr>
          <w:rFonts w:ascii="Times New Roman" w:hAnsi="Times New Roman" w:cs="Times New Roman"/>
          <w:lang w:val="de-DE"/>
        </w:rPr>
      </w:pPr>
    </w:p>
    <w:p w:rsidRPr="007B3181" w:rsidR="0003319D" w:rsidRDefault="009830CD" w14:paraId="05531A16" w14:textId="77777777">
      <w:pPr>
        <w:numPr>
          <w:ilvl w:val="0"/>
          <w:numId w:val="30"/>
        </w:numPr>
        <w:spacing w:after="0" w:line="240" w:lineRule="auto"/>
        <w:jc w:val="both"/>
        <w:rPr>
          <w:rFonts w:ascii="Times New Roman" w:hAnsi="Times New Roman" w:cs="Times New Roman"/>
          <w:b/>
          <w:u w:val="single"/>
          <w:lang w:val="de-DE"/>
        </w:rPr>
      </w:pPr>
      <w:r w:rsidRPr="007B3181">
        <w:rPr>
          <w:rFonts w:ascii="Times New Roman" w:hAnsi="Times New Roman" w:cs="Times New Roman"/>
          <w:b/>
          <w:u w:val="single"/>
          <w:lang w:val="de-DE"/>
        </w:rPr>
        <w:t>Marketing und Kommunikation</w:t>
      </w:r>
    </w:p>
    <w:p w:rsidRPr="007B3181" w:rsidR="00CD6026" w:rsidP="00CD6026" w:rsidRDefault="00CD6026" w14:paraId="1022553E" w14:textId="06A08238">
      <w:pPr>
        <w:autoSpaceDE w:val="0"/>
        <w:autoSpaceDN w:val="0"/>
        <w:adjustRightInd w:val="0"/>
        <w:jc w:val="both"/>
        <w:rPr>
          <w:rFonts w:ascii="Times New Roman" w:hAnsi="Times New Roman" w:cs="Times New Roman"/>
          <w:lang w:val="de-DE"/>
        </w:rPr>
      </w:pPr>
    </w:p>
    <w:p w:rsidRPr="007B3181" w:rsidR="0003319D" w:rsidRDefault="009830CD" w14:paraId="601C6ACC" w14:textId="55D3F73B">
      <w:pPr>
        <w:numPr>
          <w:ilvl w:val="0"/>
          <w:numId w:val="24"/>
        </w:numPr>
        <w:spacing w:after="0" w:line="240" w:lineRule="auto"/>
        <w:jc w:val="both"/>
        <w:rPr>
          <w:rFonts w:ascii="Times New Roman" w:hAnsi="Times New Roman" w:cs="Times New Roman"/>
          <w:lang w:val="de-DE"/>
        </w:rPr>
      </w:pPr>
      <w:r w:rsidRPr="007B3181">
        <w:rPr>
          <w:rFonts w:ascii="Times New Roman" w:hAnsi="Times New Roman" w:cs="Times New Roman"/>
          <w:lang w:val="de-DE"/>
        </w:rPr>
        <w:t xml:space="preserve">Bitte geben Sie einen Überblick über die geplante Marketing- und Kommunikationsstrategie der Stadt für das </w:t>
      </w:r>
      <w:r w:rsidR="00BE116A">
        <w:rPr>
          <w:rFonts w:ascii="Times New Roman" w:hAnsi="Times New Roman" w:cs="Times New Roman"/>
          <w:lang w:val="de-DE"/>
        </w:rPr>
        <w:t>Veranstaltungsj</w:t>
      </w:r>
      <w:r w:rsidRPr="007B3181">
        <w:rPr>
          <w:rFonts w:ascii="Times New Roman" w:hAnsi="Times New Roman" w:cs="Times New Roman"/>
          <w:lang w:val="de-DE"/>
        </w:rPr>
        <w:t xml:space="preserve">ahr </w:t>
      </w:r>
      <w:r w:rsidR="00BE116A">
        <w:rPr>
          <w:rFonts w:ascii="Times New Roman" w:hAnsi="Times New Roman" w:cs="Times New Roman"/>
          <w:lang w:val="de-DE"/>
        </w:rPr>
        <w:t>„</w:t>
      </w:r>
      <w:r w:rsidRPr="007B3181">
        <w:rPr>
          <w:rFonts w:ascii="Times New Roman" w:hAnsi="Times New Roman" w:cs="Times New Roman"/>
          <w:lang w:val="de-DE"/>
        </w:rPr>
        <w:t>Kulturhauptstadt Europas</w:t>
      </w:r>
      <w:r w:rsidR="00BE116A">
        <w:rPr>
          <w:rFonts w:ascii="Times New Roman" w:hAnsi="Times New Roman" w:cs="Times New Roman"/>
          <w:lang w:val="de-DE"/>
        </w:rPr>
        <w:t>“</w:t>
      </w:r>
      <w:r w:rsidRPr="007B3181">
        <w:rPr>
          <w:rFonts w:ascii="Times New Roman" w:hAnsi="Times New Roman" w:cs="Times New Roman"/>
          <w:lang w:val="de-DE"/>
        </w:rPr>
        <w:t>.</w:t>
      </w:r>
    </w:p>
    <w:p w:rsidRPr="007B3181" w:rsidR="00CD6026" w:rsidP="00CD6026" w:rsidRDefault="00CD6026" w14:paraId="259EC739" w14:textId="77777777">
      <w:pPr>
        <w:ind w:left="720"/>
        <w:jc w:val="both"/>
        <w:rPr>
          <w:rFonts w:ascii="Times New Roman" w:hAnsi="Times New Roman" w:cs="Times New Roman"/>
          <w:lang w:val="de-DE"/>
        </w:rPr>
      </w:pPr>
    </w:p>
    <w:p w:rsidRPr="007B3181" w:rsidR="0003319D" w:rsidRDefault="009830CD" w14:paraId="3D3A05C7" w14:textId="0BC16570">
      <w:pPr>
        <w:numPr>
          <w:ilvl w:val="0"/>
          <w:numId w:val="16"/>
        </w:numPr>
        <w:spacing w:after="0" w:line="240" w:lineRule="auto"/>
        <w:jc w:val="both"/>
        <w:rPr>
          <w:rFonts w:ascii="Times New Roman" w:hAnsi="Times New Roman" w:cs="Times New Roman"/>
          <w:lang w:val="de-DE"/>
        </w:rPr>
      </w:pPr>
      <w:r w:rsidRPr="007B3181">
        <w:rPr>
          <w:rFonts w:ascii="Times New Roman" w:hAnsi="Times New Roman" w:cs="Times New Roman"/>
          <w:lang w:val="de-DE"/>
        </w:rPr>
        <w:t xml:space="preserve">Wie </w:t>
      </w:r>
      <w:r w:rsidR="00BE116A">
        <w:rPr>
          <w:rFonts w:ascii="Times New Roman" w:hAnsi="Times New Roman" w:cs="Times New Roman"/>
          <w:lang w:val="de-DE"/>
        </w:rPr>
        <w:t>möchte</w:t>
      </w:r>
      <w:r w:rsidRPr="007B3181">
        <w:rPr>
          <w:rFonts w:ascii="Times New Roman" w:hAnsi="Times New Roman" w:cs="Times New Roman"/>
          <w:lang w:val="de-DE"/>
        </w:rPr>
        <w:t xml:space="preserve"> die Stadt </w:t>
      </w:r>
      <w:r w:rsidR="00470F7F">
        <w:rPr>
          <w:rFonts w:ascii="Times New Roman" w:hAnsi="Times New Roman" w:cs="Times New Roman"/>
          <w:lang w:val="de-DE"/>
        </w:rPr>
        <w:t>betonen</w:t>
      </w:r>
      <w:r w:rsidRPr="007B3181">
        <w:rPr>
          <w:rFonts w:ascii="Times New Roman" w:hAnsi="Times New Roman" w:cs="Times New Roman"/>
          <w:lang w:val="de-DE"/>
        </w:rPr>
        <w:t xml:space="preserve">, dass die </w:t>
      </w:r>
      <w:r w:rsidR="00470F7F">
        <w:rPr>
          <w:rFonts w:ascii="Times New Roman" w:hAnsi="Times New Roman" w:cs="Times New Roman"/>
          <w:lang w:val="de-DE"/>
        </w:rPr>
        <w:t>Aktion „</w:t>
      </w:r>
      <w:r w:rsidRPr="007B3181">
        <w:rPr>
          <w:rFonts w:ascii="Times New Roman" w:hAnsi="Times New Roman" w:cs="Times New Roman"/>
          <w:lang w:val="de-DE"/>
        </w:rPr>
        <w:t>Kulturhauptstadt Europas</w:t>
      </w:r>
      <w:r w:rsidR="00470F7F">
        <w:rPr>
          <w:rFonts w:ascii="Times New Roman" w:hAnsi="Times New Roman" w:cs="Times New Roman"/>
          <w:lang w:val="de-DE"/>
        </w:rPr>
        <w:t>“</w:t>
      </w:r>
      <w:r w:rsidRPr="007B3181">
        <w:rPr>
          <w:rFonts w:ascii="Times New Roman" w:hAnsi="Times New Roman" w:cs="Times New Roman"/>
          <w:lang w:val="de-DE"/>
        </w:rPr>
        <w:t xml:space="preserve"> eine Aktion der Europäischen Union ist? </w:t>
      </w:r>
    </w:p>
    <w:p w:rsidRPr="007B3181" w:rsidR="00CD6026" w:rsidP="00CD6026" w:rsidRDefault="00CD6026" w14:paraId="59462BB0" w14:textId="77777777">
      <w:pPr>
        <w:ind w:left="720"/>
        <w:jc w:val="both"/>
        <w:rPr>
          <w:rFonts w:ascii="Times New Roman" w:hAnsi="Times New Roman" w:cs="Times New Roman"/>
          <w:lang w:val="de-DE"/>
        </w:rPr>
      </w:pPr>
    </w:p>
    <w:p w:rsidRPr="00F811EE" w:rsidR="00CD6026" w:rsidP="00F811EE" w:rsidRDefault="00F811EE" w14:paraId="46359646" w14:textId="78B2AA26">
      <w:pPr>
        <w:pStyle w:val="Lijstalinea"/>
        <w:numPr>
          <w:ilvl w:val="0"/>
          <w:numId w:val="9"/>
        </w:numPr>
        <w:jc w:val="both"/>
        <w:rPr>
          <w:rFonts w:ascii="Times New Roman" w:hAnsi="Times New Roman" w:cs="Times New Roman"/>
          <w:b/>
          <w:bCs/>
          <w:lang w:val="de-DE"/>
        </w:rPr>
      </w:pPr>
      <w:r w:rsidRPr="00F811EE">
        <w:rPr>
          <w:rFonts w:ascii="Times New Roman" w:hAnsi="Times New Roman" w:cs="Times New Roman"/>
          <w:b/>
          <w:bCs/>
          <w:lang w:val="de-DE"/>
        </w:rPr>
        <w:t>Umsetzungsfähigkeit</w:t>
      </w:r>
    </w:p>
    <w:p w:rsidRPr="007B3181" w:rsidR="0003319D" w:rsidRDefault="009830CD" w14:paraId="6FC150E5" w14:textId="16251C79">
      <w:pPr>
        <w:numPr>
          <w:ilvl w:val="0"/>
          <w:numId w:val="12"/>
        </w:numPr>
        <w:spacing w:after="0" w:line="240" w:lineRule="auto"/>
        <w:jc w:val="both"/>
        <w:rPr>
          <w:rFonts w:ascii="Times New Roman" w:hAnsi="Times New Roman" w:cs="Times New Roman"/>
          <w:lang w:val="de-DE"/>
        </w:rPr>
      </w:pPr>
      <w:r w:rsidRPr="007B3181">
        <w:rPr>
          <w:rFonts w:ascii="Times New Roman" w:hAnsi="Times New Roman" w:cs="Times New Roman"/>
          <w:lang w:val="de-DE"/>
        </w:rPr>
        <w:t xml:space="preserve">Bitte bestätigen und </w:t>
      </w:r>
      <w:r w:rsidR="006D01E2">
        <w:rPr>
          <w:rFonts w:ascii="Times New Roman" w:hAnsi="Times New Roman" w:cs="Times New Roman"/>
          <w:lang w:val="de-DE"/>
        </w:rPr>
        <w:t>belegen</w:t>
      </w:r>
      <w:r w:rsidRPr="007B3181">
        <w:rPr>
          <w:rFonts w:ascii="Times New Roman" w:hAnsi="Times New Roman" w:cs="Times New Roman"/>
          <w:lang w:val="de-DE"/>
        </w:rPr>
        <w:t xml:space="preserve"> Sie, dass Sie über eine breite und starke politische Unterstützung </w:t>
      </w:r>
      <w:r w:rsidR="00A1552C">
        <w:rPr>
          <w:rFonts w:ascii="Times New Roman" w:hAnsi="Times New Roman" w:cs="Times New Roman"/>
          <w:lang w:val="de-DE"/>
        </w:rPr>
        <w:t xml:space="preserve">verfügen </w:t>
      </w:r>
      <w:r w:rsidRPr="007B3181">
        <w:rPr>
          <w:rFonts w:ascii="Times New Roman" w:hAnsi="Times New Roman" w:cs="Times New Roman"/>
          <w:lang w:val="de-DE"/>
        </w:rPr>
        <w:t xml:space="preserve">und </w:t>
      </w:r>
      <w:r w:rsidR="0052268B">
        <w:rPr>
          <w:rFonts w:ascii="Times New Roman" w:hAnsi="Times New Roman" w:cs="Times New Roman"/>
          <w:lang w:val="de-DE"/>
        </w:rPr>
        <w:t>sich die</w:t>
      </w:r>
      <w:r w:rsidRPr="007B3181">
        <w:rPr>
          <w:rFonts w:ascii="Times New Roman" w:hAnsi="Times New Roman" w:cs="Times New Roman"/>
          <w:lang w:val="de-DE"/>
        </w:rPr>
        <w:t xml:space="preserve"> zuständigen lokalen, </w:t>
      </w:r>
      <w:r w:rsidR="006D01E2">
        <w:rPr>
          <w:rFonts w:ascii="Times New Roman" w:hAnsi="Times New Roman" w:cs="Times New Roman"/>
          <w:lang w:val="de-DE"/>
        </w:rPr>
        <w:t xml:space="preserve">gemeinschaftlichen, </w:t>
      </w:r>
      <w:r w:rsidRPr="007B3181">
        <w:rPr>
          <w:rFonts w:ascii="Times New Roman" w:hAnsi="Times New Roman" w:cs="Times New Roman"/>
          <w:lang w:val="de-DE"/>
        </w:rPr>
        <w:t xml:space="preserve">regionalen und nationalen Behörden </w:t>
      </w:r>
      <w:r w:rsidR="0052268B">
        <w:rPr>
          <w:rFonts w:ascii="Times New Roman" w:hAnsi="Times New Roman" w:cs="Times New Roman"/>
          <w:lang w:val="de-DE"/>
        </w:rPr>
        <w:t>dauerhaft beteiligen</w:t>
      </w:r>
      <w:r w:rsidRPr="007B3181">
        <w:rPr>
          <w:rFonts w:ascii="Times New Roman" w:hAnsi="Times New Roman" w:cs="Times New Roman"/>
          <w:lang w:val="de-DE"/>
        </w:rPr>
        <w:t>.</w:t>
      </w:r>
    </w:p>
    <w:p w:rsidRPr="007B3181" w:rsidR="00CD6026" w:rsidP="00CD6026" w:rsidRDefault="00CD6026" w14:paraId="04D37827" w14:textId="77777777">
      <w:pPr>
        <w:ind w:left="720"/>
        <w:jc w:val="both"/>
        <w:rPr>
          <w:rFonts w:ascii="Times New Roman" w:hAnsi="Times New Roman" w:cs="Times New Roman"/>
          <w:lang w:val="de-DE"/>
        </w:rPr>
      </w:pPr>
    </w:p>
    <w:p w:rsidRPr="007B3181" w:rsidR="0003319D" w:rsidRDefault="009830CD" w14:paraId="664959E6" w14:textId="143D48A9">
      <w:pPr>
        <w:numPr>
          <w:ilvl w:val="0"/>
          <w:numId w:val="12"/>
        </w:numPr>
        <w:spacing w:after="0" w:line="240" w:lineRule="auto"/>
        <w:jc w:val="both"/>
        <w:rPr>
          <w:rFonts w:ascii="Times New Roman" w:hAnsi="Times New Roman" w:cs="Times New Roman"/>
          <w:lang w:val="de-DE"/>
        </w:rPr>
      </w:pPr>
      <w:r w:rsidRPr="007B3181">
        <w:rPr>
          <w:rFonts w:ascii="Times New Roman" w:hAnsi="Times New Roman" w:cs="Times New Roman"/>
          <w:lang w:val="de-DE"/>
        </w:rPr>
        <w:t xml:space="preserve">Bitte bestätigen </w:t>
      </w:r>
      <w:r w:rsidR="0052268B">
        <w:rPr>
          <w:rFonts w:ascii="Times New Roman" w:hAnsi="Times New Roman" w:cs="Times New Roman"/>
          <w:lang w:val="de-DE"/>
        </w:rPr>
        <w:t>und belegen</w:t>
      </w:r>
      <w:r w:rsidRPr="007B3181">
        <w:rPr>
          <w:rFonts w:ascii="Times New Roman" w:hAnsi="Times New Roman" w:cs="Times New Roman"/>
          <w:lang w:val="de-DE"/>
        </w:rPr>
        <w:t xml:space="preserve"> Sie, dass Ihre Stadt über eine </w:t>
      </w:r>
      <w:r w:rsidR="0090116F">
        <w:rPr>
          <w:rFonts w:ascii="Times New Roman" w:hAnsi="Times New Roman" w:cs="Times New Roman"/>
          <w:lang w:val="de-DE"/>
        </w:rPr>
        <w:t>zweckmäßige</w:t>
      </w:r>
      <w:r w:rsidRPr="007B3181">
        <w:rPr>
          <w:rFonts w:ascii="Times New Roman" w:hAnsi="Times New Roman" w:cs="Times New Roman"/>
          <w:lang w:val="de-DE"/>
        </w:rPr>
        <w:t xml:space="preserve"> und </w:t>
      </w:r>
      <w:r w:rsidR="0090116F">
        <w:rPr>
          <w:rFonts w:ascii="Times New Roman" w:hAnsi="Times New Roman" w:cs="Times New Roman"/>
          <w:lang w:val="de-DE"/>
        </w:rPr>
        <w:t>trag</w:t>
      </w:r>
      <w:r w:rsidRPr="007B3181">
        <w:rPr>
          <w:rFonts w:ascii="Times New Roman" w:hAnsi="Times New Roman" w:cs="Times New Roman"/>
          <w:lang w:val="de-DE"/>
        </w:rPr>
        <w:t xml:space="preserve">fähige Infrastruktur verfügt oder verfügen wird, um </w:t>
      </w:r>
      <w:r w:rsidR="005A32C2">
        <w:rPr>
          <w:rFonts w:ascii="Times New Roman" w:hAnsi="Times New Roman" w:cs="Times New Roman"/>
          <w:lang w:val="de-DE"/>
        </w:rPr>
        <w:t>die Veranstaltung durchzuführen</w:t>
      </w:r>
      <w:r w:rsidRPr="007B3181">
        <w:rPr>
          <w:rFonts w:ascii="Times New Roman" w:hAnsi="Times New Roman" w:cs="Times New Roman"/>
          <w:lang w:val="de-DE"/>
        </w:rPr>
        <w:t>. Beantworten Sie dazu bitte die folgenden Fragen:</w:t>
      </w:r>
    </w:p>
    <w:p w:rsidRPr="007B3181" w:rsidR="00CD6026" w:rsidP="00CD6026" w:rsidRDefault="00CD6026" w14:paraId="2552E987" w14:textId="77777777">
      <w:pPr>
        <w:ind w:left="720"/>
        <w:jc w:val="both"/>
        <w:rPr>
          <w:rFonts w:ascii="Times New Roman" w:hAnsi="Times New Roman" w:cs="Times New Roman"/>
          <w:lang w:val="de-DE"/>
        </w:rPr>
      </w:pPr>
    </w:p>
    <w:p w:rsidRPr="007B3181" w:rsidR="0003319D" w:rsidRDefault="009830CD" w14:paraId="270ABE5F" w14:textId="77777777">
      <w:pPr>
        <w:numPr>
          <w:ilvl w:val="0"/>
          <w:numId w:val="10"/>
        </w:numPr>
        <w:spacing w:after="0" w:line="240" w:lineRule="auto"/>
        <w:jc w:val="both"/>
        <w:rPr>
          <w:rFonts w:ascii="Times New Roman" w:hAnsi="Times New Roman" w:cs="Times New Roman"/>
          <w:lang w:val="de-DE"/>
        </w:rPr>
      </w:pPr>
      <w:r w:rsidRPr="007B3181">
        <w:rPr>
          <w:rFonts w:ascii="Times New Roman" w:hAnsi="Times New Roman" w:cs="Times New Roman"/>
          <w:lang w:val="de-DE"/>
        </w:rPr>
        <w:t>Erläutern Sie kurz, wie die Kulturhauptstadt Europas die kulturelle Infrastruktur der Stadt nutzen und weiterentwickeln wird.</w:t>
      </w:r>
    </w:p>
    <w:p w:rsidRPr="007B3181" w:rsidR="00CD6026" w:rsidP="00CD6026" w:rsidRDefault="00CD6026" w14:paraId="35639D29" w14:textId="77777777">
      <w:pPr>
        <w:ind w:left="1440"/>
        <w:jc w:val="both"/>
        <w:rPr>
          <w:rFonts w:ascii="Times New Roman" w:hAnsi="Times New Roman" w:cs="Times New Roman"/>
          <w:lang w:val="de-DE"/>
        </w:rPr>
      </w:pPr>
      <w:r w:rsidRPr="007B3181">
        <w:rPr>
          <w:rFonts w:ascii="Times New Roman" w:hAnsi="Times New Roman" w:cs="Times New Roman"/>
          <w:lang w:val="de-DE"/>
        </w:rPr>
        <w:t xml:space="preserve"> </w:t>
      </w:r>
    </w:p>
    <w:p w:rsidRPr="007B3181" w:rsidR="0003319D" w:rsidRDefault="009830CD" w14:paraId="623618FA" w14:textId="77777777">
      <w:pPr>
        <w:numPr>
          <w:ilvl w:val="0"/>
          <w:numId w:val="10"/>
        </w:numPr>
        <w:spacing w:after="0" w:line="240" w:lineRule="auto"/>
        <w:jc w:val="both"/>
        <w:rPr>
          <w:rFonts w:ascii="Times New Roman" w:hAnsi="Times New Roman" w:cs="Times New Roman"/>
          <w:lang w:val="de-DE"/>
        </w:rPr>
      </w:pPr>
      <w:r w:rsidRPr="007B3181">
        <w:rPr>
          <w:rFonts w:ascii="Times New Roman" w:hAnsi="Times New Roman" w:cs="Times New Roman"/>
          <w:lang w:val="de-DE"/>
        </w:rPr>
        <w:t>Was sind die Vorzüge der Stadt in Bezug auf ihre Erreichbarkeit (regionaler, nationaler und internationaler Verkehr)?</w:t>
      </w:r>
    </w:p>
    <w:p w:rsidRPr="007B3181" w:rsidR="00CD6026" w:rsidP="00CD6026" w:rsidRDefault="00CD6026" w14:paraId="5AE59459" w14:textId="77777777">
      <w:pPr>
        <w:ind w:left="1440"/>
        <w:jc w:val="both"/>
        <w:rPr>
          <w:rFonts w:ascii="Times New Roman" w:hAnsi="Times New Roman" w:cs="Times New Roman"/>
          <w:lang w:val="de-DE"/>
        </w:rPr>
      </w:pPr>
    </w:p>
    <w:p w:rsidRPr="00256684" w:rsidR="00256684" w:rsidP="00256684" w:rsidRDefault="00256684" w14:paraId="5C400585" w14:textId="77777777">
      <w:pPr>
        <w:numPr>
          <w:ilvl w:val="0"/>
          <w:numId w:val="10"/>
        </w:numPr>
        <w:spacing w:after="0" w:line="240" w:lineRule="auto"/>
        <w:jc w:val="both"/>
        <w:rPr>
          <w:rFonts w:ascii="Times New Roman" w:hAnsi="Times New Roman" w:cs="Times New Roman"/>
          <w:lang w:val="de-DE"/>
        </w:rPr>
      </w:pPr>
      <w:r w:rsidRPr="00256684">
        <w:rPr>
          <w:rFonts w:ascii="Times New Roman" w:hAnsi="Times New Roman" w:cs="Times New Roman"/>
          <w:lang w:val="de-DE"/>
        </w:rPr>
        <w:t xml:space="preserve">Wie sieht das Fassungsvermögen der Stadt hinsichtlich der Gästeunterkünfte </w:t>
      </w:r>
    </w:p>
    <w:p w:rsidRPr="007B3181" w:rsidR="0003319D" w:rsidP="00256684" w:rsidRDefault="00256684" w14:paraId="50692030" w14:textId="3DF5CC13">
      <w:pPr>
        <w:spacing w:after="0" w:line="240" w:lineRule="auto"/>
        <w:ind w:left="1440"/>
        <w:jc w:val="both"/>
        <w:rPr>
          <w:rFonts w:ascii="Times New Roman" w:hAnsi="Times New Roman" w:cs="Times New Roman"/>
          <w:lang w:val="de-DE"/>
        </w:rPr>
      </w:pPr>
      <w:r w:rsidRPr="00256684">
        <w:rPr>
          <w:rFonts w:ascii="Times New Roman" w:hAnsi="Times New Roman" w:cs="Times New Roman"/>
          <w:lang w:val="de-DE"/>
        </w:rPr>
        <w:t>aus?</w:t>
      </w:r>
    </w:p>
    <w:p w:rsidRPr="007B3181" w:rsidR="00CD6026" w:rsidP="00CD6026" w:rsidRDefault="00CD6026" w14:paraId="21C5B06E" w14:textId="77777777">
      <w:pPr>
        <w:ind w:left="1440"/>
        <w:jc w:val="both"/>
        <w:rPr>
          <w:rFonts w:ascii="Times New Roman" w:hAnsi="Times New Roman" w:cs="Times New Roman"/>
          <w:lang w:val="de-DE"/>
        </w:rPr>
      </w:pPr>
    </w:p>
    <w:p w:rsidRPr="007B3181" w:rsidR="0003319D" w:rsidRDefault="009830CD" w14:paraId="6C04A475" w14:textId="66052F32">
      <w:pPr>
        <w:numPr>
          <w:ilvl w:val="0"/>
          <w:numId w:val="12"/>
        </w:numPr>
        <w:spacing w:after="0" w:line="240" w:lineRule="auto"/>
        <w:jc w:val="both"/>
        <w:rPr>
          <w:rFonts w:ascii="Times New Roman" w:hAnsi="Times New Roman" w:cs="Times New Roman"/>
          <w:lang w:val="de-DE"/>
        </w:rPr>
      </w:pPr>
      <w:r w:rsidRPr="007B3181">
        <w:rPr>
          <w:rFonts w:ascii="Times New Roman" w:hAnsi="Times New Roman" w:cs="Times New Roman"/>
          <w:lang w:val="de-DE"/>
        </w:rPr>
        <w:t xml:space="preserve">Welche Projekte im Bereich der kulturellen, städtischen und touristischen Infrastruktur (einschließlich Renovierungsprojekte) plant Ihre Stadt im Zusammenhang mit der Aktion "Kulturhauptstadt Europas" bis zum </w:t>
      </w:r>
      <w:r w:rsidR="00256684">
        <w:rPr>
          <w:rFonts w:ascii="Times New Roman" w:hAnsi="Times New Roman" w:cs="Times New Roman"/>
          <w:lang w:val="de-DE"/>
        </w:rPr>
        <w:t>Veranstaltungsjahr</w:t>
      </w:r>
      <w:r w:rsidRPr="007B3181">
        <w:rPr>
          <w:rFonts w:ascii="Times New Roman" w:hAnsi="Times New Roman" w:cs="Times New Roman"/>
          <w:lang w:val="de-DE"/>
        </w:rPr>
        <w:t xml:space="preserve">? </w:t>
      </w:r>
    </w:p>
    <w:p w:rsidR="00B8038F" w:rsidRDefault="00B8038F" w14:paraId="14EF2E4A" w14:textId="3DEE4ED0">
      <w:pPr>
        <w:rPr>
          <w:rFonts w:ascii="Times New Roman" w:hAnsi="Times New Roman" w:cs="Times New Roman"/>
          <w:lang w:val="de-DE"/>
        </w:rPr>
      </w:pPr>
      <w:r>
        <w:rPr>
          <w:rFonts w:ascii="Times New Roman" w:hAnsi="Times New Roman" w:cs="Times New Roman"/>
          <w:lang w:val="de-DE"/>
        </w:rPr>
        <w:br w:type="page"/>
      </w:r>
    </w:p>
    <w:p w:rsidRPr="007B3181" w:rsidR="0003319D" w:rsidRDefault="009830CD" w14:paraId="0926003D" w14:textId="1FCD1180">
      <w:pPr>
        <w:jc w:val="both"/>
        <w:rPr>
          <w:rFonts w:ascii="Times New Roman" w:hAnsi="Times New Roman" w:cs="Times New Roman"/>
          <w:b/>
          <w:u w:val="single"/>
          <w:lang w:val="de-DE"/>
        </w:rPr>
      </w:pPr>
      <w:r w:rsidRPr="007B3181">
        <w:rPr>
          <w:rFonts w:ascii="Times New Roman" w:hAnsi="Times New Roman" w:cs="Times New Roman"/>
          <w:b/>
          <w:u w:val="single"/>
          <w:lang w:val="de-DE"/>
        </w:rPr>
        <w:t>Auswahl</w:t>
      </w:r>
      <w:r w:rsidR="00256684">
        <w:rPr>
          <w:rFonts w:ascii="Times New Roman" w:hAnsi="Times New Roman" w:cs="Times New Roman"/>
          <w:b/>
          <w:u w:val="single"/>
          <w:lang w:val="de-DE"/>
        </w:rPr>
        <w:t>f</w:t>
      </w:r>
      <w:r w:rsidRPr="007B3181" w:rsidR="00256684">
        <w:rPr>
          <w:rFonts w:ascii="Times New Roman" w:hAnsi="Times New Roman" w:cs="Times New Roman"/>
          <w:b/>
          <w:u w:val="single"/>
          <w:lang w:val="de-DE"/>
        </w:rPr>
        <w:t>ragebogen</w:t>
      </w:r>
      <w:r w:rsidRPr="007B3181">
        <w:rPr>
          <w:rFonts w:ascii="Times New Roman" w:hAnsi="Times New Roman" w:cs="Times New Roman"/>
          <w:b/>
          <w:u w:val="single"/>
          <w:lang w:val="de-DE"/>
        </w:rPr>
        <w:t>:</w:t>
      </w:r>
    </w:p>
    <w:p w:rsidRPr="007B3181" w:rsidR="00CD6026" w:rsidP="00CD6026" w:rsidRDefault="00CD6026" w14:paraId="25344374" w14:textId="77777777">
      <w:pPr>
        <w:jc w:val="both"/>
        <w:rPr>
          <w:rFonts w:ascii="Times New Roman" w:hAnsi="Times New Roman" w:cs="Times New Roman"/>
          <w:lang w:val="de-DE"/>
        </w:rPr>
      </w:pPr>
    </w:p>
    <w:p w:rsidRPr="007B3181" w:rsidR="0003319D" w:rsidRDefault="009830CD" w14:paraId="11E3CEA6" w14:textId="25FC9DBF">
      <w:pPr>
        <w:jc w:val="both"/>
        <w:rPr>
          <w:rFonts w:ascii="Times New Roman" w:hAnsi="Times New Roman" w:cs="Times New Roman"/>
          <w:b/>
          <w:lang w:val="de-DE"/>
        </w:rPr>
      </w:pPr>
      <w:r w:rsidRPr="007B3181">
        <w:rPr>
          <w:rFonts w:ascii="Times New Roman" w:hAnsi="Times New Roman" w:cs="Times New Roman"/>
          <w:b/>
          <w:lang w:val="de-DE"/>
        </w:rPr>
        <w:t>Einleitung - Allgemeine</w:t>
      </w:r>
      <w:r w:rsidR="00B8038F">
        <w:rPr>
          <w:rFonts w:ascii="Times New Roman" w:hAnsi="Times New Roman" w:cs="Times New Roman"/>
          <w:b/>
          <w:lang w:val="de-DE"/>
        </w:rPr>
        <w:t>s</w:t>
      </w:r>
    </w:p>
    <w:p w:rsidRPr="007B3181" w:rsidR="00CD6026" w:rsidP="00CD6026" w:rsidRDefault="00CD6026" w14:paraId="35705268" w14:textId="77777777">
      <w:pPr>
        <w:autoSpaceDE w:val="0"/>
        <w:autoSpaceDN w:val="0"/>
        <w:adjustRightInd w:val="0"/>
        <w:jc w:val="both"/>
        <w:rPr>
          <w:rFonts w:ascii="Times New Roman" w:hAnsi="Times New Roman" w:cs="Times New Roman"/>
          <w:lang w:val="de-DE"/>
        </w:rPr>
      </w:pPr>
    </w:p>
    <w:p w:rsidRPr="007B3181" w:rsidR="0003319D" w:rsidRDefault="009830CD" w14:paraId="6B7B6967" w14:textId="1D58CDC3">
      <w:pPr>
        <w:numPr>
          <w:ilvl w:val="0"/>
          <w:numId w:val="12"/>
        </w:numPr>
        <w:spacing w:after="0" w:line="240" w:lineRule="auto"/>
        <w:jc w:val="both"/>
        <w:rPr>
          <w:rFonts w:ascii="Times New Roman" w:hAnsi="Times New Roman" w:cs="Times New Roman"/>
          <w:lang w:val="de-DE"/>
        </w:rPr>
      </w:pPr>
      <w:r w:rsidRPr="007B3181">
        <w:rPr>
          <w:rFonts w:ascii="Times New Roman" w:hAnsi="Times New Roman" w:cs="Times New Roman"/>
          <w:lang w:val="de-DE"/>
        </w:rPr>
        <w:t xml:space="preserve">Hat sich </w:t>
      </w:r>
      <w:r w:rsidR="00BD3DCC">
        <w:rPr>
          <w:rFonts w:ascii="Times New Roman" w:hAnsi="Times New Roman" w:cs="Times New Roman"/>
          <w:lang w:val="de-DE"/>
        </w:rPr>
        <w:t xml:space="preserve">das </w:t>
      </w:r>
      <w:r w:rsidRPr="007B3181">
        <w:rPr>
          <w:rFonts w:ascii="Times New Roman" w:hAnsi="Times New Roman" w:cs="Times New Roman"/>
          <w:lang w:val="de-DE"/>
        </w:rPr>
        <w:t xml:space="preserve">für das </w:t>
      </w:r>
      <w:r w:rsidR="00B8038F">
        <w:rPr>
          <w:rFonts w:ascii="Times New Roman" w:hAnsi="Times New Roman" w:cs="Times New Roman"/>
          <w:lang w:val="de-DE"/>
        </w:rPr>
        <w:t>Veranstaltungsjahr</w:t>
      </w:r>
      <w:r w:rsidR="00BD3DCC">
        <w:rPr>
          <w:rFonts w:ascii="Times New Roman" w:hAnsi="Times New Roman" w:cs="Times New Roman"/>
          <w:lang w:val="de-DE"/>
        </w:rPr>
        <w:t xml:space="preserve"> „Kulturhauptstadt Europas“</w:t>
      </w:r>
      <w:r w:rsidRPr="007B3181">
        <w:rPr>
          <w:rFonts w:ascii="Times New Roman" w:hAnsi="Times New Roman" w:cs="Times New Roman"/>
          <w:lang w:val="de-DE"/>
        </w:rPr>
        <w:t xml:space="preserve"> beschriebenen Programm</w:t>
      </w:r>
      <w:r w:rsidR="00BD3DCC">
        <w:rPr>
          <w:rFonts w:ascii="Times New Roman" w:hAnsi="Times New Roman" w:cs="Times New Roman"/>
          <w:lang w:val="de-DE"/>
        </w:rPr>
        <w:t>konzept</w:t>
      </w:r>
      <w:r w:rsidRPr="007B3181">
        <w:rPr>
          <w:rFonts w:ascii="Times New Roman" w:hAnsi="Times New Roman" w:cs="Times New Roman"/>
          <w:lang w:val="de-DE"/>
        </w:rPr>
        <w:t xml:space="preserve"> zwischen der Vorauswahl</w:t>
      </w:r>
      <w:r w:rsidR="00704B7F">
        <w:rPr>
          <w:rFonts w:ascii="Times New Roman" w:hAnsi="Times New Roman" w:cs="Times New Roman"/>
          <w:lang w:val="de-DE"/>
        </w:rPr>
        <w:t>-</w:t>
      </w:r>
      <w:r w:rsidRPr="007B3181">
        <w:rPr>
          <w:rFonts w:ascii="Times New Roman" w:hAnsi="Times New Roman" w:cs="Times New Roman"/>
          <w:lang w:val="de-DE"/>
        </w:rPr>
        <w:t xml:space="preserve"> und der Auswahlphase geändert? Wenn ja, beschreiben Sie bitte das neue Konzept und erläutern Sie die Gründe für die Änderung.</w:t>
      </w:r>
    </w:p>
    <w:p w:rsidRPr="007B3181" w:rsidR="00CD6026" w:rsidP="00CD6026" w:rsidRDefault="00CD6026" w14:paraId="3B79C846" w14:textId="77777777">
      <w:pPr>
        <w:autoSpaceDE w:val="0"/>
        <w:autoSpaceDN w:val="0"/>
        <w:adjustRightInd w:val="0"/>
        <w:jc w:val="both"/>
        <w:rPr>
          <w:rFonts w:ascii="Times New Roman" w:hAnsi="Times New Roman" w:cs="Times New Roman"/>
          <w:lang w:val="de-DE"/>
        </w:rPr>
      </w:pPr>
    </w:p>
    <w:p w:rsidRPr="007B3181" w:rsidR="0003319D" w:rsidRDefault="009830CD" w14:paraId="78878FF9" w14:textId="4987B544">
      <w:pPr>
        <w:numPr>
          <w:ilvl w:val="0"/>
          <w:numId w:val="26"/>
        </w:numPr>
        <w:spacing w:after="0" w:line="240" w:lineRule="auto"/>
        <w:jc w:val="both"/>
        <w:rPr>
          <w:rFonts w:ascii="Times New Roman" w:hAnsi="Times New Roman" w:cs="Times New Roman"/>
          <w:b/>
          <w:lang w:val="de-DE"/>
        </w:rPr>
      </w:pPr>
      <w:r w:rsidRPr="007B3181">
        <w:rPr>
          <w:rFonts w:ascii="Times New Roman" w:hAnsi="Times New Roman" w:cs="Times New Roman"/>
          <w:b/>
          <w:lang w:val="de-DE"/>
        </w:rPr>
        <w:t xml:space="preserve">Beitrag zur </w:t>
      </w:r>
      <w:r w:rsidR="00704B7F">
        <w:rPr>
          <w:rFonts w:ascii="Times New Roman" w:hAnsi="Times New Roman" w:cs="Times New Roman"/>
          <w:b/>
          <w:lang w:val="de-DE"/>
        </w:rPr>
        <w:t>Langz</w:t>
      </w:r>
      <w:r w:rsidR="00B77664">
        <w:rPr>
          <w:rFonts w:ascii="Times New Roman" w:hAnsi="Times New Roman" w:cs="Times New Roman"/>
          <w:b/>
          <w:lang w:val="de-DE"/>
        </w:rPr>
        <w:t>eits</w:t>
      </w:r>
      <w:r w:rsidRPr="007B3181">
        <w:rPr>
          <w:rFonts w:ascii="Times New Roman" w:hAnsi="Times New Roman" w:cs="Times New Roman"/>
          <w:b/>
          <w:lang w:val="de-DE"/>
        </w:rPr>
        <w:t>trategie</w:t>
      </w:r>
    </w:p>
    <w:p w:rsidRPr="007B3181" w:rsidR="00CD6026" w:rsidP="005D5F76" w:rsidRDefault="00CD6026" w14:paraId="39C80E03" w14:textId="77777777">
      <w:pPr>
        <w:ind w:left="360"/>
        <w:jc w:val="center"/>
        <w:rPr>
          <w:rFonts w:ascii="Times New Roman" w:hAnsi="Times New Roman" w:cs="Times New Roman"/>
          <w:lang w:val="de-DE"/>
        </w:rPr>
      </w:pPr>
    </w:p>
    <w:p w:rsidRPr="007B3181" w:rsidR="0003319D" w:rsidRDefault="009830CD" w14:paraId="03AB3188" w14:textId="30E88971">
      <w:pPr>
        <w:numPr>
          <w:ilvl w:val="0"/>
          <w:numId w:val="12"/>
        </w:numPr>
        <w:spacing w:after="0" w:line="240" w:lineRule="auto"/>
        <w:jc w:val="both"/>
        <w:rPr>
          <w:rFonts w:ascii="Times New Roman" w:hAnsi="Times New Roman" w:cs="Times New Roman"/>
          <w:lang w:val="de-DE"/>
        </w:rPr>
      </w:pPr>
      <w:r w:rsidRPr="007B3181">
        <w:rPr>
          <w:rFonts w:ascii="Times New Roman" w:hAnsi="Times New Roman" w:cs="Times New Roman"/>
          <w:lang w:val="de-DE"/>
        </w:rPr>
        <w:t xml:space="preserve">Beschreiben Sie etwaige Änderungen an der Kulturstrategie seit der Vorauswahlphase und </w:t>
      </w:r>
      <w:r w:rsidR="005D5F76">
        <w:rPr>
          <w:rFonts w:ascii="Times New Roman" w:hAnsi="Times New Roman" w:cs="Times New Roman"/>
          <w:lang w:val="de-DE"/>
        </w:rPr>
        <w:t xml:space="preserve">gegebenenfalls </w:t>
      </w:r>
      <w:r w:rsidRPr="007B3181">
        <w:rPr>
          <w:rFonts w:ascii="Times New Roman" w:hAnsi="Times New Roman" w:cs="Times New Roman"/>
          <w:lang w:val="de-DE"/>
        </w:rPr>
        <w:t xml:space="preserve">die Rolle der Vorauswahl </w:t>
      </w:r>
      <w:r w:rsidR="00F61397">
        <w:rPr>
          <w:rFonts w:ascii="Times New Roman" w:hAnsi="Times New Roman" w:cs="Times New Roman"/>
          <w:lang w:val="de-DE"/>
        </w:rPr>
        <w:t>zur</w:t>
      </w:r>
      <w:r w:rsidRPr="007B3181">
        <w:rPr>
          <w:rFonts w:ascii="Times New Roman" w:hAnsi="Times New Roman" w:cs="Times New Roman"/>
          <w:lang w:val="de-DE"/>
        </w:rPr>
        <w:t xml:space="preserve"> Kulturhauptstadt bei diesen Änderungen, falls relevant. Geben Sie konkret an, zu welchen Prioritäten </w:t>
      </w:r>
      <w:r w:rsidR="00857859">
        <w:rPr>
          <w:rFonts w:ascii="Times New Roman" w:hAnsi="Times New Roman" w:cs="Times New Roman"/>
          <w:lang w:val="de-DE"/>
        </w:rPr>
        <w:t xml:space="preserve">innerhalb </w:t>
      </w:r>
      <w:r w:rsidRPr="007B3181">
        <w:rPr>
          <w:rFonts w:ascii="Times New Roman" w:hAnsi="Times New Roman" w:cs="Times New Roman"/>
          <w:lang w:val="de-DE"/>
        </w:rPr>
        <w:t>dieser Strategie die Aktion "Kulturhauptstadt Europas" beitragen soll und wie.</w:t>
      </w:r>
    </w:p>
    <w:p w:rsidRPr="007B3181" w:rsidR="00CD6026" w:rsidP="00CD6026" w:rsidRDefault="00CD6026" w14:paraId="67941A36" w14:textId="77777777">
      <w:pPr>
        <w:ind w:left="720"/>
        <w:jc w:val="both"/>
        <w:rPr>
          <w:rFonts w:ascii="Times New Roman" w:hAnsi="Times New Roman" w:cs="Times New Roman"/>
          <w:lang w:val="de-DE"/>
        </w:rPr>
      </w:pPr>
    </w:p>
    <w:p w:rsidRPr="007B3181" w:rsidR="0003319D" w:rsidRDefault="009830CD" w14:paraId="5997DB70" w14:textId="44A0F903">
      <w:pPr>
        <w:numPr>
          <w:ilvl w:val="0"/>
          <w:numId w:val="12"/>
        </w:numPr>
        <w:spacing w:after="0" w:line="240" w:lineRule="auto"/>
        <w:jc w:val="both"/>
        <w:rPr>
          <w:rFonts w:ascii="Times New Roman" w:hAnsi="Times New Roman" w:cs="Times New Roman"/>
          <w:lang w:val="de-DE"/>
        </w:rPr>
      </w:pPr>
      <w:r w:rsidRPr="007B3181">
        <w:rPr>
          <w:rFonts w:ascii="Times New Roman" w:hAnsi="Times New Roman" w:cs="Times New Roman"/>
          <w:lang w:val="de-DE"/>
        </w:rPr>
        <w:t xml:space="preserve">Haben sich Ihre Absichten in Bezug auf die langfristigen Auswirkungen der Aktion "Kulturhauptstadt Europas" auf die Stadt seit der Vorauswahl geändert? Wenn ja, beschreiben Sie bitte die geplanten Änderungen </w:t>
      </w:r>
      <w:r w:rsidR="00857859">
        <w:rPr>
          <w:rFonts w:ascii="Times New Roman" w:hAnsi="Times New Roman" w:cs="Times New Roman"/>
          <w:lang w:val="de-DE"/>
        </w:rPr>
        <w:t>beziehungsweise</w:t>
      </w:r>
      <w:r w:rsidR="000367E9">
        <w:rPr>
          <w:rFonts w:ascii="Times New Roman" w:hAnsi="Times New Roman" w:cs="Times New Roman"/>
          <w:lang w:val="de-DE"/>
        </w:rPr>
        <w:t xml:space="preserve"> die</w:t>
      </w:r>
      <w:r w:rsidRPr="007B3181">
        <w:rPr>
          <w:rFonts w:ascii="Times New Roman" w:hAnsi="Times New Roman" w:cs="Times New Roman"/>
          <w:lang w:val="de-DE"/>
        </w:rPr>
        <w:t xml:space="preserve"> weiteren </w:t>
      </w:r>
      <w:r w:rsidR="000367E9">
        <w:rPr>
          <w:rFonts w:ascii="Times New Roman" w:hAnsi="Times New Roman" w:cs="Times New Roman"/>
          <w:lang w:val="de-DE"/>
        </w:rPr>
        <w:t xml:space="preserve">vorhersehbaren </w:t>
      </w:r>
      <w:r w:rsidRPr="007B3181">
        <w:rPr>
          <w:rFonts w:ascii="Times New Roman" w:hAnsi="Times New Roman" w:cs="Times New Roman"/>
          <w:lang w:val="de-DE"/>
        </w:rPr>
        <w:t xml:space="preserve">Auswirkungen. </w:t>
      </w:r>
    </w:p>
    <w:p w:rsidRPr="007B3181" w:rsidR="00CD6026" w:rsidP="00CD6026" w:rsidRDefault="00CD6026" w14:paraId="237DB1AE" w14:textId="77777777">
      <w:pPr>
        <w:pStyle w:val="Lijstalinea"/>
        <w:rPr>
          <w:rFonts w:ascii="Times New Roman" w:hAnsi="Times New Roman" w:cs="Times New Roman"/>
          <w:lang w:val="de-DE"/>
        </w:rPr>
      </w:pPr>
    </w:p>
    <w:p w:rsidRPr="007B3181" w:rsidR="0003319D" w:rsidRDefault="009830CD" w14:paraId="31CA37E6" w14:textId="60C3DBDF">
      <w:pPr>
        <w:numPr>
          <w:ilvl w:val="0"/>
          <w:numId w:val="12"/>
        </w:numPr>
        <w:spacing w:after="0" w:line="240" w:lineRule="auto"/>
        <w:jc w:val="both"/>
        <w:rPr>
          <w:rFonts w:ascii="Times New Roman" w:hAnsi="Times New Roman" w:cs="Times New Roman"/>
          <w:lang w:val="de-DE"/>
        </w:rPr>
      </w:pPr>
      <w:r w:rsidRPr="007B3181">
        <w:rPr>
          <w:rFonts w:ascii="Times New Roman" w:hAnsi="Times New Roman" w:cs="Times New Roman"/>
          <w:lang w:val="de-DE"/>
        </w:rPr>
        <w:t>Beschreiben Sie Ihre Pläne für d</w:t>
      </w:r>
      <w:r w:rsidR="000367E9">
        <w:rPr>
          <w:rFonts w:ascii="Times New Roman" w:hAnsi="Times New Roman" w:cs="Times New Roman"/>
          <w:lang w:val="de-DE"/>
        </w:rPr>
        <w:t xml:space="preserve">as Monitoring </w:t>
      </w:r>
      <w:r w:rsidRPr="007B3181">
        <w:rPr>
          <w:rFonts w:ascii="Times New Roman" w:hAnsi="Times New Roman" w:cs="Times New Roman"/>
          <w:lang w:val="de-DE"/>
        </w:rPr>
        <w:t xml:space="preserve">und </w:t>
      </w:r>
      <w:r w:rsidR="000367E9">
        <w:rPr>
          <w:rFonts w:ascii="Times New Roman" w:hAnsi="Times New Roman" w:cs="Times New Roman"/>
          <w:lang w:val="de-DE"/>
        </w:rPr>
        <w:t xml:space="preserve">die Bewertung </w:t>
      </w:r>
      <w:r w:rsidRPr="007B3181">
        <w:rPr>
          <w:rFonts w:ascii="Times New Roman" w:hAnsi="Times New Roman" w:cs="Times New Roman"/>
          <w:lang w:val="de-DE"/>
        </w:rPr>
        <w:t xml:space="preserve">der Auswirkungen des Titels auf Ihre Stadt </w:t>
      </w:r>
      <w:r w:rsidR="00CF69CA">
        <w:rPr>
          <w:rFonts w:ascii="Times New Roman" w:hAnsi="Times New Roman" w:cs="Times New Roman"/>
          <w:lang w:val="de-DE"/>
        </w:rPr>
        <w:t>sowie</w:t>
      </w:r>
      <w:r w:rsidRPr="007B3181">
        <w:rPr>
          <w:rFonts w:ascii="Times New Roman" w:hAnsi="Times New Roman" w:cs="Times New Roman"/>
          <w:lang w:val="de-DE"/>
        </w:rPr>
        <w:t xml:space="preserve"> für die Verbreitung der </w:t>
      </w:r>
      <w:r w:rsidR="00CF69CA">
        <w:rPr>
          <w:rFonts w:ascii="Times New Roman" w:hAnsi="Times New Roman" w:cs="Times New Roman"/>
          <w:lang w:val="de-DE"/>
        </w:rPr>
        <w:t>Bewertungse</w:t>
      </w:r>
      <w:r w:rsidRPr="007B3181">
        <w:rPr>
          <w:rFonts w:ascii="Times New Roman" w:hAnsi="Times New Roman" w:cs="Times New Roman"/>
          <w:lang w:val="de-DE"/>
        </w:rPr>
        <w:t xml:space="preserve">rgebnisse. Dabei könnten insbesondere folgenden Fragen </w:t>
      </w:r>
      <w:r w:rsidR="00BC09A9">
        <w:rPr>
          <w:rFonts w:ascii="Times New Roman" w:hAnsi="Times New Roman" w:cs="Times New Roman"/>
          <w:lang w:val="de-DE"/>
        </w:rPr>
        <w:t>in Betracht gezogen</w:t>
      </w:r>
      <w:r w:rsidRPr="007B3181">
        <w:rPr>
          <w:rFonts w:ascii="Times New Roman" w:hAnsi="Times New Roman" w:cs="Times New Roman"/>
          <w:lang w:val="de-DE"/>
        </w:rPr>
        <w:t xml:space="preserve"> werden: </w:t>
      </w:r>
    </w:p>
    <w:p w:rsidRPr="007B3181" w:rsidR="00CD6026" w:rsidP="00CD6026" w:rsidRDefault="00CD6026" w14:paraId="73656871" w14:textId="77777777">
      <w:pPr>
        <w:rPr>
          <w:rFonts w:ascii="Times New Roman" w:hAnsi="Times New Roman" w:cs="Times New Roman"/>
          <w:sz w:val="20"/>
          <w:szCs w:val="20"/>
          <w:lang w:val="de-DE"/>
        </w:rPr>
      </w:pPr>
    </w:p>
    <w:p w:rsidRPr="007B3181" w:rsidR="0003319D" w:rsidRDefault="009830CD" w14:paraId="35CF2EB9" w14:textId="387AE153">
      <w:pPr>
        <w:numPr>
          <w:ilvl w:val="0"/>
          <w:numId w:val="10"/>
        </w:numPr>
        <w:spacing w:after="0" w:line="240" w:lineRule="auto"/>
        <w:jc w:val="both"/>
        <w:rPr>
          <w:rFonts w:ascii="Times New Roman" w:hAnsi="Times New Roman" w:cs="Times New Roman"/>
          <w:lang w:val="de-DE"/>
        </w:rPr>
      </w:pPr>
      <w:r w:rsidRPr="007B3181">
        <w:rPr>
          <w:rFonts w:ascii="Times New Roman" w:hAnsi="Times New Roman" w:cs="Times New Roman"/>
          <w:lang w:val="de-DE"/>
        </w:rPr>
        <w:t xml:space="preserve">Wer wird die Bewertung </w:t>
      </w:r>
      <w:r w:rsidR="00BC09A9">
        <w:rPr>
          <w:rFonts w:ascii="Times New Roman" w:hAnsi="Times New Roman" w:cs="Times New Roman"/>
          <w:lang w:val="de-DE"/>
        </w:rPr>
        <w:t>vornehmen</w:t>
      </w:r>
      <w:r w:rsidRPr="007B3181">
        <w:rPr>
          <w:rFonts w:ascii="Times New Roman" w:hAnsi="Times New Roman" w:cs="Times New Roman"/>
          <w:lang w:val="de-DE"/>
        </w:rPr>
        <w:t>?</w:t>
      </w:r>
    </w:p>
    <w:p w:rsidRPr="007B3181" w:rsidR="0003319D" w:rsidRDefault="009830CD" w14:paraId="68404393" w14:textId="2B2981C3">
      <w:pPr>
        <w:numPr>
          <w:ilvl w:val="0"/>
          <w:numId w:val="10"/>
        </w:numPr>
        <w:spacing w:after="0" w:line="240" w:lineRule="auto"/>
        <w:jc w:val="both"/>
        <w:rPr>
          <w:rFonts w:ascii="Times New Roman" w:hAnsi="Times New Roman" w:cs="Times New Roman"/>
          <w:lang w:val="de-DE"/>
        </w:rPr>
      </w:pPr>
      <w:r w:rsidRPr="007B3181">
        <w:rPr>
          <w:rFonts w:ascii="Times New Roman" w:hAnsi="Times New Roman" w:cs="Times New Roman"/>
          <w:lang w:val="de-DE"/>
        </w:rPr>
        <w:t xml:space="preserve">Welche Ziele und Meilensteine </w:t>
      </w:r>
      <w:r w:rsidRPr="007B3181" w:rsidR="005C6583">
        <w:rPr>
          <w:rFonts w:ascii="Times New Roman" w:hAnsi="Times New Roman" w:cs="Times New Roman"/>
          <w:lang w:val="de-DE"/>
        </w:rPr>
        <w:t xml:space="preserve">zwischen der </w:t>
      </w:r>
      <w:r w:rsidR="005C6583">
        <w:rPr>
          <w:rFonts w:ascii="Times New Roman" w:hAnsi="Times New Roman" w:cs="Times New Roman"/>
          <w:lang w:val="de-DE"/>
        </w:rPr>
        <w:t>Er</w:t>
      </w:r>
      <w:r w:rsidRPr="007B3181" w:rsidR="005C6583">
        <w:rPr>
          <w:rFonts w:ascii="Times New Roman" w:hAnsi="Times New Roman" w:cs="Times New Roman"/>
          <w:lang w:val="de-DE"/>
        </w:rPr>
        <w:t xml:space="preserve">nennung und dem </w:t>
      </w:r>
      <w:r w:rsidR="005C6583">
        <w:rPr>
          <w:rFonts w:ascii="Times New Roman" w:hAnsi="Times New Roman" w:cs="Times New Roman"/>
          <w:lang w:val="de-DE"/>
        </w:rPr>
        <w:t>Veranstaltungsj</w:t>
      </w:r>
      <w:r w:rsidRPr="007B3181" w:rsidR="005C6583">
        <w:rPr>
          <w:rFonts w:ascii="Times New Roman" w:hAnsi="Times New Roman" w:cs="Times New Roman"/>
          <w:lang w:val="de-DE"/>
        </w:rPr>
        <w:t xml:space="preserve">ahr </w:t>
      </w:r>
      <w:r w:rsidRPr="007B3181">
        <w:rPr>
          <w:rFonts w:ascii="Times New Roman" w:hAnsi="Times New Roman" w:cs="Times New Roman"/>
          <w:lang w:val="de-DE"/>
        </w:rPr>
        <w:t>werden in Ihre</w:t>
      </w:r>
      <w:r w:rsidR="003B4587">
        <w:rPr>
          <w:rFonts w:ascii="Times New Roman" w:hAnsi="Times New Roman" w:cs="Times New Roman"/>
          <w:lang w:val="de-DE"/>
        </w:rPr>
        <w:t xml:space="preserve">n </w:t>
      </w:r>
      <w:r w:rsidRPr="007B3181">
        <w:rPr>
          <w:rFonts w:ascii="Times New Roman" w:hAnsi="Times New Roman" w:cs="Times New Roman"/>
          <w:lang w:val="de-DE"/>
        </w:rPr>
        <w:t xml:space="preserve">Bewertungsplan </w:t>
      </w:r>
      <w:r w:rsidR="003B4587">
        <w:rPr>
          <w:rFonts w:ascii="Times New Roman" w:hAnsi="Times New Roman" w:cs="Times New Roman"/>
          <w:lang w:val="de-DE"/>
        </w:rPr>
        <w:t>mit einbezogen</w:t>
      </w:r>
      <w:r w:rsidRPr="007B3181">
        <w:rPr>
          <w:rFonts w:ascii="Times New Roman" w:hAnsi="Times New Roman" w:cs="Times New Roman"/>
          <w:lang w:val="de-DE"/>
        </w:rPr>
        <w:t>?</w:t>
      </w:r>
    </w:p>
    <w:p w:rsidRPr="007B3181" w:rsidR="0003319D" w:rsidRDefault="009830CD" w14:paraId="046D4C7A" w14:textId="43766FD2">
      <w:pPr>
        <w:numPr>
          <w:ilvl w:val="0"/>
          <w:numId w:val="10"/>
        </w:numPr>
        <w:spacing w:after="0" w:line="240" w:lineRule="auto"/>
        <w:jc w:val="both"/>
        <w:rPr>
          <w:rFonts w:ascii="Times New Roman" w:hAnsi="Times New Roman" w:cs="Times New Roman"/>
          <w:lang w:val="de-DE"/>
        </w:rPr>
      </w:pPr>
      <w:r w:rsidRPr="007B3181">
        <w:rPr>
          <w:rFonts w:ascii="Times New Roman" w:hAnsi="Times New Roman" w:cs="Times New Roman"/>
          <w:lang w:val="de-DE"/>
        </w:rPr>
        <w:t xml:space="preserve">Welche grundlegenden Studien oder Erhebungen </w:t>
      </w:r>
      <w:r w:rsidR="003B4587">
        <w:rPr>
          <w:rFonts w:ascii="Times New Roman" w:hAnsi="Times New Roman" w:cs="Times New Roman"/>
          <w:lang w:val="de-DE"/>
        </w:rPr>
        <w:t>haben Sie vor zu nutzen</w:t>
      </w:r>
      <w:r w:rsidRPr="007B3181">
        <w:rPr>
          <w:rFonts w:ascii="Times New Roman" w:hAnsi="Times New Roman" w:cs="Times New Roman"/>
          <w:lang w:val="de-DE"/>
        </w:rPr>
        <w:t>?</w:t>
      </w:r>
    </w:p>
    <w:p w:rsidRPr="007B3181" w:rsidR="0003319D" w:rsidRDefault="009830CD" w14:paraId="701B9146" w14:textId="6314ADAD">
      <w:pPr>
        <w:numPr>
          <w:ilvl w:val="0"/>
          <w:numId w:val="10"/>
        </w:numPr>
        <w:spacing w:after="0" w:line="240" w:lineRule="auto"/>
        <w:jc w:val="both"/>
        <w:rPr>
          <w:rFonts w:ascii="Times New Roman" w:hAnsi="Times New Roman" w:cs="Times New Roman"/>
          <w:lang w:val="de-DE"/>
        </w:rPr>
      </w:pPr>
      <w:r w:rsidRPr="007B3181">
        <w:rPr>
          <w:rFonts w:ascii="Times New Roman" w:hAnsi="Times New Roman" w:cs="Times New Roman"/>
          <w:lang w:val="de-DE"/>
        </w:rPr>
        <w:t xml:space="preserve">Welche Art von Informationen werden Sie </w:t>
      </w:r>
      <w:r w:rsidR="00B71154">
        <w:rPr>
          <w:rFonts w:ascii="Times New Roman" w:hAnsi="Times New Roman" w:cs="Times New Roman"/>
          <w:lang w:val="de-DE"/>
        </w:rPr>
        <w:t>nach</w:t>
      </w:r>
      <w:r w:rsidRPr="007B3181">
        <w:rPr>
          <w:rFonts w:ascii="Times New Roman" w:hAnsi="Times New Roman" w:cs="Times New Roman"/>
          <w:lang w:val="de-DE"/>
        </w:rPr>
        <w:t>verfolgen und überwachen?</w:t>
      </w:r>
    </w:p>
    <w:p w:rsidRPr="007B3181" w:rsidR="0003319D" w:rsidRDefault="009830CD" w14:paraId="6CA12A08" w14:textId="77777777">
      <w:pPr>
        <w:numPr>
          <w:ilvl w:val="0"/>
          <w:numId w:val="10"/>
        </w:numPr>
        <w:spacing w:after="0" w:line="240" w:lineRule="auto"/>
        <w:jc w:val="both"/>
        <w:rPr>
          <w:rFonts w:ascii="Times New Roman" w:hAnsi="Times New Roman" w:cs="Times New Roman"/>
          <w:lang w:val="de-DE"/>
        </w:rPr>
      </w:pPr>
      <w:r w:rsidRPr="007B3181">
        <w:rPr>
          <w:rFonts w:ascii="Times New Roman" w:hAnsi="Times New Roman" w:cs="Times New Roman"/>
          <w:lang w:val="de-DE"/>
        </w:rPr>
        <w:t>Wie werden Sie "Erfolg" definieren?</w:t>
      </w:r>
    </w:p>
    <w:p w:rsidRPr="007B3181" w:rsidR="0003319D" w:rsidRDefault="00B71154" w14:paraId="7DD65BA1" w14:textId="1DC617C7">
      <w:pPr>
        <w:numPr>
          <w:ilvl w:val="0"/>
          <w:numId w:val="10"/>
        </w:numPr>
        <w:spacing w:after="0" w:line="240" w:lineRule="auto"/>
        <w:jc w:val="both"/>
        <w:rPr>
          <w:rFonts w:ascii="Times New Roman" w:hAnsi="Times New Roman" w:cs="Times New Roman"/>
          <w:lang w:val="de-DE"/>
        </w:rPr>
      </w:pPr>
      <w:r>
        <w:rPr>
          <w:rFonts w:ascii="Times New Roman" w:hAnsi="Times New Roman" w:cs="Times New Roman"/>
          <w:lang w:val="de-DE"/>
        </w:rPr>
        <w:t>Über</w:t>
      </w:r>
      <w:r w:rsidRPr="007B3181" w:rsidR="009830CD">
        <w:rPr>
          <w:rFonts w:ascii="Times New Roman" w:hAnsi="Times New Roman" w:cs="Times New Roman"/>
          <w:lang w:val="de-DE"/>
        </w:rPr>
        <w:t xml:space="preserve"> welche</w:t>
      </w:r>
      <w:r>
        <w:rPr>
          <w:rFonts w:ascii="Times New Roman" w:hAnsi="Times New Roman" w:cs="Times New Roman"/>
          <w:lang w:val="de-DE"/>
        </w:rPr>
        <w:t>n</w:t>
      </w:r>
      <w:r w:rsidRPr="007B3181" w:rsidR="009830CD">
        <w:rPr>
          <w:rFonts w:ascii="Times New Roman" w:hAnsi="Times New Roman" w:cs="Times New Roman"/>
          <w:lang w:val="de-DE"/>
        </w:rPr>
        <w:t xml:space="preserve"> Zeitraum </w:t>
      </w:r>
      <w:r>
        <w:rPr>
          <w:rFonts w:ascii="Times New Roman" w:hAnsi="Times New Roman" w:cs="Times New Roman"/>
          <w:lang w:val="de-DE"/>
        </w:rPr>
        <w:t xml:space="preserve">hinweg </w:t>
      </w:r>
      <w:r w:rsidRPr="007B3181" w:rsidR="009830CD">
        <w:rPr>
          <w:rFonts w:ascii="Times New Roman" w:hAnsi="Times New Roman" w:cs="Times New Roman"/>
          <w:lang w:val="de-DE"/>
        </w:rPr>
        <w:t>und wie regelmäßig wird die Bewertung durchgeführt</w:t>
      </w:r>
      <w:r w:rsidR="00EE3797">
        <w:rPr>
          <w:rFonts w:ascii="Times New Roman" w:hAnsi="Times New Roman" w:cs="Times New Roman"/>
          <w:lang w:val="de-DE"/>
        </w:rPr>
        <w:t xml:space="preserve"> werden</w:t>
      </w:r>
      <w:r w:rsidRPr="007B3181" w:rsidR="009830CD">
        <w:rPr>
          <w:rFonts w:ascii="Times New Roman" w:hAnsi="Times New Roman" w:cs="Times New Roman"/>
          <w:lang w:val="de-DE"/>
        </w:rPr>
        <w:t>?</w:t>
      </w:r>
    </w:p>
    <w:p w:rsidRPr="007B3181" w:rsidR="0003319D" w:rsidRDefault="009830CD" w14:paraId="238630E4" w14:textId="507DA481">
      <w:pPr>
        <w:numPr>
          <w:ilvl w:val="0"/>
          <w:numId w:val="10"/>
        </w:numPr>
        <w:spacing w:after="0" w:line="240" w:lineRule="auto"/>
        <w:jc w:val="both"/>
        <w:rPr>
          <w:rFonts w:ascii="Times New Roman" w:hAnsi="Times New Roman" w:cs="Times New Roman"/>
          <w:lang w:val="de-DE"/>
        </w:rPr>
      </w:pPr>
      <w:r w:rsidRPr="007B3181">
        <w:rPr>
          <w:rFonts w:ascii="Times New Roman" w:hAnsi="Times New Roman" w:cs="Times New Roman"/>
          <w:lang w:val="de-DE"/>
        </w:rPr>
        <w:t xml:space="preserve">Wie </w:t>
      </w:r>
      <w:r w:rsidR="00EE3797">
        <w:rPr>
          <w:rFonts w:ascii="Times New Roman" w:hAnsi="Times New Roman" w:cs="Times New Roman"/>
          <w:lang w:val="de-DE"/>
        </w:rPr>
        <w:t>werden</w:t>
      </w:r>
      <w:r w:rsidRPr="007B3181">
        <w:rPr>
          <w:rFonts w:ascii="Times New Roman" w:hAnsi="Times New Roman" w:cs="Times New Roman"/>
          <w:lang w:val="de-DE"/>
        </w:rPr>
        <w:t xml:space="preserve"> die Ergebnisse verbreitet werden?</w:t>
      </w:r>
    </w:p>
    <w:p w:rsidRPr="007B3181" w:rsidR="00CD6026" w:rsidP="00CD6026" w:rsidRDefault="00CD6026" w14:paraId="0B714BDF" w14:textId="77777777">
      <w:pPr>
        <w:ind w:left="720"/>
        <w:jc w:val="both"/>
        <w:rPr>
          <w:rFonts w:ascii="Times New Roman" w:hAnsi="Times New Roman" w:cs="Times New Roman"/>
          <w:lang w:val="de-DE"/>
        </w:rPr>
      </w:pPr>
    </w:p>
    <w:p w:rsidRPr="007B3181" w:rsidR="0003319D" w:rsidRDefault="007C7C5F" w14:paraId="6E0E68FA" w14:textId="515BAADA">
      <w:pPr>
        <w:ind w:left="720"/>
        <w:jc w:val="both"/>
        <w:rPr>
          <w:rFonts w:ascii="Times New Roman" w:hAnsi="Times New Roman" w:cs="Times New Roman"/>
          <w:lang w:val="de-DE"/>
        </w:rPr>
      </w:pPr>
      <w:r>
        <w:rPr>
          <w:rFonts w:ascii="Times New Roman" w:hAnsi="Times New Roman" w:cs="Times New Roman"/>
          <w:lang w:val="de-DE"/>
        </w:rPr>
        <w:t>Als</w:t>
      </w:r>
      <w:r w:rsidRPr="007B3181" w:rsidR="009830CD">
        <w:rPr>
          <w:rFonts w:ascii="Times New Roman" w:hAnsi="Times New Roman" w:cs="Times New Roman"/>
          <w:lang w:val="de-DE"/>
        </w:rPr>
        <w:t xml:space="preserve"> Anleitung zur Beantwortung dieser Frage lesen Sie bitte die von der Europäischen Kommission erstellten </w:t>
      </w:r>
      <w:r>
        <w:rPr>
          <w:rFonts w:ascii="Times New Roman" w:hAnsi="Times New Roman" w:cs="Times New Roman"/>
          <w:lang w:val="de-DE"/>
        </w:rPr>
        <w:t>Richtlinien</w:t>
      </w:r>
      <w:r w:rsidRPr="007B3181" w:rsidR="009830CD">
        <w:rPr>
          <w:rFonts w:ascii="Times New Roman" w:hAnsi="Times New Roman" w:cs="Times New Roman"/>
          <w:lang w:val="de-DE"/>
        </w:rPr>
        <w:t xml:space="preserve"> für die </w:t>
      </w:r>
      <w:r w:rsidR="00A107FC">
        <w:rPr>
          <w:rFonts w:ascii="Times New Roman" w:hAnsi="Times New Roman" w:cs="Times New Roman"/>
          <w:lang w:val="de-DE"/>
        </w:rPr>
        <w:t xml:space="preserve">von den Städten selbst vorzunehmende </w:t>
      </w:r>
      <w:r w:rsidRPr="007B3181" w:rsidR="009830CD">
        <w:rPr>
          <w:rFonts w:ascii="Times New Roman" w:hAnsi="Times New Roman" w:cs="Times New Roman"/>
          <w:lang w:val="de-DE"/>
        </w:rPr>
        <w:t>Bewertung</w:t>
      </w:r>
      <w:r w:rsidR="00891FCC">
        <w:rPr>
          <w:rFonts w:ascii="Times New Roman" w:hAnsi="Times New Roman" w:cs="Times New Roman"/>
          <w:lang w:val="de-DE"/>
        </w:rPr>
        <w:t xml:space="preserve"> (Guidelines </w:t>
      </w:r>
      <w:proofErr w:type="spellStart"/>
      <w:r w:rsidR="00891FCC">
        <w:rPr>
          <w:rFonts w:ascii="Times New Roman" w:hAnsi="Times New Roman" w:cs="Times New Roman"/>
          <w:lang w:val="de-DE"/>
        </w:rPr>
        <w:t>for</w:t>
      </w:r>
      <w:proofErr w:type="spellEnd"/>
      <w:r w:rsidR="00891FCC">
        <w:rPr>
          <w:rFonts w:ascii="Times New Roman" w:hAnsi="Times New Roman" w:cs="Times New Roman"/>
          <w:lang w:val="de-DE"/>
        </w:rPr>
        <w:t xml:space="preserve"> </w:t>
      </w:r>
      <w:proofErr w:type="spellStart"/>
      <w:r w:rsidR="00891FCC">
        <w:rPr>
          <w:rFonts w:ascii="Times New Roman" w:hAnsi="Times New Roman" w:cs="Times New Roman"/>
          <w:lang w:val="de-DE"/>
        </w:rPr>
        <w:t>cities</w:t>
      </w:r>
      <w:proofErr w:type="spellEnd"/>
      <w:r w:rsidR="00891FCC">
        <w:rPr>
          <w:rFonts w:ascii="Times New Roman" w:hAnsi="Times New Roman" w:cs="Times New Roman"/>
          <w:lang w:val="de-DE"/>
        </w:rPr>
        <w:t xml:space="preserve">‘ own </w:t>
      </w:r>
      <w:proofErr w:type="spellStart"/>
      <w:r w:rsidR="00891FCC">
        <w:rPr>
          <w:rFonts w:ascii="Times New Roman" w:hAnsi="Times New Roman" w:cs="Times New Roman"/>
          <w:lang w:val="de-DE"/>
        </w:rPr>
        <w:t>evaluations</w:t>
      </w:r>
      <w:proofErr w:type="spellEnd"/>
      <w:r w:rsidR="00891FCC">
        <w:rPr>
          <w:rFonts w:ascii="Times New Roman" w:hAnsi="Times New Roman" w:cs="Times New Roman"/>
          <w:lang w:val="de-DE"/>
        </w:rPr>
        <w:t>)</w:t>
      </w:r>
      <w:r w:rsidR="00680F13">
        <w:rPr>
          <w:rFonts w:ascii="Times New Roman" w:hAnsi="Times New Roman" w:cs="Times New Roman"/>
          <w:lang w:val="de-DE"/>
        </w:rPr>
        <w:t xml:space="preserve"> </w:t>
      </w:r>
      <w:r w:rsidRPr="007B3181" w:rsidR="009830CD">
        <w:rPr>
          <w:rFonts w:ascii="Times New Roman" w:hAnsi="Times New Roman" w:cs="Times New Roman"/>
          <w:lang w:val="de-DE"/>
        </w:rPr>
        <w:t>unter folgende</w:t>
      </w:r>
      <w:r w:rsidR="00680F13">
        <w:rPr>
          <w:rFonts w:ascii="Times New Roman" w:hAnsi="Times New Roman" w:cs="Times New Roman"/>
          <w:lang w:val="de-DE"/>
        </w:rPr>
        <w:t>r Web</w:t>
      </w:r>
      <w:r w:rsidRPr="007B3181" w:rsidR="009830CD">
        <w:rPr>
          <w:rFonts w:ascii="Times New Roman" w:hAnsi="Times New Roman" w:cs="Times New Roman"/>
          <w:lang w:val="de-DE"/>
        </w:rPr>
        <w:t xml:space="preserve">adresse: </w:t>
      </w:r>
    </w:p>
    <w:p w:rsidRPr="007B3181" w:rsidR="0003319D" w:rsidRDefault="00000000" w14:paraId="39DE29F8" w14:textId="77777777">
      <w:pPr>
        <w:ind w:left="720"/>
        <w:jc w:val="both"/>
        <w:rPr>
          <w:noProof/>
          <w:color w:val="FFFFFF"/>
          <w:lang w:val="de-DE" w:eastAsia="fr-BE"/>
        </w:rPr>
      </w:pPr>
      <w:hyperlink w:history="1" r:id="rId27">
        <w:r w:rsidRPr="007B3181" w:rsidR="00B14AB9">
          <w:rPr>
            <w:rStyle w:val="Hyperlink"/>
            <w:noProof/>
            <w:lang w:val="de-DE" w:eastAsia="fr-BE"/>
          </w:rPr>
          <w:t>https://ec.europa.eu/culture/sites/default/files/2021-04/ecoc-guidelines-for-cities-own-evaluations-2020-2033.pdf</w:t>
        </w:r>
      </w:hyperlink>
    </w:p>
    <w:p w:rsidR="00CD6026" w:rsidP="00CD6026" w:rsidRDefault="00CD6026" w14:paraId="147863DC" w14:textId="0FE9B8B8">
      <w:pPr>
        <w:ind w:left="720"/>
        <w:jc w:val="both"/>
        <w:rPr>
          <w:rFonts w:ascii="Times New Roman" w:hAnsi="Times New Roman" w:cs="Times New Roman"/>
          <w:lang w:val="de-DE"/>
        </w:rPr>
      </w:pPr>
    </w:p>
    <w:p w:rsidR="00891FCC" w:rsidP="00CD6026" w:rsidRDefault="00891FCC" w14:paraId="1B781F7F" w14:textId="77777777">
      <w:pPr>
        <w:ind w:left="720"/>
        <w:jc w:val="both"/>
        <w:rPr>
          <w:rFonts w:ascii="Times New Roman" w:hAnsi="Times New Roman" w:cs="Times New Roman"/>
          <w:lang w:val="de-DE"/>
        </w:rPr>
      </w:pPr>
    </w:p>
    <w:p w:rsidR="00891FCC" w:rsidP="00CD6026" w:rsidRDefault="00891FCC" w14:paraId="10919151" w14:textId="77777777">
      <w:pPr>
        <w:ind w:left="720"/>
        <w:jc w:val="both"/>
        <w:rPr>
          <w:rFonts w:ascii="Times New Roman" w:hAnsi="Times New Roman" w:cs="Times New Roman"/>
          <w:lang w:val="de-DE"/>
        </w:rPr>
      </w:pPr>
    </w:p>
    <w:p w:rsidRPr="007B3181" w:rsidR="00891FCC" w:rsidP="00CD6026" w:rsidRDefault="00891FCC" w14:paraId="4DF1D3D6" w14:textId="77777777">
      <w:pPr>
        <w:ind w:left="720"/>
        <w:jc w:val="both"/>
        <w:rPr>
          <w:rFonts w:ascii="Times New Roman" w:hAnsi="Times New Roman" w:cs="Times New Roman"/>
          <w:lang w:val="de-DE"/>
        </w:rPr>
      </w:pPr>
    </w:p>
    <w:p w:rsidRPr="007B3181" w:rsidR="0003319D" w:rsidRDefault="009830CD" w14:paraId="1AFCDF58" w14:textId="77777777">
      <w:pPr>
        <w:numPr>
          <w:ilvl w:val="0"/>
          <w:numId w:val="26"/>
        </w:numPr>
        <w:spacing w:after="0" w:line="240" w:lineRule="auto"/>
        <w:jc w:val="both"/>
        <w:rPr>
          <w:rFonts w:ascii="Times New Roman" w:hAnsi="Times New Roman" w:cs="Times New Roman"/>
          <w:b/>
          <w:lang w:val="de-DE"/>
        </w:rPr>
      </w:pPr>
      <w:r w:rsidRPr="007B3181">
        <w:rPr>
          <w:rFonts w:ascii="Times New Roman" w:hAnsi="Times New Roman" w:cs="Times New Roman"/>
          <w:b/>
          <w:lang w:val="de-DE"/>
        </w:rPr>
        <w:t>Kulturelle und künstlerische Inhalte</w:t>
      </w:r>
    </w:p>
    <w:p w:rsidRPr="007B3181" w:rsidR="00CD6026" w:rsidP="00CD6026" w:rsidRDefault="00CD6026" w14:paraId="1DBD6F1E" w14:textId="77777777">
      <w:pPr>
        <w:jc w:val="both"/>
        <w:rPr>
          <w:rFonts w:ascii="Times New Roman" w:hAnsi="Times New Roman" w:cs="Times New Roman"/>
          <w:lang w:val="de-DE"/>
        </w:rPr>
      </w:pPr>
    </w:p>
    <w:p w:rsidRPr="007B3181" w:rsidR="0003319D" w:rsidRDefault="009830CD" w14:paraId="7210FB0C" w14:textId="25C9AB18">
      <w:pPr>
        <w:numPr>
          <w:ilvl w:val="0"/>
          <w:numId w:val="14"/>
        </w:numPr>
        <w:spacing w:after="0" w:line="240" w:lineRule="auto"/>
        <w:jc w:val="both"/>
        <w:rPr>
          <w:rFonts w:ascii="Times New Roman" w:hAnsi="Times New Roman" w:cs="Times New Roman"/>
          <w:lang w:val="de-DE"/>
        </w:rPr>
      </w:pPr>
      <w:r w:rsidRPr="007B3181">
        <w:rPr>
          <w:rFonts w:ascii="Times New Roman" w:hAnsi="Times New Roman" w:cs="Times New Roman"/>
          <w:lang w:val="de-DE"/>
        </w:rPr>
        <w:t>Beschreiben Sie ausführlich die</w:t>
      </w:r>
      <w:r w:rsidR="009618C8">
        <w:rPr>
          <w:rFonts w:ascii="Times New Roman" w:hAnsi="Times New Roman" w:cs="Times New Roman"/>
          <w:lang w:val="de-DE"/>
        </w:rPr>
        <w:t xml:space="preserve"> in der Vorauswahlphase umrissenen</w:t>
      </w:r>
      <w:r w:rsidRPr="007B3181">
        <w:rPr>
          <w:rFonts w:ascii="Times New Roman" w:hAnsi="Times New Roman" w:cs="Times New Roman"/>
          <w:lang w:val="de-DE"/>
        </w:rPr>
        <w:t xml:space="preserve"> künstlerische Vision und Strategie für das Kulturprogramm des </w:t>
      </w:r>
      <w:r w:rsidR="00656F63">
        <w:rPr>
          <w:rFonts w:ascii="Times New Roman" w:hAnsi="Times New Roman" w:cs="Times New Roman"/>
          <w:lang w:val="de-DE"/>
        </w:rPr>
        <w:t>Veranstaltungsj</w:t>
      </w:r>
      <w:r w:rsidRPr="007B3181">
        <w:rPr>
          <w:rFonts w:ascii="Times New Roman" w:hAnsi="Times New Roman" w:cs="Times New Roman"/>
          <w:lang w:val="de-DE"/>
        </w:rPr>
        <w:t>ahres und erläutern Sie etwaige Änderungen, die seit der Vorauswahl vorgenommen wurden.</w:t>
      </w:r>
    </w:p>
    <w:p w:rsidRPr="007B3181" w:rsidR="00CD6026" w:rsidP="00CD6026" w:rsidRDefault="00CD6026" w14:paraId="035E8696" w14:textId="77777777">
      <w:pPr>
        <w:ind w:left="720"/>
        <w:jc w:val="both"/>
        <w:rPr>
          <w:rFonts w:ascii="Times New Roman" w:hAnsi="Times New Roman" w:cs="Times New Roman"/>
          <w:lang w:val="de-DE"/>
        </w:rPr>
      </w:pPr>
      <w:r w:rsidRPr="007B3181">
        <w:rPr>
          <w:rFonts w:ascii="Times New Roman" w:hAnsi="Times New Roman" w:cs="Times New Roman"/>
          <w:lang w:val="de-DE"/>
        </w:rPr>
        <w:t xml:space="preserve"> </w:t>
      </w:r>
    </w:p>
    <w:p w:rsidRPr="007B3181" w:rsidR="0003319D" w:rsidRDefault="009830CD" w14:paraId="107BF186" w14:textId="3A12371D">
      <w:pPr>
        <w:numPr>
          <w:ilvl w:val="0"/>
          <w:numId w:val="14"/>
        </w:numPr>
        <w:spacing w:after="0" w:line="240" w:lineRule="auto"/>
        <w:jc w:val="both"/>
        <w:rPr>
          <w:rFonts w:ascii="Times New Roman" w:hAnsi="Times New Roman" w:cs="Times New Roman"/>
          <w:lang w:val="de-DE"/>
        </w:rPr>
      </w:pPr>
      <w:r w:rsidRPr="007B3181">
        <w:rPr>
          <w:rFonts w:ascii="Times New Roman" w:hAnsi="Times New Roman" w:cs="Times New Roman"/>
          <w:lang w:val="de-DE"/>
        </w:rPr>
        <w:t xml:space="preserve">Beschreiben Sie die Struktur des Kulturprogramms, einschließlich des Umfangs und der Vielfalt der Aktivitäten und der wichtigsten Veranstaltungen, die das </w:t>
      </w:r>
      <w:r w:rsidR="00D64965">
        <w:rPr>
          <w:rFonts w:ascii="Times New Roman" w:hAnsi="Times New Roman" w:cs="Times New Roman"/>
          <w:lang w:val="de-DE"/>
        </w:rPr>
        <w:t>Veranstaltungsj</w:t>
      </w:r>
      <w:r w:rsidRPr="007B3181">
        <w:rPr>
          <w:rFonts w:ascii="Times New Roman" w:hAnsi="Times New Roman" w:cs="Times New Roman"/>
          <w:lang w:val="de-DE"/>
        </w:rPr>
        <w:t>ahr</w:t>
      </w:r>
      <w:r w:rsidR="00D64965">
        <w:rPr>
          <w:rFonts w:ascii="Times New Roman" w:hAnsi="Times New Roman" w:cs="Times New Roman"/>
          <w:lang w:val="de-DE"/>
        </w:rPr>
        <w:t xml:space="preserve"> kennzeichnen</w:t>
      </w:r>
      <w:r w:rsidRPr="007B3181">
        <w:rPr>
          <w:rFonts w:ascii="Times New Roman" w:hAnsi="Times New Roman" w:cs="Times New Roman"/>
          <w:lang w:val="de-DE"/>
        </w:rPr>
        <w:t xml:space="preserve"> werden. </w:t>
      </w:r>
    </w:p>
    <w:p w:rsidRPr="007B3181" w:rsidR="0003319D" w:rsidRDefault="009830CD" w14:paraId="7DED6663" w14:textId="77777777">
      <w:pPr>
        <w:spacing w:after="0" w:line="240" w:lineRule="auto"/>
        <w:ind w:left="720"/>
        <w:jc w:val="both"/>
        <w:rPr>
          <w:rFonts w:ascii="Times New Roman" w:hAnsi="Times New Roman" w:cs="Times New Roman"/>
          <w:lang w:val="de-DE"/>
        </w:rPr>
      </w:pPr>
      <w:r w:rsidRPr="007B3181">
        <w:rPr>
          <w:rFonts w:ascii="Times New Roman" w:hAnsi="Times New Roman" w:cs="Times New Roman"/>
          <w:lang w:val="de-DE"/>
        </w:rPr>
        <w:t xml:space="preserve">Bitte geben Sie für jedes Projekt Informationen über die Projektpartner und das geschätzte Budget an. </w:t>
      </w:r>
    </w:p>
    <w:p w:rsidRPr="007B3181" w:rsidR="003A5E9B" w:rsidP="003A5E9B" w:rsidRDefault="003A5E9B" w14:paraId="42717005" w14:textId="6D70F081">
      <w:pPr>
        <w:spacing w:after="0" w:line="240" w:lineRule="auto"/>
        <w:jc w:val="both"/>
        <w:rPr>
          <w:rFonts w:ascii="Times New Roman" w:hAnsi="Times New Roman" w:cs="Times New Roman"/>
          <w:lang w:val="de-DE"/>
        </w:rPr>
      </w:pPr>
    </w:p>
    <w:p w:rsidRPr="007B3181" w:rsidR="0003319D" w:rsidRDefault="009830CD" w14:paraId="177DD376" w14:textId="39A0120D">
      <w:pPr>
        <w:numPr>
          <w:ilvl w:val="0"/>
          <w:numId w:val="14"/>
        </w:numPr>
        <w:spacing w:after="0" w:line="240" w:lineRule="auto"/>
        <w:jc w:val="both"/>
        <w:rPr>
          <w:rFonts w:ascii="Times New Roman" w:hAnsi="Times New Roman" w:cs="Times New Roman"/>
          <w:lang w:val="de-DE"/>
        </w:rPr>
      </w:pPr>
      <w:r w:rsidRPr="007B3181">
        <w:rPr>
          <w:rFonts w:ascii="Times New Roman" w:hAnsi="Times New Roman" w:cs="Times New Roman"/>
          <w:lang w:val="de-DE"/>
        </w:rPr>
        <w:t xml:space="preserve">Wie werden die Veranstaltungen und Aktivitäten ausgewählt, die das Kulturprogramm für das </w:t>
      </w:r>
      <w:r w:rsidR="008F26C7">
        <w:rPr>
          <w:rFonts w:ascii="Times New Roman" w:hAnsi="Times New Roman" w:cs="Times New Roman"/>
          <w:lang w:val="de-DE"/>
        </w:rPr>
        <w:t>Veranstaltungsj</w:t>
      </w:r>
      <w:r w:rsidRPr="007B3181">
        <w:rPr>
          <w:rFonts w:ascii="Times New Roman" w:hAnsi="Times New Roman" w:cs="Times New Roman"/>
          <w:lang w:val="de-DE"/>
        </w:rPr>
        <w:t xml:space="preserve">ahr </w:t>
      </w:r>
      <w:r w:rsidR="004F2E32">
        <w:rPr>
          <w:rFonts w:ascii="Times New Roman" w:hAnsi="Times New Roman" w:cs="Times New Roman"/>
          <w:lang w:val="de-DE"/>
        </w:rPr>
        <w:t>kennzeichnen</w:t>
      </w:r>
      <w:r w:rsidRPr="007B3181">
        <w:rPr>
          <w:rFonts w:ascii="Times New Roman" w:hAnsi="Times New Roman" w:cs="Times New Roman"/>
          <w:lang w:val="de-DE"/>
        </w:rPr>
        <w:t xml:space="preserve"> </w:t>
      </w:r>
      <w:r w:rsidR="004F2E32">
        <w:rPr>
          <w:rFonts w:ascii="Times New Roman" w:hAnsi="Times New Roman" w:cs="Times New Roman"/>
          <w:lang w:val="de-DE"/>
        </w:rPr>
        <w:t>werden</w:t>
      </w:r>
      <w:r w:rsidRPr="007B3181">
        <w:rPr>
          <w:rFonts w:ascii="Times New Roman" w:hAnsi="Times New Roman" w:cs="Times New Roman"/>
          <w:lang w:val="de-DE"/>
        </w:rPr>
        <w:t>?</w:t>
      </w:r>
    </w:p>
    <w:p w:rsidRPr="007B3181" w:rsidR="00CD6026" w:rsidP="00CD6026" w:rsidRDefault="00CD6026" w14:paraId="5B3C776B" w14:textId="77777777">
      <w:pPr>
        <w:ind w:left="720"/>
        <w:jc w:val="both"/>
        <w:rPr>
          <w:rFonts w:ascii="Times New Roman" w:hAnsi="Times New Roman" w:cs="Times New Roman"/>
          <w:lang w:val="de-DE"/>
        </w:rPr>
      </w:pPr>
    </w:p>
    <w:p w:rsidRPr="007B3181" w:rsidR="0003319D" w:rsidRDefault="009830CD" w14:paraId="51261422" w14:textId="5A51C43D">
      <w:pPr>
        <w:numPr>
          <w:ilvl w:val="0"/>
          <w:numId w:val="14"/>
        </w:numPr>
        <w:spacing w:after="0" w:line="240" w:lineRule="auto"/>
        <w:jc w:val="both"/>
        <w:rPr>
          <w:rFonts w:ascii="Times New Roman" w:hAnsi="Times New Roman" w:cs="Times New Roman"/>
          <w:lang w:val="de-DE"/>
        </w:rPr>
      </w:pPr>
      <w:r w:rsidRPr="007B3181">
        <w:rPr>
          <w:rFonts w:ascii="Times New Roman" w:hAnsi="Times New Roman" w:cs="Times New Roman"/>
          <w:lang w:val="de-DE"/>
        </w:rPr>
        <w:t xml:space="preserve">Wie wird das Kulturprogramm das lokale Kulturerbe und traditionelle Kunstformen mit neuen, innovativen und experimentellen </w:t>
      </w:r>
      <w:r w:rsidR="001145AB">
        <w:rPr>
          <w:rFonts w:ascii="Times New Roman" w:hAnsi="Times New Roman" w:cs="Times New Roman"/>
          <w:lang w:val="de-DE"/>
        </w:rPr>
        <w:t>künstlerischen</w:t>
      </w:r>
      <w:r w:rsidRPr="007B3181">
        <w:rPr>
          <w:rFonts w:ascii="Times New Roman" w:hAnsi="Times New Roman" w:cs="Times New Roman"/>
          <w:lang w:val="de-DE"/>
        </w:rPr>
        <w:t xml:space="preserve"> Ausdrucksformen </w:t>
      </w:r>
      <w:r w:rsidR="001145AB">
        <w:rPr>
          <w:rFonts w:ascii="Times New Roman" w:hAnsi="Times New Roman" w:cs="Times New Roman"/>
          <w:lang w:val="de-DE"/>
        </w:rPr>
        <w:t>verknüpfen</w:t>
      </w:r>
      <w:r w:rsidRPr="007B3181">
        <w:rPr>
          <w:rFonts w:ascii="Times New Roman" w:hAnsi="Times New Roman" w:cs="Times New Roman"/>
          <w:lang w:val="de-DE"/>
        </w:rPr>
        <w:t>?</w:t>
      </w:r>
    </w:p>
    <w:p w:rsidRPr="007B3181" w:rsidR="00CD6026" w:rsidP="00CD6026" w:rsidRDefault="00CD6026" w14:paraId="4F07CF75" w14:textId="77777777">
      <w:pPr>
        <w:jc w:val="both"/>
        <w:rPr>
          <w:rFonts w:ascii="Times New Roman" w:hAnsi="Times New Roman" w:cs="Times New Roman"/>
          <w:lang w:val="de-DE"/>
        </w:rPr>
      </w:pPr>
    </w:p>
    <w:p w:rsidRPr="007B3181" w:rsidR="0003319D" w:rsidRDefault="009830CD" w14:paraId="3CDF3405" w14:textId="6A4A3329">
      <w:pPr>
        <w:numPr>
          <w:ilvl w:val="0"/>
          <w:numId w:val="14"/>
        </w:numPr>
        <w:spacing w:after="0" w:line="240" w:lineRule="auto"/>
        <w:jc w:val="both"/>
        <w:rPr>
          <w:rFonts w:ascii="Times New Roman" w:hAnsi="Times New Roman" w:cs="Times New Roman"/>
          <w:lang w:val="de-DE"/>
        </w:rPr>
      </w:pPr>
      <w:r w:rsidRPr="007B3181">
        <w:rPr>
          <w:rFonts w:ascii="Times New Roman" w:hAnsi="Times New Roman" w:cs="Times New Roman"/>
          <w:lang w:val="de-DE"/>
        </w:rPr>
        <w:t xml:space="preserve">Wie hat die Stadt lokale Künstler und Kulturorganisationen in die </w:t>
      </w:r>
      <w:r w:rsidR="006D294D">
        <w:rPr>
          <w:rFonts w:ascii="Times New Roman" w:hAnsi="Times New Roman" w:cs="Times New Roman"/>
          <w:lang w:val="de-DE"/>
        </w:rPr>
        <w:t>Gestaltung</w:t>
      </w:r>
      <w:r w:rsidRPr="007B3181">
        <w:rPr>
          <w:rFonts w:ascii="Times New Roman" w:hAnsi="Times New Roman" w:cs="Times New Roman"/>
          <w:lang w:val="de-DE"/>
        </w:rPr>
        <w:t xml:space="preserve"> und </w:t>
      </w:r>
      <w:r w:rsidR="006D294D">
        <w:rPr>
          <w:rFonts w:ascii="Times New Roman" w:hAnsi="Times New Roman" w:cs="Times New Roman"/>
          <w:lang w:val="de-DE"/>
        </w:rPr>
        <w:t>Durchführung</w:t>
      </w:r>
      <w:r w:rsidRPr="007B3181">
        <w:rPr>
          <w:rFonts w:ascii="Times New Roman" w:hAnsi="Times New Roman" w:cs="Times New Roman"/>
          <w:lang w:val="de-DE"/>
        </w:rPr>
        <w:t xml:space="preserve"> des Kulturprogramms einbezogen? </w:t>
      </w:r>
    </w:p>
    <w:p w:rsidRPr="007B3181" w:rsidR="00CD6026" w:rsidP="00CD6026" w:rsidRDefault="00CD6026" w14:paraId="3D0DFB53" w14:textId="77777777">
      <w:pPr>
        <w:ind w:left="720"/>
        <w:jc w:val="both"/>
        <w:rPr>
          <w:rFonts w:ascii="Times New Roman" w:hAnsi="Times New Roman" w:cs="Times New Roman"/>
          <w:lang w:val="de-DE"/>
        </w:rPr>
      </w:pPr>
    </w:p>
    <w:p w:rsidRPr="007B3181" w:rsidR="0003319D" w:rsidRDefault="005F487D" w14:paraId="59DB6B39" w14:textId="6C1C916D">
      <w:pPr>
        <w:numPr>
          <w:ilvl w:val="0"/>
          <w:numId w:val="27"/>
        </w:numPr>
        <w:spacing w:after="0" w:line="240" w:lineRule="auto"/>
        <w:jc w:val="both"/>
        <w:rPr>
          <w:rFonts w:ascii="Times New Roman" w:hAnsi="Times New Roman" w:cs="Times New Roman"/>
          <w:lang w:val="de-DE"/>
        </w:rPr>
      </w:pPr>
      <w:r>
        <w:rPr>
          <w:rFonts w:ascii="Times New Roman" w:hAnsi="Times New Roman" w:cs="Times New Roman"/>
          <w:lang w:val="de-DE"/>
        </w:rPr>
        <w:t>Geben</w:t>
      </w:r>
      <w:r w:rsidRPr="007B3181" w:rsidR="009830CD">
        <w:rPr>
          <w:rFonts w:ascii="Times New Roman" w:hAnsi="Times New Roman" w:cs="Times New Roman"/>
          <w:lang w:val="de-DE"/>
        </w:rPr>
        <w:t xml:space="preserve"> Sie</w:t>
      </w:r>
      <w:r>
        <w:rPr>
          <w:rFonts w:ascii="Times New Roman" w:hAnsi="Times New Roman" w:cs="Times New Roman"/>
          <w:lang w:val="de-DE"/>
        </w:rPr>
        <w:t xml:space="preserve"> bitte</w:t>
      </w:r>
      <w:r w:rsidRPr="007B3181" w:rsidR="009830CD">
        <w:rPr>
          <w:rFonts w:ascii="Times New Roman" w:hAnsi="Times New Roman" w:cs="Times New Roman"/>
          <w:lang w:val="de-DE"/>
        </w:rPr>
        <w:t xml:space="preserve"> einige konkrete Beispiele und nennen Sie einige lokale Künstler und </w:t>
      </w:r>
      <w:r w:rsidR="00963759">
        <w:rPr>
          <w:rFonts w:ascii="Times New Roman" w:hAnsi="Times New Roman" w:cs="Times New Roman"/>
          <w:lang w:val="de-DE"/>
        </w:rPr>
        <w:t>Kulturo</w:t>
      </w:r>
      <w:r w:rsidRPr="007B3181" w:rsidR="009830CD">
        <w:rPr>
          <w:rFonts w:ascii="Times New Roman" w:hAnsi="Times New Roman" w:cs="Times New Roman"/>
          <w:lang w:val="de-DE"/>
        </w:rPr>
        <w:t>rganisationen, mit denen eine Zusammenarbeit geplant ist, und geben Sie die Art des Austauschs an.</w:t>
      </w:r>
    </w:p>
    <w:p w:rsidRPr="007B3181" w:rsidR="00CD6026" w:rsidP="00CD6026" w:rsidRDefault="00CD6026" w14:paraId="3D6FE3B4" w14:textId="77777777">
      <w:pPr>
        <w:ind w:left="720"/>
        <w:jc w:val="both"/>
        <w:rPr>
          <w:rFonts w:ascii="Times New Roman" w:hAnsi="Times New Roman" w:cs="Times New Roman"/>
          <w:lang w:val="de-DE"/>
        </w:rPr>
      </w:pPr>
    </w:p>
    <w:p w:rsidRPr="007B3181" w:rsidR="0003319D" w:rsidRDefault="009830CD" w14:paraId="51AD4784" w14:textId="77777777">
      <w:pPr>
        <w:numPr>
          <w:ilvl w:val="0"/>
          <w:numId w:val="26"/>
        </w:numPr>
        <w:spacing w:after="0" w:line="240" w:lineRule="auto"/>
        <w:jc w:val="both"/>
        <w:rPr>
          <w:rFonts w:ascii="Times New Roman" w:hAnsi="Times New Roman" w:cs="Times New Roman"/>
          <w:b/>
          <w:lang w:val="de-DE"/>
        </w:rPr>
      </w:pPr>
      <w:r w:rsidRPr="007B3181">
        <w:rPr>
          <w:rFonts w:ascii="Times New Roman" w:hAnsi="Times New Roman" w:cs="Times New Roman"/>
          <w:b/>
          <w:lang w:val="de-DE"/>
        </w:rPr>
        <w:t>Europäische Dimension</w:t>
      </w:r>
    </w:p>
    <w:p w:rsidRPr="007B3181" w:rsidR="00CD6026" w:rsidP="00CD6026" w:rsidRDefault="00CD6026" w14:paraId="1380EB71" w14:textId="77777777">
      <w:pPr>
        <w:jc w:val="both"/>
        <w:rPr>
          <w:rFonts w:ascii="Times New Roman" w:hAnsi="Times New Roman" w:cs="Times New Roman"/>
          <w:lang w:val="de-DE"/>
        </w:rPr>
      </w:pPr>
    </w:p>
    <w:p w:rsidRPr="007B3181" w:rsidR="0003319D" w:rsidRDefault="0028079C" w14:paraId="7F9D7CAC" w14:textId="6DD73D38">
      <w:pPr>
        <w:numPr>
          <w:ilvl w:val="0"/>
          <w:numId w:val="12"/>
        </w:numPr>
        <w:spacing w:after="0" w:line="240" w:lineRule="auto"/>
        <w:jc w:val="both"/>
        <w:rPr>
          <w:rFonts w:ascii="Times New Roman" w:hAnsi="Times New Roman" w:cs="Times New Roman"/>
          <w:lang w:val="de-DE"/>
        </w:rPr>
      </w:pPr>
      <w:r w:rsidRPr="0028079C">
        <w:rPr>
          <w:rFonts w:ascii="Times New Roman" w:hAnsi="Times New Roman" w:cs="Times New Roman"/>
          <w:lang w:val="de-DE"/>
        </w:rPr>
        <w:t>Führen Sie den Umfang und die Qualität folgender Aktivitäten aus</w:t>
      </w:r>
      <w:r w:rsidRPr="007B3181" w:rsidR="009830CD">
        <w:rPr>
          <w:rFonts w:ascii="Times New Roman" w:hAnsi="Times New Roman" w:cs="Times New Roman"/>
          <w:lang w:val="de-DE"/>
        </w:rPr>
        <w:t xml:space="preserve">: </w:t>
      </w:r>
    </w:p>
    <w:p w:rsidRPr="007B3181" w:rsidR="00CD6026" w:rsidP="00CD6026" w:rsidRDefault="00CD6026" w14:paraId="2CC27410" w14:textId="77777777">
      <w:pPr>
        <w:ind w:left="720"/>
        <w:jc w:val="both"/>
        <w:rPr>
          <w:rFonts w:ascii="Times New Roman" w:hAnsi="Times New Roman" w:cs="Times New Roman"/>
          <w:lang w:val="de-DE"/>
        </w:rPr>
      </w:pPr>
    </w:p>
    <w:p w:rsidRPr="007B3181" w:rsidR="0003319D" w:rsidRDefault="009830CD" w14:paraId="57C4DE00" w14:textId="569258DB">
      <w:pPr>
        <w:numPr>
          <w:ilvl w:val="0"/>
          <w:numId w:val="10"/>
        </w:numPr>
        <w:spacing w:after="0" w:line="240" w:lineRule="auto"/>
        <w:jc w:val="both"/>
        <w:rPr>
          <w:rFonts w:ascii="Times New Roman" w:hAnsi="Times New Roman" w:cs="Times New Roman"/>
          <w:lang w:val="de-DE"/>
        </w:rPr>
      </w:pPr>
      <w:r w:rsidRPr="007B3181">
        <w:rPr>
          <w:rFonts w:ascii="Times New Roman" w:hAnsi="Times New Roman" w:cs="Times New Roman"/>
          <w:lang w:val="de-DE"/>
        </w:rPr>
        <w:t xml:space="preserve">Förderung der kulturellen Vielfalt in Europa, des interkulturellen Dialogs und </w:t>
      </w:r>
      <w:r w:rsidR="0028079C">
        <w:rPr>
          <w:rFonts w:ascii="Times New Roman" w:hAnsi="Times New Roman" w:cs="Times New Roman"/>
          <w:lang w:val="de-DE"/>
        </w:rPr>
        <w:t>des</w:t>
      </w:r>
      <w:r w:rsidRPr="007B3181">
        <w:rPr>
          <w:rFonts w:ascii="Times New Roman" w:hAnsi="Times New Roman" w:cs="Times New Roman"/>
          <w:lang w:val="de-DE"/>
        </w:rPr>
        <w:t xml:space="preserve"> besseren gegenseitigen Verst</w:t>
      </w:r>
      <w:r w:rsidR="0028079C">
        <w:rPr>
          <w:rFonts w:ascii="Times New Roman" w:hAnsi="Times New Roman" w:cs="Times New Roman"/>
          <w:lang w:val="de-DE"/>
        </w:rPr>
        <w:t>ehen</w:t>
      </w:r>
      <w:r w:rsidRPr="007B3181">
        <w:rPr>
          <w:rFonts w:ascii="Times New Roman" w:hAnsi="Times New Roman" w:cs="Times New Roman"/>
          <w:lang w:val="de-DE"/>
        </w:rPr>
        <w:t>s den europäischen Bürger;</w:t>
      </w:r>
    </w:p>
    <w:p w:rsidRPr="007B3181" w:rsidR="00CD6026" w:rsidP="00CD6026" w:rsidRDefault="00CD6026" w14:paraId="70F3AB03" w14:textId="77777777">
      <w:pPr>
        <w:ind w:left="1440"/>
        <w:jc w:val="both"/>
        <w:rPr>
          <w:rFonts w:ascii="Times New Roman" w:hAnsi="Times New Roman" w:cs="Times New Roman"/>
          <w:lang w:val="de-DE"/>
        </w:rPr>
      </w:pPr>
    </w:p>
    <w:p w:rsidRPr="007B3181" w:rsidR="0003319D" w:rsidRDefault="009830CD" w14:paraId="3685883B" w14:textId="439A6E88">
      <w:pPr>
        <w:numPr>
          <w:ilvl w:val="0"/>
          <w:numId w:val="10"/>
        </w:numPr>
        <w:spacing w:after="0" w:line="240" w:lineRule="auto"/>
        <w:jc w:val="both"/>
        <w:rPr>
          <w:rFonts w:ascii="Times New Roman" w:hAnsi="Times New Roman" w:cs="Times New Roman"/>
          <w:lang w:val="de-DE"/>
        </w:rPr>
      </w:pPr>
      <w:r w:rsidRPr="007B3181">
        <w:rPr>
          <w:rFonts w:ascii="Times New Roman" w:hAnsi="Times New Roman" w:cs="Times New Roman"/>
          <w:lang w:val="de-DE"/>
        </w:rPr>
        <w:t xml:space="preserve">Hervorhebung der </w:t>
      </w:r>
      <w:r w:rsidR="00012D99">
        <w:rPr>
          <w:rFonts w:ascii="Times New Roman" w:hAnsi="Times New Roman" w:cs="Times New Roman"/>
          <w:lang w:val="de-DE"/>
        </w:rPr>
        <w:t>Gemeinsamkeiten der</w:t>
      </w:r>
      <w:r w:rsidRPr="007B3181">
        <w:rPr>
          <w:rFonts w:ascii="Times New Roman" w:hAnsi="Times New Roman" w:cs="Times New Roman"/>
          <w:lang w:val="de-DE"/>
        </w:rPr>
        <w:t xml:space="preserve"> Kulturen, des Erbes und der Geschichte </w:t>
      </w:r>
      <w:r w:rsidR="00012D99">
        <w:rPr>
          <w:rFonts w:ascii="Times New Roman" w:hAnsi="Times New Roman" w:cs="Times New Roman"/>
          <w:lang w:val="de-DE"/>
        </w:rPr>
        <w:t xml:space="preserve">Europas </w:t>
      </w:r>
      <w:r w:rsidRPr="007B3181">
        <w:rPr>
          <w:rFonts w:ascii="Times New Roman" w:hAnsi="Times New Roman" w:cs="Times New Roman"/>
          <w:lang w:val="de-DE"/>
        </w:rPr>
        <w:t xml:space="preserve">sowie der europäischen </w:t>
      </w:r>
      <w:r w:rsidR="00012D99">
        <w:rPr>
          <w:rFonts w:ascii="Times New Roman" w:hAnsi="Times New Roman" w:cs="Times New Roman"/>
          <w:lang w:val="de-DE"/>
        </w:rPr>
        <w:t>Einigung</w:t>
      </w:r>
      <w:r w:rsidRPr="007B3181">
        <w:rPr>
          <w:rFonts w:ascii="Times New Roman" w:hAnsi="Times New Roman" w:cs="Times New Roman"/>
          <w:lang w:val="de-DE"/>
        </w:rPr>
        <w:t xml:space="preserve"> und aktueller europäischer Themen;</w:t>
      </w:r>
    </w:p>
    <w:p w:rsidRPr="007B3181" w:rsidR="00CD6026" w:rsidP="00CD6026" w:rsidRDefault="00CD6026" w14:paraId="177A9A8C" w14:textId="77777777">
      <w:pPr>
        <w:ind w:left="1440"/>
        <w:jc w:val="both"/>
        <w:rPr>
          <w:rFonts w:ascii="Times New Roman" w:hAnsi="Times New Roman" w:cs="Times New Roman"/>
          <w:lang w:val="de-DE"/>
        </w:rPr>
      </w:pPr>
    </w:p>
    <w:p w:rsidRPr="007B3181" w:rsidR="0003319D" w:rsidRDefault="00012D99" w14:paraId="3BC81E4B" w14:textId="2C98D668">
      <w:pPr>
        <w:numPr>
          <w:ilvl w:val="0"/>
          <w:numId w:val="10"/>
        </w:numPr>
        <w:spacing w:after="0" w:line="240" w:lineRule="auto"/>
        <w:jc w:val="both"/>
        <w:rPr>
          <w:rFonts w:ascii="Times New Roman" w:hAnsi="Times New Roman" w:cs="Times New Roman"/>
          <w:lang w:val="de-DE"/>
        </w:rPr>
      </w:pPr>
      <w:proofErr w:type="spellStart"/>
      <w:r>
        <w:rPr>
          <w:rFonts w:ascii="Times New Roman" w:hAnsi="Times New Roman" w:cs="Times New Roman"/>
          <w:lang w:val="de-DE"/>
        </w:rPr>
        <w:t>Getragensein</w:t>
      </w:r>
      <w:proofErr w:type="spellEnd"/>
      <w:r>
        <w:rPr>
          <w:rFonts w:ascii="Times New Roman" w:hAnsi="Times New Roman" w:cs="Times New Roman"/>
          <w:lang w:val="de-DE"/>
        </w:rPr>
        <w:t xml:space="preserve"> von</w:t>
      </w:r>
      <w:r w:rsidRPr="007B3181" w:rsidR="009830CD">
        <w:rPr>
          <w:rFonts w:ascii="Times New Roman" w:hAnsi="Times New Roman" w:cs="Times New Roman"/>
          <w:lang w:val="de-DE"/>
        </w:rPr>
        <w:t xml:space="preserve"> europäischen Künstlern, Zusammenarbeit mit </w:t>
      </w:r>
      <w:r w:rsidR="003834E2">
        <w:rPr>
          <w:rFonts w:ascii="Times New Roman" w:hAnsi="Times New Roman" w:cs="Times New Roman"/>
          <w:lang w:val="de-DE"/>
        </w:rPr>
        <w:t>Akteuren</w:t>
      </w:r>
      <w:r w:rsidRPr="007B3181" w:rsidR="009830CD">
        <w:rPr>
          <w:rFonts w:ascii="Times New Roman" w:hAnsi="Times New Roman" w:cs="Times New Roman"/>
          <w:lang w:val="de-DE"/>
        </w:rPr>
        <w:t xml:space="preserve"> und Städten in verschiedenen Ländern und </w:t>
      </w:r>
      <w:r w:rsidR="003834E2">
        <w:rPr>
          <w:rFonts w:ascii="Times New Roman" w:hAnsi="Times New Roman" w:cs="Times New Roman"/>
          <w:lang w:val="de-DE"/>
        </w:rPr>
        <w:t>länderübergreifende</w:t>
      </w:r>
      <w:r w:rsidRPr="007B3181" w:rsidR="009830CD">
        <w:rPr>
          <w:rFonts w:ascii="Times New Roman" w:hAnsi="Times New Roman" w:cs="Times New Roman"/>
          <w:lang w:val="de-DE"/>
        </w:rPr>
        <w:t xml:space="preserve"> Partnerschaften</w:t>
      </w:r>
      <w:r w:rsidR="003834E2">
        <w:rPr>
          <w:rFonts w:ascii="Times New Roman" w:hAnsi="Times New Roman" w:cs="Times New Roman"/>
          <w:lang w:val="de-DE"/>
        </w:rPr>
        <w:t>;</w:t>
      </w:r>
      <w:r w:rsidRPr="007B3181" w:rsidR="009830CD">
        <w:rPr>
          <w:rFonts w:ascii="Times New Roman" w:hAnsi="Times New Roman" w:cs="Times New Roman"/>
          <w:lang w:val="de-DE"/>
        </w:rPr>
        <w:tab/>
      </w:r>
    </w:p>
    <w:p w:rsidRPr="007B3181" w:rsidR="00CD6026" w:rsidP="00CD6026" w:rsidRDefault="00CD6026" w14:paraId="51C25686" w14:textId="77777777">
      <w:pPr>
        <w:ind w:left="1440"/>
        <w:jc w:val="both"/>
        <w:rPr>
          <w:rFonts w:ascii="Times New Roman" w:hAnsi="Times New Roman" w:cs="Times New Roman"/>
          <w:lang w:val="de-DE"/>
        </w:rPr>
      </w:pPr>
    </w:p>
    <w:p w:rsidRPr="007B3181" w:rsidR="0003319D" w:rsidRDefault="009830CD" w14:paraId="073EFB71" w14:textId="43147806">
      <w:pPr>
        <w:numPr>
          <w:ilvl w:val="0"/>
          <w:numId w:val="10"/>
        </w:numPr>
        <w:spacing w:after="0" w:line="240" w:lineRule="auto"/>
        <w:jc w:val="both"/>
        <w:rPr>
          <w:rFonts w:ascii="Times New Roman" w:hAnsi="Times New Roman" w:cs="Times New Roman"/>
          <w:lang w:val="de-DE"/>
        </w:rPr>
      </w:pPr>
      <w:r w:rsidRPr="007B3181">
        <w:rPr>
          <w:rFonts w:ascii="Times New Roman" w:hAnsi="Times New Roman" w:cs="Times New Roman"/>
          <w:lang w:val="de-DE"/>
        </w:rPr>
        <w:t xml:space="preserve">Nennen Sie einige europäische und internationale Künstler, Akteure und Städte, mit denen eine Zusammenarbeit geplant ist, und geben Sie an, um welche Art von Austausch es sich dabei handelt. Nennen Sie </w:t>
      </w:r>
      <w:r w:rsidR="007A768E">
        <w:rPr>
          <w:rFonts w:ascii="Times New Roman" w:hAnsi="Times New Roman" w:cs="Times New Roman"/>
          <w:lang w:val="de-DE"/>
        </w:rPr>
        <w:t>länderübergreifende</w:t>
      </w:r>
      <w:r w:rsidRPr="007B3181">
        <w:rPr>
          <w:rFonts w:ascii="Times New Roman" w:hAnsi="Times New Roman" w:cs="Times New Roman"/>
          <w:lang w:val="de-DE"/>
        </w:rPr>
        <w:t xml:space="preserve"> Partnerschaften, die Ihre Stadt bereits </w:t>
      </w:r>
      <w:r w:rsidR="007A768E">
        <w:rPr>
          <w:rFonts w:ascii="Times New Roman" w:hAnsi="Times New Roman" w:cs="Times New Roman"/>
          <w:lang w:val="de-DE"/>
        </w:rPr>
        <w:t>eingegangen ist</w:t>
      </w:r>
      <w:r w:rsidRPr="007B3181">
        <w:rPr>
          <w:rFonts w:ascii="Times New Roman" w:hAnsi="Times New Roman" w:cs="Times New Roman"/>
          <w:lang w:val="de-DE"/>
        </w:rPr>
        <w:t xml:space="preserve"> oder </w:t>
      </w:r>
      <w:r w:rsidR="007A768E">
        <w:rPr>
          <w:rFonts w:ascii="Times New Roman" w:hAnsi="Times New Roman" w:cs="Times New Roman"/>
          <w:lang w:val="de-DE"/>
        </w:rPr>
        <w:t>einzugehen</w:t>
      </w:r>
      <w:r w:rsidRPr="007B3181">
        <w:rPr>
          <w:rFonts w:ascii="Times New Roman" w:hAnsi="Times New Roman" w:cs="Times New Roman"/>
          <w:lang w:val="de-DE"/>
        </w:rPr>
        <w:t xml:space="preserve"> beabsichtigt. </w:t>
      </w:r>
    </w:p>
    <w:p w:rsidRPr="007B3181" w:rsidR="00CD6026" w:rsidP="00CD6026" w:rsidRDefault="00CD6026" w14:paraId="2D062CEE" w14:textId="77777777">
      <w:pPr>
        <w:jc w:val="both"/>
        <w:rPr>
          <w:rFonts w:ascii="Times New Roman" w:hAnsi="Times New Roman" w:cs="Times New Roman"/>
          <w:lang w:val="de-DE"/>
        </w:rPr>
      </w:pPr>
    </w:p>
    <w:p w:rsidRPr="007B3181" w:rsidR="0003319D" w:rsidRDefault="009830CD" w14:paraId="1640C983" w14:textId="77777777">
      <w:pPr>
        <w:numPr>
          <w:ilvl w:val="0"/>
          <w:numId w:val="12"/>
        </w:numPr>
        <w:spacing w:after="0" w:line="240" w:lineRule="auto"/>
        <w:jc w:val="both"/>
        <w:rPr>
          <w:rFonts w:ascii="Times New Roman" w:hAnsi="Times New Roman" w:cs="Times New Roman"/>
          <w:lang w:val="de-DE"/>
        </w:rPr>
      </w:pPr>
      <w:r w:rsidRPr="007B3181">
        <w:rPr>
          <w:rFonts w:ascii="Times New Roman" w:hAnsi="Times New Roman" w:cs="Times New Roman"/>
          <w:lang w:val="de-DE"/>
        </w:rPr>
        <w:t>Können Sie Ihre Strategie, das Interesse eines breiten europäischen und internationalen Publikums zu wecken, im Einzelnen erläutern?</w:t>
      </w:r>
    </w:p>
    <w:p w:rsidRPr="007B3181" w:rsidR="00CD6026" w:rsidP="00CD6026" w:rsidRDefault="00CD6026" w14:paraId="6BFDF7A2" w14:textId="77777777">
      <w:pPr>
        <w:ind w:left="720"/>
        <w:jc w:val="both"/>
        <w:rPr>
          <w:rFonts w:ascii="Times New Roman" w:hAnsi="Times New Roman" w:cs="Times New Roman"/>
          <w:lang w:val="de-DE"/>
        </w:rPr>
      </w:pPr>
    </w:p>
    <w:p w:rsidRPr="007B3181" w:rsidR="0003319D" w:rsidRDefault="009830CD" w14:paraId="4E7F678D" w14:textId="3ED20F73">
      <w:pPr>
        <w:numPr>
          <w:ilvl w:val="0"/>
          <w:numId w:val="12"/>
        </w:numPr>
        <w:spacing w:after="0" w:line="240" w:lineRule="auto"/>
        <w:jc w:val="both"/>
        <w:rPr>
          <w:rFonts w:ascii="Times New Roman" w:hAnsi="Times New Roman" w:cs="Times New Roman"/>
          <w:lang w:val="de-DE"/>
        </w:rPr>
      </w:pPr>
      <w:r w:rsidRPr="007B3181">
        <w:rPr>
          <w:rFonts w:ascii="Times New Roman" w:hAnsi="Times New Roman" w:cs="Times New Roman"/>
          <w:lang w:val="de-DE"/>
        </w:rPr>
        <w:t xml:space="preserve">Beschreiben Sie die </w:t>
      </w:r>
      <w:r w:rsidR="00D311A8">
        <w:rPr>
          <w:rFonts w:ascii="Times New Roman" w:hAnsi="Times New Roman" w:cs="Times New Roman"/>
          <w:lang w:val="de-DE"/>
        </w:rPr>
        <w:t>Beziehungen</w:t>
      </w:r>
      <w:r w:rsidRPr="007B3181">
        <w:rPr>
          <w:rFonts w:ascii="Times New Roman" w:hAnsi="Times New Roman" w:cs="Times New Roman"/>
          <w:lang w:val="de-DE"/>
        </w:rPr>
        <w:t xml:space="preserve">, die zwischen Ihrem Kulturprogramm und dem Kulturprogramm anderer Städte, die den </w:t>
      </w:r>
      <w:r w:rsidRPr="007B3181">
        <w:rPr>
          <w:rFonts w:ascii="Times New Roman" w:hAnsi="Times New Roman" w:eastAsia="Calibri" w:cs="Times New Roman"/>
          <w:lang w:val="de-DE"/>
        </w:rPr>
        <w:t xml:space="preserve">Titel "Kulturhauptstadt Europas" </w:t>
      </w:r>
      <w:r w:rsidRPr="007B3181">
        <w:rPr>
          <w:rFonts w:ascii="Times New Roman" w:hAnsi="Times New Roman" w:cs="Times New Roman"/>
          <w:lang w:val="de-DE"/>
        </w:rPr>
        <w:t xml:space="preserve">tragen, hergestellt wurden oder hergestellt werden sollen. </w:t>
      </w:r>
    </w:p>
    <w:p w:rsidRPr="007B3181" w:rsidR="00CD6026" w:rsidP="00CD6026" w:rsidRDefault="00CD6026" w14:paraId="2CCC1D00" w14:textId="77777777">
      <w:pPr>
        <w:jc w:val="both"/>
        <w:rPr>
          <w:rFonts w:ascii="Times New Roman" w:hAnsi="Times New Roman" w:cs="Times New Roman"/>
          <w:lang w:val="de-DE"/>
        </w:rPr>
      </w:pPr>
    </w:p>
    <w:p w:rsidRPr="007B3181" w:rsidR="0003319D" w:rsidRDefault="00D54099" w14:paraId="08B47893" w14:textId="3965D7AE">
      <w:pPr>
        <w:numPr>
          <w:ilvl w:val="0"/>
          <w:numId w:val="26"/>
        </w:numPr>
        <w:spacing w:after="0" w:line="240" w:lineRule="auto"/>
        <w:jc w:val="both"/>
        <w:rPr>
          <w:rFonts w:ascii="Times New Roman" w:hAnsi="Times New Roman" w:cs="Times New Roman"/>
          <w:b/>
          <w:lang w:val="de-DE"/>
        </w:rPr>
      </w:pPr>
      <w:r>
        <w:rPr>
          <w:rFonts w:ascii="Times New Roman" w:hAnsi="Times New Roman" w:cs="Times New Roman"/>
          <w:b/>
          <w:lang w:val="de-DE"/>
        </w:rPr>
        <w:t>Erreichung und Einbindung der Gesellschaft</w:t>
      </w:r>
    </w:p>
    <w:p w:rsidRPr="007B3181" w:rsidR="00CD6026" w:rsidP="00CD6026" w:rsidRDefault="00CD6026" w14:paraId="57A8648D" w14:textId="77777777">
      <w:pPr>
        <w:jc w:val="both"/>
        <w:rPr>
          <w:rFonts w:ascii="Times New Roman" w:hAnsi="Times New Roman" w:cs="Times New Roman"/>
          <w:lang w:val="de-DE"/>
        </w:rPr>
      </w:pPr>
    </w:p>
    <w:p w:rsidRPr="007B3181" w:rsidR="0003319D" w:rsidRDefault="009830CD" w14:paraId="0E82458B" w14:textId="6464DB35">
      <w:pPr>
        <w:numPr>
          <w:ilvl w:val="0"/>
          <w:numId w:val="20"/>
        </w:numPr>
        <w:autoSpaceDE w:val="0"/>
        <w:autoSpaceDN w:val="0"/>
        <w:adjustRightInd w:val="0"/>
        <w:spacing w:after="0" w:line="240" w:lineRule="auto"/>
        <w:jc w:val="both"/>
        <w:rPr>
          <w:rFonts w:ascii="Times New Roman" w:hAnsi="Times New Roman" w:cs="Times New Roman"/>
          <w:lang w:val="de-DE"/>
        </w:rPr>
      </w:pPr>
      <w:r w:rsidRPr="007B3181">
        <w:rPr>
          <w:rFonts w:ascii="Times New Roman" w:hAnsi="Times New Roman" w:cs="Times New Roman"/>
          <w:lang w:val="de-DE"/>
        </w:rPr>
        <w:t xml:space="preserve">Erläutern Sie ausführlich, wie die </w:t>
      </w:r>
      <w:r w:rsidR="00D54099">
        <w:rPr>
          <w:rFonts w:ascii="Times New Roman" w:hAnsi="Times New Roman" w:cs="Times New Roman"/>
          <w:lang w:val="de-DE"/>
        </w:rPr>
        <w:t>lokale</w:t>
      </w:r>
      <w:r w:rsidRPr="007B3181">
        <w:rPr>
          <w:rFonts w:ascii="Times New Roman" w:hAnsi="Times New Roman" w:cs="Times New Roman"/>
          <w:lang w:val="de-DE"/>
        </w:rPr>
        <w:t xml:space="preserve"> Bevölkerung und Ihre Zivilgesellschaft </w:t>
      </w:r>
      <w:r w:rsidR="00D54099">
        <w:rPr>
          <w:rFonts w:ascii="Times New Roman" w:hAnsi="Times New Roman" w:cs="Times New Roman"/>
          <w:lang w:val="de-DE"/>
        </w:rPr>
        <w:t>bei den</w:t>
      </w:r>
      <w:r w:rsidRPr="007B3181">
        <w:rPr>
          <w:rFonts w:ascii="Times New Roman" w:hAnsi="Times New Roman" w:cs="Times New Roman"/>
          <w:lang w:val="de-DE"/>
        </w:rPr>
        <w:t xml:space="preserve"> </w:t>
      </w:r>
      <w:r w:rsidR="00D54099">
        <w:rPr>
          <w:rFonts w:ascii="Times New Roman" w:hAnsi="Times New Roman" w:cs="Times New Roman"/>
          <w:lang w:val="de-DE"/>
        </w:rPr>
        <w:t>Bewerbungsv</w:t>
      </w:r>
      <w:r w:rsidRPr="007B3181">
        <w:rPr>
          <w:rFonts w:ascii="Times New Roman" w:hAnsi="Times New Roman" w:cs="Times New Roman"/>
          <w:lang w:val="de-DE"/>
        </w:rPr>
        <w:t xml:space="preserve">orbereitung einbezogen wurden und </w:t>
      </w:r>
      <w:r w:rsidR="007C34D7">
        <w:rPr>
          <w:rFonts w:ascii="Times New Roman" w:hAnsi="Times New Roman" w:cs="Times New Roman"/>
          <w:lang w:val="de-DE"/>
        </w:rPr>
        <w:t xml:space="preserve">wie sie </w:t>
      </w:r>
      <w:r w:rsidRPr="007B3181">
        <w:rPr>
          <w:rFonts w:ascii="Times New Roman" w:hAnsi="Times New Roman" w:cs="Times New Roman"/>
          <w:lang w:val="de-DE"/>
        </w:rPr>
        <w:t xml:space="preserve">an der Durchführung des </w:t>
      </w:r>
      <w:r w:rsidR="007C34D7">
        <w:rPr>
          <w:rFonts w:ascii="Times New Roman" w:hAnsi="Times New Roman" w:cs="Times New Roman"/>
          <w:lang w:val="de-DE"/>
        </w:rPr>
        <w:t>Veranstaltungsj</w:t>
      </w:r>
      <w:r w:rsidRPr="007B3181">
        <w:rPr>
          <w:rFonts w:ascii="Times New Roman" w:hAnsi="Times New Roman" w:cs="Times New Roman"/>
          <w:lang w:val="de-DE"/>
        </w:rPr>
        <w:t>ahres teil</w:t>
      </w:r>
      <w:r w:rsidR="007C34D7">
        <w:rPr>
          <w:rFonts w:ascii="Times New Roman" w:hAnsi="Times New Roman" w:cs="Times New Roman"/>
          <w:lang w:val="de-DE"/>
        </w:rPr>
        <w:t>hab</w:t>
      </w:r>
      <w:r w:rsidRPr="007B3181">
        <w:rPr>
          <w:rFonts w:ascii="Times New Roman" w:hAnsi="Times New Roman" w:cs="Times New Roman"/>
          <w:lang w:val="de-DE"/>
        </w:rPr>
        <w:t>en werden.</w:t>
      </w:r>
    </w:p>
    <w:p w:rsidRPr="007B3181" w:rsidR="00CD6026" w:rsidP="00CD6026" w:rsidRDefault="00CD6026" w14:paraId="46574095" w14:textId="77777777">
      <w:pPr>
        <w:autoSpaceDE w:val="0"/>
        <w:autoSpaceDN w:val="0"/>
        <w:adjustRightInd w:val="0"/>
        <w:ind w:left="720" w:firstLine="60"/>
        <w:jc w:val="both"/>
        <w:rPr>
          <w:rFonts w:ascii="Times New Roman" w:hAnsi="Times New Roman" w:cs="Times New Roman"/>
          <w:lang w:val="de-DE"/>
        </w:rPr>
      </w:pPr>
    </w:p>
    <w:p w:rsidRPr="00044603" w:rsidR="0003319D" w:rsidP="000700CE" w:rsidRDefault="009830CD" w14:paraId="36B2AA6E" w14:textId="6BF90AFB">
      <w:pPr>
        <w:numPr>
          <w:ilvl w:val="0"/>
          <w:numId w:val="20"/>
        </w:numPr>
        <w:autoSpaceDE w:val="0"/>
        <w:autoSpaceDN w:val="0"/>
        <w:adjustRightInd w:val="0"/>
        <w:spacing w:after="0" w:line="240" w:lineRule="auto"/>
        <w:jc w:val="both"/>
        <w:rPr>
          <w:rFonts w:ascii="Times New Roman" w:hAnsi="Times New Roman" w:cs="Times New Roman"/>
          <w:lang w:val="de-DE"/>
        </w:rPr>
      </w:pPr>
      <w:r w:rsidRPr="00044603">
        <w:rPr>
          <w:rFonts w:ascii="Times New Roman" w:hAnsi="Times New Roman" w:cs="Times New Roman"/>
          <w:lang w:val="de-DE"/>
        </w:rPr>
        <w:t xml:space="preserve">Wie wird der Titel in Ihrer Stadt </w:t>
      </w:r>
      <w:r w:rsidRPr="00044603" w:rsidR="003B652B">
        <w:rPr>
          <w:rFonts w:ascii="Times New Roman" w:hAnsi="Times New Roman" w:cs="Times New Roman"/>
          <w:lang w:val="de-DE"/>
        </w:rPr>
        <w:t xml:space="preserve">für die unterschiedlichsten gesellschaftlichen Gruppen </w:t>
      </w:r>
      <w:r w:rsidRPr="00044603">
        <w:rPr>
          <w:rFonts w:ascii="Times New Roman" w:hAnsi="Times New Roman" w:cs="Times New Roman"/>
          <w:lang w:val="de-DE"/>
        </w:rPr>
        <w:t xml:space="preserve">neue und nachhaltige Möglichkeiten schaffen, </w:t>
      </w:r>
      <w:r w:rsidRPr="00044603" w:rsidR="00B10ECD">
        <w:rPr>
          <w:rFonts w:ascii="Times New Roman" w:hAnsi="Times New Roman" w:cs="Times New Roman"/>
          <w:lang w:val="de-DE"/>
        </w:rPr>
        <w:t xml:space="preserve">an </w:t>
      </w:r>
      <w:r w:rsidRPr="00044603">
        <w:rPr>
          <w:rFonts w:ascii="Times New Roman" w:hAnsi="Times New Roman" w:cs="Times New Roman"/>
          <w:lang w:val="de-DE"/>
        </w:rPr>
        <w:t>kulturelle</w:t>
      </w:r>
      <w:r w:rsidRPr="00044603" w:rsidR="00B10ECD">
        <w:rPr>
          <w:rFonts w:ascii="Times New Roman" w:hAnsi="Times New Roman" w:cs="Times New Roman"/>
          <w:lang w:val="de-DE"/>
        </w:rPr>
        <w:t>n</w:t>
      </w:r>
      <w:r w:rsidRPr="00044603">
        <w:rPr>
          <w:rFonts w:ascii="Times New Roman" w:hAnsi="Times New Roman" w:cs="Times New Roman"/>
          <w:lang w:val="de-DE"/>
        </w:rPr>
        <w:t xml:space="preserve"> Aktivitäten </w:t>
      </w:r>
      <w:r w:rsidRPr="00044603" w:rsidR="00B10ECD">
        <w:rPr>
          <w:rFonts w:ascii="Times New Roman" w:hAnsi="Times New Roman" w:cs="Times New Roman"/>
          <w:lang w:val="de-DE"/>
        </w:rPr>
        <w:t>teilzuhaben</w:t>
      </w:r>
      <w:r w:rsidRPr="00044603">
        <w:rPr>
          <w:rFonts w:ascii="Times New Roman" w:hAnsi="Times New Roman" w:cs="Times New Roman"/>
          <w:lang w:val="de-DE"/>
        </w:rPr>
        <w:t xml:space="preserve"> oder daran </w:t>
      </w:r>
      <w:r w:rsidRPr="00044603" w:rsidR="00B10ECD">
        <w:rPr>
          <w:rFonts w:ascii="Times New Roman" w:hAnsi="Times New Roman" w:cs="Times New Roman"/>
          <w:lang w:val="de-DE"/>
        </w:rPr>
        <w:t>mitzuwirken</w:t>
      </w:r>
      <w:r w:rsidRPr="00044603">
        <w:rPr>
          <w:rFonts w:ascii="Times New Roman" w:hAnsi="Times New Roman" w:cs="Times New Roman"/>
          <w:lang w:val="de-DE"/>
        </w:rPr>
        <w:t xml:space="preserve">, insbesondere für junge Menschen, Freiwillige, Randgruppen und </w:t>
      </w:r>
      <w:r w:rsidRPr="00044603" w:rsidR="00123D4A">
        <w:rPr>
          <w:rFonts w:ascii="Times New Roman" w:hAnsi="Times New Roman" w:cs="Times New Roman"/>
          <w:lang w:val="de-DE"/>
        </w:rPr>
        <w:t>b</w:t>
      </w:r>
      <w:r w:rsidRPr="00044603">
        <w:rPr>
          <w:rFonts w:ascii="Times New Roman" w:hAnsi="Times New Roman" w:cs="Times New Roman"/>
          <w:lang w:val="de-DE"/>
        </w:rPr>
        <w:t>enachteiligte</w:t>
      </w:r>
      <w:r w:rsidRPr="00044603" w:rsidR="00123D4A">
        <w:rPr>
          <w:rFonts w:ascii="Times New Roman" w:hAnsi="Times New Roman" w:cs="Times New Roman"/>
          <w:lang w:val="de-DE"/>
        </w:rPr>
        <w:t xml:space="preserve"> Gruppen</w:t>
      </w:r>
      <w:r w:rsidRPr="00044603">
        <w:rPr>
          <w:rFonts w:ascii="Times New Roman" w:hAnsi="Times New Roman" w:cs="Times New Roman"/>
          <w:lang w:val="de-DE"/>
        </w:rPr>
        <w:t xml:space="preserve">, einschließlich Minderheiten? </w:t>
      </w:r>
      <w:r w:rsidRPr="00044603" w:rsidR="00044603">
        <w:rPr>
          <w:rFonts w:ascii="Times New Roman" w:hAnsi="Times New Roman" w:cs="Times New Roman"/>
          <w:lang w:val="de-DE"/>
        </w:rPr>
        <w:t>Bitte erläutern Sie auch, wie diese Aktivitäten auch älteren Menschen und Menschen mit Behinderungen zugänglich gemacht werden</w:t>
      </w:r>
      <w:r w:rsidRPr="00044603">
        <w:rPr>
          <w:rFonts w:ascii="Times New Roman" w:hAnsi="Times New Roman" w:cs="Times New Roman"/>
          <w:lang w:val="de-DE"/>
        </w:rPr>
        <w:t xml:space="preserve">. </w:t>
      </w:r>
      <w:r w:rsidR="00044603">
        <w:rPr>
          <w:rFonts w:ascii="Times New Roman" w:hAnsi="Times New Roman" w:cs="Times New Roman"/>
          <w:lang w:val="de-DE"/>
        </w:rPr>
        <w:t>Nennen</w:t>
      </w:r>
      <w:r w:rsidRPr="00044603">
        <w:rPr>
          <w:rFonts w:ascii="Times New Roman" w:hAnsi="Times New Roman" w:cs="Times New Roman"/>
          <w:lang w:val="de-DE"/>
        </w:rPr>
        <w:t xml:space="preserve"> Sie </w:t>
      </w:r>
      <w:r w:rsidR="00044603">
        <w:rPr>
          <w:rFonts w:ascii="Times New Roman" w:hAnsi="Times New Roman" w:cs="Times New Roman"/>
          <w:lang w:val="de-DE"/>
        </w:rPr>
        <w:t>die betre</w:t>
      </w:r>
      <w:r w:rsidR="00031D17">
        <w:rPr>
          <w:rFonts w:ascii="Times New Roman" w:hAnsi="Times New Roman" w:cs="Times New Roman"/>
          <w:lang w:val="de-DE"/>
        </w:rPr>
        <w:t>ffenden</w:t>
      </w:r>
      <w:r w:rsidRPr="00044603">
        <w:rPr>
          <w:rFonts w:ascii="Times New Roman" w:hAnsi="Times New Roman" w:cs="Times New Roman"/>
          <w:lang w:val="de-DE"/>
        </w:rPr>
        <w:t xml:space="preserve"> Teile des Programms</w:t>
      </w:r>
      <w:r w:rsidR="00031D17">
        <w:rPr>
          <w:rFonts w:ascii="Times New Roman" w:hAnsi="Times New Roman" w:cs="Times New Roman"/>
          <w:lang w:val="de-DE"/>
        </w:rPr>
        <w:t>, die</w:t>
      </w:r>
      <w:r w:rsidRPr="00044603">
        <w:rPr>
          <w:rFonts w:ascii="Times New Roman" w:hAnsi="Times New Roman" w:cs="Times New Roman"/>
          <w:lang w:val="de-DE"/>
        </w:rPr>
        <w:t xml:space="preserve"> für diese verschiedenen Gruppen vorgesehen sind.</w:t>
      </w:r>
    </w:p>
    <w:p w:rsidRPr="007B3181" w:rsidR="00CD6026" w:rsidP="00CD6026" w:rsidRDefault="00CD6026" w14:paraId="157C885A" w14:textId="77777777">
      <w:pPr>
        <w:ind w:firstLine="720"/>
        <w:jc w:val="both"/>
        <w:rPr>
          <w:rFonts w:ascii="Times New Roman" w:hAnsi="Times New Roman" w:cs="Times New Roman"/>
          <w:lang w:val="de-DE"/>
        </w:rPr>
      </w:pPr>
    </w:p>
    <w:p w:rsidRPr="007B3181" w:rsidR="0003319D" w:rsidRDefault="009830CD" w14:paraId="7F411BFE" w14:textId="26940528">
      <w:pPr>
        <w:numPr>
          <w:ilvl w:val="0"/>
          <w:numId w:val="20"/>
        </w:numPr>
        <w:autoSpaceDE w:val="0"/>
        <w:autoSpaceDN w:val="0"/>
        <w:adjustRightInd w:val="0"/>
        <w:spacing w:after="0" w:line="240" w:lineRule="auto"/>
        <w:jc w:val="both"/>
        <w:rPr>
          <w:rFonts w:ascii="Times New Roman" w:hAnsi="Times New Roman" w:cs="Times New Roman"/>
          <w:lang w:val="de-DE"/>
        </w:rPr>
      </w:pPr>
      <w:r w:rsidRPr="007B3181">
        <w:rPr>
          <w:rFonts w:ascii="Times New Roman" w:hAnsi="Times New Roman" w:cs="Times New Roman"/>
          <w:lang w:val="de-DE"/>
        </w:rPr>
        <w:t xml:space="preserve">Erläutern Sie ausführlich Ihre Strategie zur </w:t>
      </w:r>
      <w:r w:rsidR="00031D17">
        <w:rPr>
          <w:rFonts w:ascii="Times New Roman" w:hAnsi="Times New Roman" w:cs="Times New Roman"/>
          <w:lang w:val="de-DE"/>
        </w:rPr>
        <w:t xml:space="preserve">Erreichung neuer Publikumskreise, </w:t>
      </w:r>
      <w:r w:rsidRPr="007B3181">
        <w:rPr>
          <w:rFonts w:ascii="Times New Roman" w:hAnsi="Times New Roman" w:cs="Times New Roman"/>
          <w:lang w:val="de-DE"/>
        </w:rPr>
        <w:t>insbesondere zur</w:t>
      </w:r>
      <w:r w:rsidR="00031D17">
        <w:rPr>
          <w:rFonts w:ascii="Times New Roman" w:hAnsi="Times New Roman" w:cs="Times New Roman"/>
          <w:lang w:val="de-DE"/>
        </w:rPr>
        <w:t xml:space="preserve"> Verzahnung mit dem</w:t>
      </w:r>
      <w:r w:rsidRPr="007B3181">
        <w:rPr>
          <w:rFonts w:ascii="Times New Roman" w:hAnsi="Times New Roman" w:cs="Times New Roman"/>
          <w:lang w:val="de-DE"/>
        </w:rPr>
        <w:t xml:space="preserve"> Bildung</w:t>
      </w:r>
      <w:r w:rsidR="00031D17">
        <w:rPr>
          <w:rFonts w:ascii="Times New Roman" w:hAnsi="Times New Roman" w:cs="Times New Roman"/>
          <w:lang w:val="de-DE"/>
        </w:rPr>
        <w:t>sbereich</w:t>
      </w:r>
      <w:r w:rsidRPr="007B3181">
        <w:rPr>
          <w:rFonts w:ascii="Times New Roman" w:hAnsi="Times New Roman" w:cs="Times New Roman"/>
          <w:lang w:val="de-DE"/>
        </w:rPr>
        <w:t xml:space="preserve"> und </w:t>
      </w:r>
      <w:r w:rsidR="00C94FBB">
        <w:rPr>
          <w:rFonts w:ascii="Times New Roman" w:hAnsi="Times New Roman" w:cs="Times New Roman"/>
          <w:lang w:val="de-DE"/>
        </w:rPr>
        <w:t>der</w:t>
      </w:r>
      <w:r w:rsidRPr="007B3181">
        <w:rPr>
          <w:rFonts w:ascii="Times New Roman" w:hAnsi="Times New Roman" w:cs="Times New Roman"/>
          <w:lang w:val="de-DE"/>
        </w:rPr>
        <w:t xml:space="preserve"> </w:t>
      </w:r>
      <w:r w:rsidR="00782DDC">
        <w:rPr>
          <w:rFonts w:ascii="Times New Roman" w:hAnsi="Times New Roman" w:cs="Times New Roman"/>
          <w:lang w:val="de-DE"/>
        </w:rPr>
        <w:t>Einbeziehung</w:t>
      </w:r>
      <w:r w:rsidRPr="007B3181">
        <w:rPr>
          <w:rFonts w:ascii="Times New Roman" w:hAnsi="Times New Roman" w:cs="Times New Roman"/>
          <w:lang w:val="de-DE"/>
        </w:rPr>
        <w:t xml:space="preserve"> von Schulen.</w:t>
      </w:r>
    </w:p>
    <w:p w:rsidRPr="007B3181" w:rsidR="00CD6026" w:rsidP="00CD6026" w:rsidRDefault="00CD6026" w14:paraId="21C834E9" w14:textId="77777777">
      <w:pPr>
        <w:autoSpaceDE w:val="0"/>
        <w:autoSpaceDN w:val="0"/>
        <w:adjustRightInd w:val="0"/>
        <w:ind w:left="720"/>
        <w:jc w:val="both"/>
        <w:rPr>
          <w:rFonts w:ascii="Times New Roman" w:hAnsi="Times New Roman" w:cs="Times New Roman"/>
          <w:lang w:val="de-DE"/>
        </w:rPr>
      </w:pPr>
    </w:p>
    <w:p w:rsidRPr="007B3181" w:rsidR="0003319D" w:rsidRDefault="009830CD" w14:paraId="7FDBDDE6" w14:textId="77777777">
      <w:pPr>
        <w:numPr>
          <w:ilvl w:val="0"/>
          <w:numId w:val="26"/>
        </w:numPr>
        <w:spacing w:after="0" w:line="240" w:lineRule="auto"/>
        <w:jc w:val="both"/>
        <w:rPr>
          <w:rFonts w:ascii="Times New Roman" w:hAnsi="Times New Roman" w:cs="Times New Roman"/>
          <w:b/>
          <w:lang w:val="de-DE"/>
        </w:rPr>
      </w:pPr>
      <w:r w:rsidRPr="007B3181">
        <w:rPr>
          <w:rFonts w:ascii="Times New Roman" w:hAnsi="Times New Roman" w:cs="Times New Roman"/>
          <w:b/>
          <w:lang w:val="de-DE"/>
        </w:rPr>
        <w:t>Verwaltung</w:t>
      </w:r>
    </w:p>
    <w:p w:rsidRPr="007B3181" w:rsidR="00CD6026" w:rsidP="00CD6026" w:rsidRDefault="00CD6026" w14:paraId="321DFA9E" w14:textId="77777777">
      <w:pPr>
        <w:jc w:val="both"/>
        <w:rPr>
          <w:rFonts w:ascii="Times New Roman" w:hAnsi="Times New Roman" w:cs="Times New Roman"/>
          <w:lang w:val="de-DE"/>
        </w:rPr>
      </w:pPr>
    </w:p>
    <w:p w:rsidRPr="007B3181" w:rsidR="0003319D" w:rsidRDefault="009830CD" w14:paraId="30DCBFDC" w14:textId="77777777">
      <w:pPr>
        <w:pStyle w:val="Lijstalinea"/>
        <w:numPr>
          <w:ilvl w:val="0"/>
          <w:numId w:val="29"/>
        </w:numPr>
        <w:spacing w:after="0" w:line="240" w:lineRule="auto"/>
        <w:jc w:val="both"/>
        <w:rPr>
          <w:rFonts w:ascii="Times New Roman" w:hAnsi="Times New Roman" w:cs="Times New Roman"/>
          <w:b/>
          <w:u w:val="single"/>
          <w:lang w:val="de-DE"/>
        </w:rPr>
      </w:pPr>
      <w:r w:rsidRPr="007B3181">
        <w:rPr>
          <w:rFonts w:ascii="Times New Roman" w:hAnsi="Times New Roman" w:cs="Times New Roman"/>
          <w:b/>
          <w:u w:val="single"/>
          <w:lang w:val="de-DE"/>
        </w:rPr>
        <w:t>Finanzen</w:t>
      </w:r>
    </w:p>
    <w:p w:rsidRPr="007B3181" w:rsidR="00CD6026" w:rsidP="00CD6026" w:rsidRDefault="00CD6026" w14:paraId="3A9C59FC" w14:textId="7C61D010">
      <w:pPr>
        <w:jc w:val="both"/>
        <w:rPr>
          <w:rFonts w:ascii="Times New Roman" w:hAnsi="Times New Roman" w:cs="Times New Roman"/>
          <w:lang w:val="de-DE"/>
        </w:rPr>
      </w:pPr>
    </w:p>
    <w:p w:rsidRPr="007B3181" w:rsidR="0003319D" w:rsidRDefault="00782DDC" w14:paraId="1FB925C7" w14:textId="2437B972">
      <w:pPr>
        <w:numPr>
          <w:ilvl w:val="0"/>
          <w:numId w:val="19"/>
        </w:numPr>
        <w:spacing w:after="0" w:line="240" w:lineRule="auto"/>
        <w:jc w:val="both"/>
        <w:rPr>
          <w:rFonts w:ascii="Times New Roman" w:hAnsi="Times New Roman" w:cs="Times New Roman"/>
          <w:b/>
          <w:i/>
          <w:u w:val="single"/>
          <w:lang w:val="de-DE"/>
        </w:rPr>
      </w:pPr>
      <w:r>
        <w:rPr>
          <w:rFonts w:ascii="Times New Roman" w:hAnsi="Times New Roman" w:cs="Times New Roman"/>
          <w:b/>
          <w:i/>
          <w:u w:val="single"/>
          <w:lang w:val="de-DE"/>
        </w:rPr>
        <w:t>Operatives Budget für das Veranstaltungsjahr</w:t>
      </w:r>
    </w:p>
    <w:p w:rsidRPr="007B3181" w:rsidR="00CD6026" w:rsidP="00CD6026" w:rsidRDefault="00CD6026" w14:paraId="59912E25" w14:textId="77777777">
      <w:pPr>
        <w:ind w:left="720"/>
        <w:jc w:val="both"/>
        <w:rPr>
          <w:rFonts w:ascii="Times New Roman" w:hAnsi="Times New Roman" w:cs="Times New Roman"/>
          <w:lang w:val="de-DE"/>
        </w:rPr>
      </w:pPr>
    </w:p>
    <w:p w:rsidRPr="007B3181" w:rsidR="0003319D" w:rsidRDefault="009830CD" w14:paraId="1CEB0861" w14:textId="2C6EB60E">
      <w:pPr>
        <w:numPr>
          <w:ilvl w:val="1"/>
          <w:numId w:val="25"/>
        </w:numPr>
        <w:spacing w:after="0" w:line="240" w:lineRule="auto"/>
        <w:ind w:left="993"/>
        <w:jc w:val="both"/>
        <w:rPr>
          <w:rFonts w:ascii="Times New Roman" w:hAnsi="Times New Roman" w:cs="Times New Roman"/>
          <w:lang w:val="de-DE"/>
        </w:rPr>
      </w:pPr>
      <w:r w:rsidRPr="007B3181">
        <w:rPr>
          <w:rFonts w:ascii="Times New Roman" w:hAnsi="Times New Roman" w:cs="Times New Roman"/>
          <w:lang w:val="de-DE"/>
        </w:rPr>
        <w:t xml:space="preserve">Einnahmen zur Deckung der </w:t>
      </w:r>
      <w:r w:rsidR="00355E74">
        <w:rPr>
          <w:rFonts w:ascii="Times New Roman" w:hAnsi="Times New Roman" w:cs="Times New Roman"/>
          <w:lang w:val="de-DE"/>
        </w:rPr>
        <w:t>operativen A</w:t>
      </w:r>
      <w:r w:rsidRPr="007B3181">
        <w:rPr>
          <w:rFonts w:ascii="Times New Roman" w:hAnsi="Times New Roman" w:cs="Times New Roman"/>
          <w:lang w:val="de-DE"/>
        </w:rPr>
        <w:t>usgaben:</w:t>
      </w:r>
    </w:p>
    <w:p w:rsidRPr="007B3181" w:rsidR="00CD6026" w:rsidP="00CD6026" w:rsidRDefault="00CD6026" w14:paraId="0038C503" w14:textId="77777777">
      <w:pPr>
        <w:ind w:left="1440"/>
        <w:jc w:val="both"/>
        <w:rPr>
          <w:rFonts w:ascii="Times New Roman" w:hAnsi="Times New Roman" w:cs="Times New Roman"/>
          <w:lang w:val="de-DE"/>
        </w:rPr>
      </w:pPr>
    </w:p>
    <w:p w:rsidRPr="007B3181" w:rsidR="0003319D" w:rsidRDefault="009830CD" w14:paraId="7FAD36D8" w14:textId="7CD9AA12">
      <w:pPr>
        <w:numPr>
          <w:ilvl w:val="1"/>
          <w:numId w:val="13"/>
        </w:numPr>
        <w:spacing w:after="0" w:line="240" w:lineRule="auto"/>
        <w:jc w:val="both"/>
        <w:rPr>
          <w:rFonts w:ascii="Times New Roman" w:hAnsi="Times New Roman" w:cs="Times New Roman"/>
          <w:lang w:val="de-DE"/>
        </w:rPr>
      </w:pPr>
      <w:r w:rsidRPr="007B3181">
        <w:rPr>
          <w:rFonts w:ascii="Times New Roman" w:hAnsi="Times New Roman" w:cs="Times New Roman"/>
          <w:lang w:val="de-DE"/>
        </w:rPr>
        <w:t xml:space="preserve">Bitte bestätigen oder aktualisieren Sie die </w:t>
      </w:r>
      <w:r w:rsidR="00355E74">
        <w:rPr>
          <w:rFonts w:ascii="Times New Roman" w:hAnsi="Times New Roman" w:cs="Times New Roman"/>
          <w:lang w:val="de-DE"/>
        </w:rPr>
        <w:t>Budget</w:t>
      </w:r>
      <w:r w:rsidRPr="007B3181">
        <w:rPr>
          <w:rFonts w:ascii="Times New Roman" w:hAnsi="Times New Roman" w:cs="Times New Roman"/>
          <w:lang w:val="de-DE"/>
        </w:rPr>
        <w:t xml:space="preserve">zahlen anhand der nachstehenden Tabellen. Erläutern Sie etwaige Unterschiede in Bezug auf die Vorauswahl. </w:t>
      </w:r>
    </w:p>
    <w:p w:rsidRPr="007B3181" w:rsidR="00CD6026" w:rsidP="00CD6026" w:rsidRDefault="00CD6026" w14:paraId="74741D21" w14:textId="77777777">
      <w:pPr>
        <w:ind w:left="1440"/>
        <w:jc w:val="both"/>
        <w:rPr>
          <w:rFonts w:ascii="Times New Roman" w:hAnsi="Times New Roman" w:cs="Times New Roman"/>
          <w:lang w:val="de-DE"/>
        </w:rPr>
      </w:pPr>
    </w:p>
    <w:p w:rsidR="0003319D" w:rsidRDefault="0030378C" w14:paraId="331DF2DB" w14:textId="788735A1">
      <w:pPr>
        <w:numPr>
          <w:ilvl w:val="1"/>
          <w:numId w:val="13"/>
        </w:numPr>
        <w:spacing w:after="0" w:line="240" w:lineRule="auto"/>
        <w:jc w:val="both"/>
        <w:rPr>
          <w:rFonts w:ascii="Times New Roman" w:hAnsi="Times New Roman" w:cs="Times New Roman"/>
          <w:lang w:val="de-DE"/>
        </w:rPr>
      </w:pPr>
      <w:r>
        <w:rPr>
          <w:rFonts w:ascii="Times New Roman" w:hAnsi="Times New Roman" w:cs="Times New Roman"/>
          <w:lang w:val="de-DE"/>
        </w:rPr>
        <w:t>Operatives Gesamtbudget</w:t>
      </w:r>
      <w:r w:rsidRPr="007B3181" w:rsidR="009830CD">
        <w:rPr>
          <w:rFonts w:ascii="Times New Roman" w:hAnsi="Times New Roman" w:cs="Times New Roman"/>
          <w:lang w:val="de-DE"/>
        </w:rPr>
        <w:t xml:space="preserve"> (d.h. Mittel, die </w:t>
      </w:r>
      <w:r>
        <w:rPr>
          <w:rFonts w:ascii="Times New Roman" w:hAnsi="Times New Roman" w:cs="Times New Roman"/>
          <w:lang w:val="de-DE"/>
        </w:rPr>
        <w:t>eigens</w:t>
      </w:r>
      <w:r w:rsidRPr="007B3181" w:rsidR="009830CD">
        <w:rPr>
          <w:rFonts w:ascii="Times New Roman" w:hAnsi="Times New Roman" w:cs="Times New Roman"/>
          <w:lang w:val="de-DE"/>
        </w:rPr>
        <w:t xml:space="preserve"> für die Deckung</w:t>
      </w:r>
      <w:r w:rsidR="00192712">
        <w:rPr>
          <w:rFonts w:ascii="Times New Roman" w:hAnsi="Times New Roman" w:cs="Times New Roman"/>
          <w:lang w:val="de-DE"/>
        </w:rPr>
        <w:t xml:space="preserve"> des </w:t>
      </w:r>
      <w:r w:rsidR="006971F7">
        <w:rPr>
          <w:rFonts w:ascii="Times New Roman" w:hAnsi="Times New Roman" w:cs="Times New Roman"/>
          <w:lang w:val="de-DE"/>
        </w:rPr>
        <w:t>operativen Budgets</w:t>
      </w:r>
      <w:r w:rsidRPr="007B3181" w:rsidR="009830CD">
        <w:rPr>
          <w:rFonts w:ascii="Times New Roman" w:hAnsi="Times New Roman" w:cs="Times New Roman"/>
          <w:lang w:val="de-DE"/>
        </w:rPr>
        <w:t xml:space="preserve"> vorgesehen sind)</w:t>
      </w:r>
    </w:p>
    <w:p w:rsidR="006971F7" w:rsidP="006971F7" w:rsidRDefault="006971F7" w14:paraId="170995EC" w14:textId="77777777">
      <w:pPr>
        <w:pStyle w:val="Lijstalinea"/>
        <w:rPr>
          <w:rFonts w:ascii="Times New Roman" w:hAnsi="Times New Roman" w:cs="Times New Roman"/>
          <w:lang w:val="de-DE"/>
        </w:rPr>
      </w:pPr>
    </w:p>
    <w:p w:rsidR="006971F7" w:rsidP="006971F7" w:rsidRDefault="006971F7" w14:paraId="7A7C8BBC" w14:textId="77777777">
      <w:pPr>
        <w:spacing w:after="0" w:line="240" w:lineRule="auto"/>
        <w:ind w:left="1440"/>
        <w:jc w:val="both"/>
        <w:rPr>
          <w:rFonts w:ascii="Times New Roman" w:hAnsi="Times New Roman" w:cs="Times New Roman"/>
          <w:lang w:val="de-DE"/>
        </w:rPr>
      </w:pPr>
    </w:p>
    <w:tbl>
      <w:tblPr>
        <w:tblW w:w="7960" w:type="dxa"/>
        <w:tblInd w:w="1363" w:type="dxa"/>
        <w:tblCellMar>
          <w:left w:w="70" w:type="dxa"/>
          <w:right w:w="70" w:type="dxa"/>
        </w:tblCellMar>
        <w:tblLook w:val="04A0" w:firstRow="1" w:lastRow="0" w:firstColumn="1" w:lastColumn="0" w:noHBand="0" w:noVBand="1"/>
      </w:tblPr>
      <w:tblGrid>
        <w:gridCol w:w="1920"/>
        <w:gridCol w:w="1620"/>
        <w:gridCol w:w="1360"/>
        <w:gridCol w:w="1660"/>
        <w:gridCol w:w="1400"/>
      </w:tblGrid>
      <w:tr w:rsidRPr="00001FCF" w:rsidR="006E6FB7" w:rsidTr="0057214D" w14:paraId="28B16593" w14:textId="77777777">
        <w:trPr>
          <w:trHeight w:val="1236"/>
        </w:trPr>
        <w:tc>
          <w:tcPr>
            <w:tcW w:w="1920" w:type="dxa"/>
            <w:tcBorders>
              <w:top w:val="single" w:color="auto" w:sz="4" w:space="0"/>
              <w:left w:val="single" w:color="auto" w:sz="4" w:space="0"/>
              <w:bottom w:val="single" w:color="auto" w:sz="4" w:space="0"/>
              <w:right w:val="single" w:color="auto" w:sz="4" w:space="0"/>
            </w:tcBorders>
            <w:shd w:val="clear" w:color="000000" w:fill="FFC000"/>
            <w:vAlign w:val="bottom"/>
            <w:hideMark/>
          </w:tcPr>
          <w:p w:rsidRPr="00001FCF" w:rsidR="006E6FB7" w:rsidP="00CB45D2" w:rsidRDefault="006E6FB7" w14:paraId="69D3D93D" w14:textId="11A69ECF">
            <w:pPr>
              <w:spacing w:after="0" w:line="240" w:lineRule="auto"/>
              <w:jc w:val="center"/>
              <w:rPr>
                <w:rFonts w:ascii="Times New Roman" w:hAnsi="Times New Roman" w:eastAsia="Times New Roman" w:cs="Times New Roman"/>
                <w:b/>
                <w:bCs/>
                <w:color w:val="000000"/>
                <w:lang w:val="de-DE" w:eastAsia="de-DE"/>
              </w:rPr>
            </w:pPr>
            <w:r w:rsidRPr="00001FCF">
              <w:rPr>
                <w:rFonts w:ascii="Times New Roman" w:hAnsi="Times New Roman" w:eastAsia="Times New Roman" w:cs="Times New Roman"/>
                <w:b/>
                <w:bCs/>
                <w:color w:val="000000"/>
                <w:lang w:val="de-DE" w:eastAsia="de-DE"/>
              </w:rPr>
              <w:t>Gesamteinnahmen zur Deckung</w:t>
            </w:r>
            <w:r w:rsidRPr="00001FCF">
              <w:rPr>
                <w:rFonts w:ascii="Times New Roman" w:hAnsi="Times New Roman" w:eastAsia="Times New Roman" w:cs="Times New Roman"/>
                <w:b/>
                <w:bCs/>
                <w:color w:val="000000"/>
                <w:lang w:val="de-DE" w:eastAsia="de-DE"/>
              </w:rPr>
              <w:br/>
            </w:r>
            <w:r w:rsidRPr="00001FCF">
              <w:rPr>
                <w:rFonts w:ascii="Times New Roman" w:hAnsi="Times New Roman" w:eastAsia="Times New Roman" w:cs="Times New Roman"/>
                <w:b/>
                <w:bCs/>
                <w:color w:val="000000"/>
                <w:lang w:val="de-DE" w:eastAsia="de-DE"/>
              </w:rPr>
              <w:t xml:space="preserve">der operativen Ausgaben </w:t>
            </w:r>
            <w:r w:rsidR="00CB45D2">
              <w:rPr>
                <w:rFonts w:ascii="Times New Roman" w:hAnsi="Times New Roman" w:eastAsia="Times New Roman" w:cs="Times New Roman"/>
                <w:b/>
                <w:bCs/>
                <w:color w:val="000000"/>
                <w:lang w:val="de-DE" w:eastAsia="de-DE"/>
              </w:rPr>
              <w:t xml:space="preserve">           </w:t>
            </w:r>
            <w:r w:rsidRPr="00001FCF">
              <w:rPr>
                <w:rFonts w:ascii="Times New Roman" w:hAnsi="Times New Roman" w:eastAsia="Times New Roman" w:cs="Times New Roman"/>
                <w:b/>
                <w:bCs/>
                <w:color w:val="000000"/>
                <w:lang w:val="de-DE" w:eastAsia="de-DE"/>
              </w:rPr>
              <w:t>(in Euro)</w:t>
            </w:r>
          </w:p>
        </w:tc>
        <w:tc>
          <w:tcPr>
            <w:tcW w:w="1620" w:type="dxa"/>
            <w:tcBorders>
              <w:top w:val="single" w:color="auto" w:sz="4" w:space="0"/>
              <w:left w:val="nil"/>
              <w:bottom w:val="single" w:color="auto" w:sz="4" w:space="0"/>
              <w:right w:val="single" w:color="auto" w:sz="4" w:space="0"/>
            </w:tcBorders>
            <w:shd w:val="clear" w:color="000000" w:fill="FFFF00"/>
            <w:vAlign w:val="bottom"/>
            <w:hideMark/>
          </w:tcPr>
          <w:p w:rsidRPr="00001FCF" w:rsidR="006E6FB7" w:rsidP="00CB45D2" w:rsidRDefault="006E6FB7" w14:paraId="7F41DDEF" w14:textId="75DE093B">
            <w:pPr>
              <w:spacing w:after="0" w:line="240" w:lineRule="auto"/>
              <w:jc w:val="center"/>
              <w:rPr>
                <w:rFonts w:ascii="Times New Roman" w:hAnsi="Times New Roman" w:eastAsia="Times New Roman" w:cs="Times New Roman"/>
                <w:b/>
                <w:bCs/>
                <w:color w:val="000000"/>
                <w:lang w:val="de-DE" w:eastAsia="de-DE"/>
              </w:rPr>
            </w:pPr>
            <w:r w:rsidRPr="00001FCF">
              <w:rPr>
                <w:rFonts w:ascii="Times New Roman" w:hAnsi="Times New Roman" w:eastAsia="Times New Roman" w:cs="Times New Roman"/>
                <w:b/>
                <w:bCs/>
                <w:color w:val="000000"/>
                <w:lang w:val="de-DE" w:eastAsia="de-DE"/>
              </w:rPr>
              <w:t>aus dem öffentlichen</w:t>
            </w:r>
            <w:r w:rsidRPr="00001FCF">
              <w:rPr>
                <w:rFonts w:ascii="Times New Roman" w:hAnsi="Times New Roman" w:eastAsia="Times New Roman" w:cs="Times New Roman"/>
                <w:b/>
                <w:bCs/>
                <w:color w:val="000000"/>
                <w:lang w:val="de-DE" w:eastAsia="de-DE"/>
              </w:rPr>
              <w:br/>
            </w:r>
            <w:r w:rsidRPr="00001FCF">
              <w:rPr>
                <w:rFonts w:ascii="Times New Roman" w:hAnsi="Times New Roman" w:eastAsia="Times New Roman" w:cs="Times New Roman"/>
                <w:b/>
                <w:bCs/>
                <w:color w:val="000000"/>
                <w:lang w:val="de-DE" w:eastAsia="de-DE"/>
              </w:rPr>
              <w:t xml:space="preserve">Sektor </w:t>
            </w:r>
            <w:r w:rsidR="00CB45D2">
              <w:rPr>
                <w:rFonts w:ascii="Times New Roman" w:hAnsi="Times New Roman" w:eastAsia="Times New Roman" w:cs="Times New Roman"/>
                <w:b/>
                <w:bCs/>
                <w:color w:val="000000"/>
                <w:lang w:val="de-DE" w:eastAsia="de-DE"/>
              </w:rPr>
              <w:t xml:space="preserve">                    </w:t>
            </w:r>
            <w:r w:rsidRPr="00001FCF">
              <w:rPr>
                <w:rFonts w:ascii="Times New Roman" w:hAnsi="Times New Roman" w:eastAsia="Times New Roman" w:cs="Times New Roman"/>
                <w:b/>
                <w:bCs/>
                <w:color w:val="000000"/>
                <w:lang w:val="de-DE" w:eastAsia="de-DE"/>
              </w:rPr>
              <w:t>(in Euro)</w:t>
            </w:r>
          </w:p>
        </w:tc>
        <w:tc>
          <w:tcPr>
            <w:tcW w:w="1360" w:type="dxa"/>
            <w:tcBorders>
              <w:top w:val="single" w:color="auto" w:sz="4" w:space="0"/>
              <w:left w:val="nil"/>
              <w:bottom w:val="single" w:color="auto" w:sz="4" w:space="0"/>
              <w:right w:val="single" w:color="auto" w:sz="4" w:space="0"/>
            </w:tcBorders>
            <w:shd w:val="clear" w:color="000000" w:fill="DBDBDB"/>
            <w:vAlign w:val="bottom"/>
            <w:hideMark/>
          </w:tcPr>
          <w:p w:rsidRPr="00001FCF" w:rsidR="006E6FB7" w:rsidP="00CB45D2" w:rsidRDefault="006E6FB7" w14:paraId="1CEC25CB" w14:textId="78167F46">
            <w:pPr>
              <w:spacing w:after="0" w:line="240" w:lineRule="auto"/>
              <w:jc w:val="center"/>
              <w:rPr>
                <w:rFonts w:ascii="Times New Roman" w:hAnsi="Times New Roman" w:eastAsia="Times New Roman" w:cs="Times New Roman"/>
                <w:b/>
                <w:bCs/>
                <w:color w:val="000000"/>
                <w:lang w:val="de-DE" w:eastAsia="de-DE"/>
              </w:rPr>
            </w:pPr>
            <w:r w:rsidRPr="00001FCF">
              <w:rPr>
                <w:rFonts w:ascii="Times New Roman" w:hAnsi="Times New Roman" w:eastAsia="Times New Roman" w:cs="Times New Roman"/>
                <w:b/>
                <w:bCs/>
                <w:color w:val="000000"/>
                <w:lang w:val="de-DE" w:eastAsia="de-DE"/>
              </w:rPr>
              <w:t>aus dem öffentlichen</w:t>
            </w:r>
            <w:r w:rsidRPr="00001FCF">
              <w:rPr>
                <w:rFonts w:ascii="Times New Roman" w:hAnsi="Times New Roman" w:eastAsia="Times New Roman" w:cs="Times New Roman"/>
                <w:b/>
                <w:bCs/>
                <w:color w:val="000000"/>
                <w:lang w:val="de-DE" w:eastAsia="de-DE"/>
              </w:rPr>
              <w:br/>
            </w:r>
            <w:r w:rsidRPr="00001FCF">
              <w:rPr>
                <w:rFonts w:ascii="Times New Roman" w:hAnsi="Times New Roman" w:eastAsia="Times New Roman" w:cs="Times New Roman"/>
                <w:b/>
                <w:bCs/>
                <w:color w:val="000000"/>
                <w:lang w:val="de-DE" w:eastAsia="de-DE"/>
              </w:rPr>
              <w:t xml:space="preserve">Sektor </w:t>
            </w:r>
            <w:r w:rsidR="00CB45D2">
              <w:rPr>
                <w:rFonts w:ascii="Times New Roman" w:hAnsi="Times New Roman" w:eastAsia="Times New Roman" w:cs="Times New Roman"/>
                <w:b/>
                <w:bCs/>
                <w:color w:val="000000"/>
                <w:lang w:val="de-DE" w:eastAsia="de-DE"/>
              </w:rPr>
              <w:t xml:space="preserve">           </w:t>
            </w:r>
            <w:r w:rsidRPr="00001FCF">
              <w:rPr>
                <w:rFonts w:ascii="Times New Roman" w:hAnsi="Times New Roman" w:eastAsia="Times New Roman" w:cs="Times New Roman"/>
                <w:b/>
                <w:bCs/>
                <w:color w:val="000000"/>
                <w:lang w:val="de-DE" w:eastAsia="de-DE"/>
              </w:rPr>
              <w:t>(in %)</w:t>
            </w:r>
          </w:p>
        </w:tc>
        <w:tc>
          <w:tcPr>
            <w:tcW w:w="1660" w:type="dxa"/>
            <w:tcBorders>
              <w:top w:val="single" w:color="auto" w:sz="4" w:space="0"/>
              <w:left w:val="nil"/>
              <w:bottom w:val="single" w:color="auto" w:sz="4" w:space="0"/>
              <w:right w:val="single" w:color="auto" w:sz="4" w:space="0"/>
            </w:tcBorders>
            <w:shd w:val="clear" w:color="000000" w:fill="FFFF00"/>
            <w:vAlign w:val="bottom"/>
            <w:hideMark/>
          </w:tcPr>
          <w:p w:rsidRPr="00001FCF" w:rsidR="006E6FB7" w:rsidP="00CB45D2" w:rsidRDefault="006E6FB7" w14:paraId="2A729BEA" w14:textId="61DD7865">
            <w:pPr>
              <w:spacing w:after="0" w:line="240" w:lineRule="auto"/>
              <w:jc w:val="center"/>
              <w:rPr>
                <w:rFonts w:ascii="Times New Roman" w:hAnsi="Times New Roman" w:eastAsia="Times New Roman" w:cs="Times New Roman"/>
                <w:b/>
                <w:bCs/>
                <w:color w:val="000000"/>
                <w:lang w:val="de-DE" w:eastAsia="de-DE"/>
              </w:rPr>
            </w:pPr>
            <w:r w:rsidRPr="00001FCF">
              <w:rPr>
                <w:rFonts w:ascii="Times New Roman" w:hAnsi="Times New Roman" w:eastAsia="Times New Roman" w:cs="Times New Roman"/>
                <w:b/>
                <w:bCs/>
                <w:color w:val="000000"/>
                <w:lang w:val="de-DE" w:eastAsia="de-DE"/>
              </w:rPr>
              <w:t>aus dem privaten</w:t>
            </w:r>
            <w:r w:rsidRPr="00001FCF">
              <w:rPr>
                <w:rFonts w:ascii="Times New Roman" w:hAnsi="Times New Roman" w:eastAsia="Times New Roman" w:cs="Times New Roman"/>
                <w:b/>
                <w:bCs/>
                <w:color w:val="000000"/>
                <w:lang w:val="de-DE" w:eastAsia="de-DE"/>
              </w:rPr>
              <w:br/>
            </w:r>
            <w:r w:rsidRPr="00001FCF">
              <w:rPr>
                <w:rFonts w:ascii="Times New Roman" w:hAnsi="Times New Roman" w:eastAsia="Times New Roman" w:cs="Times New Roman"/>
                <w:b/>
                <w:bCs/>
                <w:color w:val="000000"/>
                <w:lang w:val="de-DE" w:eastAsia="de-DE"/>
              </w:rPr>
              <w:t xml:space="preserve">Sektor </w:t>
            </w:r>
            <w:r w:rsidR="00CB45D2">
              <w:rPr>
                <w:rFonts w:ascii="Times New Roman" w:hAnsi="Times New Roman" w:eastAsia="Times New Roman" w:cs="Times New Roman"/>
                <w:b/>
                <w:bCs/>
                <w:color w:val="000000"/>
                <w:lang w:val="de-DE" w:eastAsia="de-DE"/>
              </w:rPr>
              <w:t xml:space="preserve">             </w:t>
            </w:r>
            <w:r w:rsidRPr="00001FCF">
              <w:rPr>
                <w:rFonts w:ascii="Times New Roman" w:hAnsi="Times New Roman" w:eastAsia="Times New Roman" w:cs="Times New Roman"/>
                <w:b/>
                <w:bCs/>
                <w:color w:val="000000"/>
                <w:lang w:val="de-DE" w:eastAsia="de-DE"/>
              </w:rPr>
              <w:t>(in Euro)</w:t>
            </w:r>
          </w:p>
        </w:tc>
        <w:tc>
          <w:tcPr>
            <w:tcW w:w="1400" w:type="dxa"/>
            <w:tcBorders>
              <w:top w:val="single" w:color="auto" w:sz="4" w:space="0"/>
              <w:left w:val="nil"/>
              <w:bottom w:val="single" w:color="auto" w:sz="4" w:space="0"/>
              <w:right w:val="single" w:color="auto" w:sz="4" w:space="0"/>
            </w:tcBorders>
            <w:shd w:val="clear" w:color="000000" w:fill="DBDBDB"/>
            <w:vAlign w:val="bottom"/>
            <w:hideMark/>
          </w:tcPr>
          <w:p w:rsidRPr="00001FCF" w:rsidR="006E6FB7" w:rsidP="00CB45D2" w:rsidRDefault="006E6FB7" w14:paraId="09D41835" w14:textId="04CBFEBD">
            <w:pPr>
              <w:spacing w:after="0" w:line="240" w:lineRule="auto"/>
              <w:jc w:val="center"/>
              <w:rPr>
                <w:rFonts w:ascii="Times New Roman" w:hAnsi="Times New Roman" w:eastAsia="Times New Roman" w:cs="Times New Roman"/>
                <w:b/>
                <w:bCs/>
                <w:color w:val="000000"/>
                <w:lang w:val="de-DE" w:eastAsia="de-DE"/>
              </w:rPr>
            </w:pPr>
            <w:r w:rsidRPr="00001FCF">
              <w:rPr>
                <w:rFonts w:ascii="Times New Roman" w:hAnsi="Times New Roman" w:eastAsia="Times New Roman" w:cs="Times New Roman"/>
                <w:b/>
                <w:bCs/>
                <w:color w:val="000000"/>
                <w:lang w:val="de-DE" w:eastAsia="de-DE"/>
              </w:rPr>
              <w:t>aus dem privaten</w:t>
            </w:r>
            <w:r w:rsidRPr="00001FCF">
              <w:rPr>
                <w:rFonts w:ascii="Times New Roman" w:hAnsi="Times New Roman" w:eastAsia="Times New Roman" w:cs="Times New Roman"/>
                <w:b/>
                <w:bCs/>
                <w:color w:val="000000"/>
                <w:lang w:val="de-DE" w:eastAsia="de-DE"/>
              </w:rPr>
              <w:br/>
            </w:r>
            <w:r w:rsidRPr="00001FCF">
              <w:rPr>
                <w:rFonts w:ascii="Times New Roman" w:hAnsi="Times New Roman" w:eastAsia="Times New Roman" w:cs="Times New Roman"/>
                <w:b/>
                <w:bCs/>
                <w:color w:val="000000"/>
                <w:lang w:val="de-DE" w:eastAsia="de-DE"/>
              </w:rPr>
              <w:t xml:space="preserve">Sektor </w:t>
            </w:r>
            <w:r w:rsidR="00CB45D2">
              <w:rPr>
                <w:rFonts w:ascii="Times New Roman" w:hAnsi="Times New Roman" w:eastAsia="Times New Roman" w:cs="Times New Roman"/>
                <w:b/>
                <w:bCs/>
                <w:color w:val="000000"/>
                <w:lang w:val="de-DE" w:eastAsia="de-DE"/>
              </w:rPr>
              <w:t xml:space="preserve">             </w:t>
            </w:r>
            <w:r w:rsidRPr="00001FCF">
              <w:rPr>
                <w:rFonts w:ascii="Times New Roman" w:hAnsi="Times New Roman" w:eastAsia="Times New Roman" w:cs="Times New Roman"/>
                <w:b/>
                <w:bCs/>
                <w:color w:val="000000"/>
                <w:lang w:val="de-DE" w:eastAsia="de-DE"/>
              </w:rPr>
              <w:t>(in %)</w:t>
            </w:r>
          </w:p>
        </w:tc>
      </w:tr>
      <w:tr w:rsidRPr="00001FCF" w:rsidR="006E6FB7" w:rsidTr="0057214D" w14:paraId="2D3498BC" w14:textId="77777777">
        <w:trPr>
          <w:trHeight w:val="288"/>
        </w:trPr>
        <w:tc>
          <w:tcPr>
            <w:tcW w:w="1920" w:type="dxa"/>
            <w:tcBorders>
              <w:top w:val="nil"/>
              <w:left w:val="single" w:color="auto" w:sz="4" w:space="0"/>
              <w:bottom w:val="single" w:color="auto" w:sz="4" w:space="0"/>
              <w:right w:val="single" w:color="auto" w:sz="4" w:space="0"/>
            </w:tcBorders>
            <w:shd w:val="clear" w:color="auto" w:fill="auto"/>
            <w:noWrap/>
            <w:vAlign w:val="bottom"/>
            <w:hideMark/>
          </w:tcPr>
          <w:p w:rsidRPr="00001FCF" w:rsidR="006E6FB7" w:rsidP="0057214D" w:rsidRDefault="006E6FB7" w14:paraId="38927459" w14:textId="77777777">
            <w:pPr>
              <w:spacing w:after="0" w:line="240" w:lineRule="auto"/>
              <w:rPr>
                <w:rFonts w:ascii="Times New Roman" w:hAnsi="Times New Roman" w:eastAsia="Times New Roman" w:cs="Times New Roman"/>
                <w:b/>
                <w:bCs/>
                <w:color w:val="000000"/>
                <w:lang w:val="de-DE" w:eastAsia="de-DE"/>
              </w:rPr>
            </w:pPr>
            <w:r w:rsidRPr="00001FCF">
              <w:rPr>
                <w:rFonts w:ascii="Times New Roman" w:hAnsi="Times New Roman" w:eastAsia="Times New Roman" w:cs="Times New Roman"/>
                <w:b/>
                <w:bCs/>
                <w:color w:val="000000"/>
                <w:lang w:val="de-DE" w:eastAsia="de-DE"/>
              </w:rPr>
              <w:t> </w:t>
            </w:r>
          </w:p>
        </w:tc>
        <w:tc>
          <w:tcPr>
            <w:tcW w:w="1620" w:type="dxa"/>
            <w:tcBorders>
              <w:top w:val="nil"/>
              <w:left w:val="nil"/>
              <w:bottom w:val="single" w:color="auto" w:sz="4" w:space="0"/>
              <w:right w:val="single" w:color="auto" w:sz="4" w:space="0"/>
            </w:tcBorders>
            <w:shd w:val="clear" w:color="auto" w:fill="auto"/>
            <w:noWrap/>
            <w:vAlign w:val="bottom"/>
            <w:hideMark/>
          </w:tcPr>
          <w:p w:rsidRPr="00001FCF" w:rsidR="006E6FB7" w:rsidP="0057214D" w:rsidRDefault="006E6FB7" w14:paraId="658639CB" w14:textId="77777777">
            <w:pPr>
              <w:spacing w:after="0" w:line="240" w:lineRule="auto"/>
              <w:rPr>
                <w:rFonts w:ascii="Times New Roman" w:hAnsi="Times New Roman" w:eastAsia="Times New Roman" w:cs="Times New Roman"/>
                <w:b/>
                <w:bCs/>
                <w:color w:val="000000"/>
                <w:lang w:val="de-DE" w:eastAsia="de-DE"/>
              </w:rPr>
            </w:pPr>
            <w:r w:rsidRPr="00001FCF">
              <w:rPr>
                <w:rFonts w:ascii="Times New Roman" w:hAnsi="Times New Roman" w:eastAsia="Times New Roman" w:cs="Times New Roman"/>
                <w:b/>
                <w:bCs/>
                <w:color w:val="000000"/>
                <w:lang w:val="de-DE" w:eastAsia="de-DE"/>
              </w:rPr>
              <w:t> </w:t>
            </w:r>
          </w:p>
        </w:tc>
        <w:tc>
          <w:tcPr>
            <w:tcW w:w="1360" w:type="dxa"/>
            <w:tcBorders>
              <w:top w:val="nil"/>
              <w:left w:val="nil"/>
              <w:bottom w:val="single" w:color="auto" w:sz="4" w:space="0"/>
              <w:right w:val="single" w:color="auto" w:sz="4" w:space="0"/>
            </w:tcBorders>
            <w:shd w:val="clear" w:color="auto" w:fill="auto"/>
            <w:noWrap/>
            <w:vAlign w:val="bottom"/>
            <w:hideMark/>
          </w:tcPr>
          <w:p w:rsidRPr="00001FCF" w:rsidR="006E6FB7" w:rsidP="0057214D" w:rsidRDefault="006E6FB7" w14:paraId="69641B2D" w14:textId="77777777">
            <w:pPr>
              <w:spacing w:after="0" w:line="240" w:lineRule="auto"/>
              <w:rPr>
                <w:rFonts w:ascii="Times New Roman" w:hAnsi="Times New Roman" w:eastAsia="Times New Roman" w:cs="Times New Roman"/>
                <w:b/>
                <w:bCs/>
                <w:color w:val="000000"/>
                <w:lang w:val="de-DE" w:eastAsia="de-DE"/>
              </w:rPr>
            </w:pPr>
            <w:r w:rsidRPr="00001FCF">
              <w:rPr>
                <w:rFonts w:ascii="Times New Roman" w:hAnsi="Times New Roman" w:eastAsia="Times New Roman" w:cs="Times New Roman"/>
                <w:b/>
                <w:bCs/>
                <w:color w:val="000000"/>
                <w:lang w:val="de-DE" w:eastAsia="de-DE"/>
              </w:rPr>
              <w:t> </w:t>
            </w:r>
          </w:p>
        </w:tc>
        <w:tc>
          <w:tcPr>
            <w:tcW w:w="1660" w:type="dxa"/>
            <w:tcBorders>
              <w:top w:val="nil"/>
              <w:left w:val="nil"/>
              <w:bottom w:val="single" w:color="auto" w:sz="4" w:space="0"/>
              <w:right w:val="single" w:color="auto" w:sz="4" w:space="0"/>
            </w:tcBorders>
            <w:shd w:val="clear" w:color="auto" w:fill="auto"/>
            <w:noWrap/>
            <w:vAlign w:val="bottom"/>
            <w:hideMark/>
          </w:tcPr>
          <w:p w:rsidRPr="00001FCF" w:rsidR="006E6FB7" w:rsidP="0057214D" w:rsidRDefault="006E6FB7" w14:paraId="407385E8" w14:textId="77777777">
            <w:pPr>
              <w:spacing w:after="0" w:line="240" w:lineRule="auto"/>
              <w:rPr>
                <w:rFonts w:ascii="Times New Roman" w:hAnsi="Times New Roman" w:eastAsia="Times New Roman" w:cs="Times New Roman"/>
                <w:b/>
                <w:bCs/>
                <w:color w:val="000000"/>
                <w:lang w:val="de-DE" w:eastAsia="de-DE"/>
              </w:rPr>
            </w:pPr>
            <w:r w:rsidRPr="00001FCF">
              <w:rPr>
                <w:rFonts w:ascii="Times New Roman" w:hAnsi="Times New Roman" w:eastAsia="Times New Roman" w:cs="Times New Roman"/>
                <w:b/>
                <w:bCs/>
                <w:color w:val="000000"/>
                <w:lang w:val="de-DE" w:eastAsia="de-DE"/>
              </w:rPr>
              <w:t> </w:t>
            </w:r>
          </w:p>
        </w:tc>
        <w:tc>
          <w:tcPr>
            <w:tcW w:w="1400" w:type="dxa"/>
            <w:tcBorders>
              <w:top w:val="nil"/>
              <w:left w:val="nil"/>
              <w:bottom w:val="single" w:color="auto" w:sz="4" w:space="0"/>
              <w:right w:val="single" w:color="auto" w:sz="4" w:space="0"/>
            </w:tcBorders>
            <w:shd w:val="clear" w:color="auto" w:fill="auto"/>
            <w:noWrap/>
            <w:vAlign w:val="bottom"/>
            <w:hideMark/>
          </w:tcPr>
          <w:p w:rsidRPr="00001FCF" w:rsidR="006E6FB7" w:rsidP="0057214D" w:rsidRDefault="006E6FB7" w14:paraId="2AE4F916" w14:textId="77777777">
            <w:pPr>
              <w:spacing w:after="0" w:line="240" w:lineRule="auto"/>
              <w:rPr>
                <w:rFonts w:ascii="Times New Roman" w:hAnsi="Times New Roman" w:eastAsia="Times New Roman" w:cs="Times New Roman"/>
                <w:b/>
                <w:bCs/>
                <w:color w:val="000000"/>
                <w:lang w:val="de-DE" w:eastAsia="de-DE"/>
              </w:rPr>
            </w:pPr>
            <w:r w:rsidRPr="00001FCF">
              <w:rPr>
                <w:rFonts w:ascii="Times New Roman" w:hAnsi="Times New Roman" w:eastAsia="Times New Roman" w:cs="Times New Roman"/>
                <w:b/>
                <w:bCs/>
                <w:color w:val="000000"/>
                <w:lang w:val="de-DE" w:eastAsia="de-DE"/>
              </w:rPr>
              <w:t> </w:t>
            </w:r>
          </w:p>
        </w:tc>
      </w:tr>
    </w:tbl>
    <w:p w:rsidR="006E6FB7" w:rsidP="00355663" w:rsidRDefault="006E6FB7" w14:paraId="638EEC77" w14:textId="77777777">
      <w:pPr>
        <w:ind w:left="1418"/>
        <w:jc w:val="both"/>
        <w:rPr>
          <w:rFonts w:ascii="Times New Roman" w:hAnsi="Times New Roman" w:cs="Times New Roman"/>
          <w:lang w:val="de-DE"/>
        </w:rPr>
      </w:pPr>
    </w:p>
    <w:p w:rsidRPr="007B3181" w:rsidR="00CD6026" w:rsidP="00355663" w:rsidRDefault="00CD6026" w14:paraId="3EE1643C" w14:textId="1C8CE08B">
      <w:pPr>
        <w:ind w:left="1418"/>
        <w:jc w:val="both"/>
        <w:rPr>
          <w:rFonts w:ascii="Times New Roman" w:hAnsi="Times New Roman" w:cs="Times New Roman"/>
          <w:lang w:val="de-DE"/>
        </w:rPr>
      </w:pPr>
      <w:r w:rsidRPr="007B3181">
        <w:rPr>
          <w:rFonts w:ascii="Times New Roman" w:hAnsi="Times New Roman" w:cs="Times New Roman"/>
          <w:lang w:val="de-DE"/>
        </w:rPr>
        <w:tab/>
      </w:r>
    </w:p>
    <w:p w:rsidRPr="007B3181" w:rsidR="0003319D" w:rsidRDefault="009830CD" w14:paraId="1EFA951A" w14:textId="781F038E">
      <w:pPr>
        <w:numPr>
          <w:ilvl w:val="1"/>
          <w:numId w:val="25"/>
        </w:numPr>
        <w:spacing w:after="0" w:line="240" w:lineRule="auto"/>
        <w:ind w:left="993"/>
        <w:jc w:val="both"/>
        <w:rPr>
          <w:rFonts w:ascii="Times New Roman" w:hAnsi="Times New Roman" w:cs="Times New Roman"/>
          <w:lang w:val="de-DE"/>
        </w:rPr>
      </w:pPr>
      <w:r w:rsidRPr="00325171">
        <w:rPr>
          <w:rFonts w:ascii="Times New Roman" w:hAnsi="Times New Roman" w:cs="Times New Roman"/>
          <w:u w:val="single"/>
          <w:lang w:val="de-DE"/>
        </w:rPr>
        <w:t>Ein</w:t>
      </w:r>
      <w:r w:rsidRPr="00325171" w:rsidR="00325171">
        <w:rPr>
          <w:rFonts w:ascii="Times New Roman" w:hAnsi="Times New Roman" w:cs="Times New Roman"/>
          <w:u w:val="single"/>
          <w:lang w:val="de-DE"/>
        </w:rPr>
        <w:t xml:space="preserve">nahmen </w:t>
      </w:r>
      <w:r w:rsidRPr="00325171">
        <w:rPr>
          <w:rFonts w:ascii="Times New Roman" w:hAnsi="Times New Roman" w:cs="Times New Roman"/>
          <w:u w:val="single"/>
          <w:lang w:val="de-DE"/>
        </w:rPr>
        <w:t>aus dem öffentlichen Sektor</w:t>
      </w:r>
      <w:r w:rsidRPr="007B3181">
        <w:rPr>
          <w:rFonts w:ascii="Times New Roman" w:hAnsi="Times New Roman" w:cs="Times New Roman"/>
          <w:lang w:val="de-DE"/>
        </w:rPr>
        <w:t>:</w:t>
      </w:r>
    </w:p>
    <w:p w:rsidRPr="007B3181" w:rsidR="00CD6026" w:rsidP="00CD6026" w:rsidRDefault="00CD6026" w14:paraId="12429875" w14:textId="77777777">
      <w:pPr>
        <w:ind w:left="1080"/>
        <w:jc w:val="both"/>
        <w:rPr>
          <w:rFonts w:ascii="Times New Roman" w:hAnsi="Times New Roman" w:cs="Times New Roman"/>
          <w:lang w:val="de-DE"/>
        </w:rPr>
      </w:pPr>
    </w:p>
    <w:p w:rsidR="0003319D" w:rsidRDefault="009830CD" w14:paraId="0E36BC3F" w14:textId="414E434C">
      <w:pPr>
        <w:numPr>
          <w:ilvl w:val="1"/>
          <w:numId w:val="13"/>
        </w:numPr>
        <w:spacing w:after="0" w:line="240" w:lineRule="auto"/>
        <w:jc w:val="both"/>
        <w:rPr>
          <w:rFonts w:ascii="Times New Roman" w:hAnsi="Times New Roman" w:cs="Times New Roman"/>
          <w:lang w:val="de-DE"/>
        </w:rPr>
      </w:pPr>
      <w:r w:rsidRPr="007B3181">
        <w:rPr>
          <w:rFonts w:ascii="Times New Roman" w:hAnsi="Times New Roman" w:cs="Times New Roman"/>
          <w:lang w:val="de-DE"/>
        </w:rPr>
        <w:t xml:space="preserve">Wie setzen sich die Einnahmen aus dem öffentlichen Sektor zusammen, die zur Deckung der </w:t>
      </w:r>
      <w:r w:rsidR="006971F7">
        <w:rPr>
          <w:rFonts w:ascii="Times New Roman" w:hAnsi="Times New Roman" w:cs="Times New Roman"/>
          <w:lang w:val="de-DE"/>
        </w:rPr>
        <w:t>operativen Ausgaben</w:t>
      </w:r>
      <w:r w:rsidRPr="007B3181">
        <w:rPr>
          <w:rFonts w:ascii="Times New Roman" w:hAnsi="Times New Roman" w:cs="Times New Roman"/>
          <w:lang w:val="de-DE"/>
        </w:rPr>
        <w:t xml:space="preserve"> benötigt werden? Bitte füllen Sie die nachstehende Tabelle aus:</w:t>
      </w:r>
    </w:p>
    <w:p w:rsidR="00322BEF" w:rsidP="00322BEF" w:rsidRDefault="00322BEF" w14:paraId="30BCA086" w14:textId="77777777">
      <w:pPr>
        <w:spacing w:after="0" w:line="240" w:lineRule="auto"/>
        <w:ind w:left="1440"/>
        <w:jc w:val="both"/>
        <w:rPr>
          <w:rFonts w:ascii="Times New Roman" w:hAnsi="Times New Roman" w:cs="Times New Roman"/>
          <w:lang w:val="de-DE"/>
        </w:rPr>
      </w:pPr>
    </w:p>
    <w:tbl>
      <w:tblPr>
        <w:tblW w:w="4850" w:type="dxa"/>
        <w:tblInd w:w="2779" w:type="dxa"/>
        <w:tblCellMar>
          <w:left w:w="70" w:type="dxa"/>
          <w:right w:w="70" w:type="dxa"/>
        </w:tblCellMar>
        <w:tblLook w:val="04A0" w:firstRow="1" w:lastRow="0" w:firstColumn="1" w:lastColumn="0" w:noHBand="0" w:noVBand="1"/>
      </w:tblPr>
      <w:tblGrid>
        <w:gridCol w:w="2370"/>
        <w:gridCol w:w="1240"/>
        <w:gridCol w:w="1240"/>
      </w:tblGrid>
      <w:tr w:rsidRPr="00E540D5" w:rsidR="00322BEF" w:rsidTr="0057214D" w14:paraId="553ADE3D" w14:textId="77777777">
        <w:trPr>
          <w:trHeight w:val="1152"/>
        </w:trPr>
        <w:tc>
          <w:tcPr>
            <w:tcW w:w="2370" w:type="dxa"/>
            <w:tcBorders>
              <w:top w:val="single" w:color="auto" w:sz="4" w:space="0"/>
              <w:left w:val="single" w:color="auto" w:sz="4" w:space="0"/>
              <w:bottom w:val="single" w:color="auto" w:sz="4" w:space="0"/>
              <w:right w:val="single" w:color="auto" w:sz="4" w:space="0"/>
            </w:tcBorders>
            <w:shd w:val="clear" w:color="000000" w:fill="FFFF00"/>
            <w:vAlign w:val="bottom"/>
            <w:hideMark/>
          </w:tcPr>
          <w:p w:rsidRPr="00E540D5" w:rsidR="00322BEF" w:rsidP="00CB45D2" w:rsidRDefault="00322BEF" w14:paraId="523A7372" w14:textId="77777777">
            <w:pPr>
              <w:spacing w:after="0" w:line="240" w:lineRule="auto"/>
              <w:jc w:val="center"/>
              <w:rPr>
                <w:rFonts w:ascii="Calibri" w:hAnsi="Calibri" w:eastAsia="Times New Roman" w:cs="Calibri"/>
                <w:b/>
                <w:bCs/>
                <w:color w:val="000000"/>
                <w:lang w:val="de-DE" w:eastAsia="de-DE"/>
              </w:rPr>
            </w:pPr>
            <w:r w:rsidRPr="00E540D5">
              <w:rPr>
                <w:rFonts w:ascii="Calibri" w:hAnsi="Calibri" w:eastAsia="Times New Roman" w:cs="Calibri"/>
                <w:b/>
                <w:bCs/>
                <w:color w:val="000000"/>
                <w:lang w:val="de-DE" w:eastAsia="de-DE"/>
              </w:rPr>
              <w:t xml:space="preserve">Einnahmen aus dem </w:t>
            </w:r>
            <w:r w:rsidRPr="00E540D5">
              <w:rPr>
                <w:rFonts w:ascii="Calibri" w:hAnsi="Calibri" w:eastAsia="Times New Roman" w:cs="Calibri"/>
                <w:b/>
                <w:bCs/>
                <w:color w:val="000000"/>
                <w:lang w:val="de-DE" w:eastAsia="de-DE"/>
              </w:rPr>
              <w:br/>
            </w:r>
            <w:r w:rsidRPr="00E540D5">
              <w:rPr>
                <w:rFonts w:ascii="Calibri" w:hAnsi="Calibri" w:eastAsia="Times New Roman" w:cs="Calibri"/>
                <w:b/>
                <w:bCs/>
                <w:color w:val="000000"/>
                <w:lang w:val="de-DE" w:eastAsia="de-DE"/>
              </w:rPr>
              <w:t>öffentlichen Sektor zur</w:t>
            </w:r>
            <w:r w:rsidRPr="00E540D5">
              <w:rPr>
                <w:rFonts w:ascii="Calibri" w:hAnsi="Calibri" w:eastAsia="Times New Roman" w:cs="Calibri"/>
                <w:b/>
                <w:bCs/>
                <w:color w:val="000000"/>
                <w:lang w:val="de-DE" w:eastAsia="de-DE"/>
              </w:rPr>
              <w:br/>
            </w:r>
            <w:r w:rsidRPr="00E540D5">
              <w:rPr>
                <w:rFonts w:ascii="Calibri" w:hAnsi="Calibri" w:eastAsia="Times New Roman" w:cs="Calibri"/>
                <w:b/>
                <w:bCs/>
                <w:color w:val="000000"/>
                <w:lang w:val="de-DE" w:eastAsia="de-DE"/>
              </w:rPr>
              <w:t xml:space="preserve">Deckung der operativen </w:t>
            </w:r>
            <w:r w:rsidRPr="00E540D5">
              <w:rPr>
                <w:rFonts w:ascii="Calibri" w:hAnsi="Calibri" w:eastAsia="Times New Roman" w:cs="Calibri"/>
                <w:b/>
                <w:bCs/>
                <w:color w:val="000000"/>
                <w:lang w:val="de-DE" w:eastAsia="de-DE"/>
              </w:rPr>
              <w:br/>
            </w:r>
            <w:r w:rsidRPr="00E540D5">
              <w:rPr>
                <w:rFonts w:ascii="Calibri" w:hAnsi="Calibri" w:eastAsia="Times New Roman" w:cs="Calibri"/>
                <w:b/>
                <w:bCs/>
                <w:color w:val="000000"/>
                <w:lang w:val="de-DE" w:eastAsia="de-DE"/>
              </w:rPr>
              <w:t>Ausgaben</w:t>
            </w:r>
          </w:p>
        </w:tc>
        <w:tc>
          <w:tcPr>
            <w:tcW w:w="1240" w:type="dxa"/>
            <w:tcBorders>
              <w:top w:val="single" w:color="auto" w:sz="4" w:space="0"/>
              <w:left w:val="nil"/>
              <w:bottom w:val="single" w:color="auto" w:sz="4" w:space="0"/>
              <w:right w:val="single" w:color="auto" w:sz="4" w:space="0"/>
            </w:tcBorders>
            <w:shd w:val="clear" w:color="000000" w:fill="FFFF00"/>
            <w:vAlign w:val="bottom"/>
            <w:hideMark/>
          </w:tcPr>
          <w:p w:rsidRPr="00E540D5" w:rsidR="00322BEF" w:rsidP="0057214D" w:rsidRDefault="00322BEF" w14:paraId="276BBAD3" w14:textId="77777777">
            <w:pPr>
              <w:spacing w:after="240" w:line="240" w:lineRule="auto"/>
              <w:jc w:val="center"/>
              <w:rPr>
                <w:rFonts w:ascii="Calibri" w:hAnsi="Calibri" w:eastAsia="Times New Roman" w:cs="Calibri"/>
                <w:b/>
                <w:bCs/>
                <w:color w:val="000000"/>
                <w:lang w:val="de-DE" w:eastAsia="de-DE"/>
              </w:rPr>
            </w:pPr>
            <w:r w:rsidRPr="00E540D5">
              <w:rPr>
                <w:rFonts w:ascii="Calibri" w:hAnsi="Calibri" w:eastAsia="Times New Roman" w:cs="Calibri"/>
                <w:b/>
                <w:bCs/>
                <w:color w:val="000000"/>
                <w:lang w:val="de-DE" w:eastAsia="de-DE"/>
              </w:rPr>
              <w:t>in Euro</w:t>
            </w:r>
          </w:p>
        </w:tc>
        <w:tc>
          <w:tcPr>
            <w:tcW w:w="1240" w:type="dxa"/>
            <w:tcBorders>
              <w:top w:val="single" w:color="auto" w:sz="4" w:space="0"/>
              <w:left w:val="nil"/>
              <w:bottom w:val="single" w:color="auto" w:sz="4" w:space="0"/>
              <w:right w:val="single" w:color="auto" w:sz="4" w:space="0"/>
            </w:tcBorders>
            <w:shd w:val="clear" w:color="000000" w:fill="FFFF00"/>
            <w:vAlign w:val="bottom"/>
            <w:hideMark/>
          </w:tcPr>
          <w:p w:rsidRPr="00E540D5" w:rsidR="00322BEF" w:rsidP="0057214D" w:rsidRDefault="00322BEF" w14:paraId="6AEB0565" w14:textId="77777777">
            <w:pPr>
              <w:spacing w:after="0" w:line="240" w:lineRule="auto"/>
              <w:jc w:val="center"/>
              <w:rPr>
                <w:rFonts w:ascii="Calibri" w:hAnsi="Calibri" w:eastAsia="Times New Roman" w:cs="Calibri"/>
                <w:b/>
                <w:bCs/>
                <w:color w:val="000000"/>
                <w:lang w:val="de-DE" w:eastAsia="de-DE"/>
              </w:rPr>
            </w:pPr>
            <w:r w:rsidRPr="00E540D5">
              <w:rPr>
                <w:rFonts w:ascii="Calibri" w:hAnsi="Calibri" w:eastAsia="Times New Roman" w:cs="Calibri"/>
                <w:b/>
                <w:bCs/>
                <w:color w:val="000000"/>
                <w:lang w:val="de-DE" w:eastAsia="de-DE"/>
              </w:rPr>
              <w:t>%</w:t>
            </w:r>
          </w:p>
        </w:tc>
      </w:tr>
      <w:tr w:rsidRPr="00E540D5" w:rsidR="00322BEF" w:rsidTr="0057214D" w14:paraId="5FBC0E6B" w14:textId="77777777">
        <w:trPr>
          <w:trHeight w:val="288"/>
        </w:trPr>
        <w:tc>
          <w:tcPr>
            <w:tcW w:w="2370" w:type="dxa"/>
            <w:tcBorders>
              <w:top w:val="nil"/>
              <w:left w:val="single" w:color="auto" w:sz="4" w:space="0"/>
              <w:bottom w:val="single" w:color="auto" w:sz="4" w:space="0"/>
              <w:right w:val="single" w:color="auto" w:sz="4" w:space="0"/>
            </w:tcBorders>
            <w:shd w:val="clear" w:color="auto" w:fill="auto"/>
            <w:noWrap/>
            <w:vAlign w:val="bottom"/>
            <w:hideMark/>
          </w:tcPr>
          <w:p w:rsidRPr="00E540D5" w:rsidR="00322BEF" w:rsidP="0057214D" w:rsidRDefault="00322BEF" w14:paraId="4E6CAF63" w14:textId="77777777">
            <w:pPr>
              <w:spacing w:after="0" w:line="240" w:lineRule="auto"/>
              <w:rPr>
                <w:rFonts w:ascii="Calibri" w:hAnsi="Calibri" w:eastAsia="Times New Roman" w:cs="Calibri"/>
                <w:b/>
                <w:bCs/>
                <w:color w:val="000000"/>
                <w:lang w:val="de-DE" w:eastAsia="de-DE"/>
              </w:rPr>
            </w:pPr>
            <w:r w:rsidRPr="00E540D5">
              <w:rPr>
                <w:rFonts w:ascii="Calibri" w:hAnsi="Calibri" w:eastAsia="Times New Roman" w:cs="Calibri"/>
                <w:b/>
                <w:bCs/>
                <w:color w:val="000000"/>
                <w:lang w:val="de-DE" w:eastAsia="de-DE"/>
              </w:rPr>
              <w:t>Gemeinschaftsregierung</w:t>
            </w:r>
          </w:p>
        </w:tc>
        <w:tc>
          <w:tcPr>
            <w:tcW w:w="1240" w:type="dxa"/>
            <w:tcBorders>
              <w:top w:val="nil"/>
              <w:left w:val="nil"/>
              <w:bottom w:val="single" w:color="auto" w:sz="4" w:space="0"/>
              <w:right w:val="single" w:color="auto" w:sz="4" w:space="0"/>
            </w:tcBorders>
            <w:shd w:val="clear" w:color="auto" w:fill="auto"/>
            <w:noWrap/>
            <w:vAlign w:val="bottom"/>
            <w:hideMark/>
          </w:tcPr>
          <w:p w:rsidRPr="00E540D5" w:rsidR="00322BEF" w:rsidP="0057214D" w:rsidRDefault="00322BEF" w14:paraId="3A915204" w14:textId="77777777">
            <w:pPr>
              <w:spacing w:after="0" w:line="240" w:lineRule="auto"/>
              <w:rPr>
                <w:rFonts w:ascii="Calibri" w:hAnsi="Calibri" w:eastAsia="Times New Roman" w:cs="Calibri"/>
                <w:b/>
                <w:bCs/>
                <w:color w:val="000000"/>
                <w:lang w:val="de-DE" w:eastAsia="de-DE"/>
              </w:rPr>
            </w:pPr>
            <w:r w:rsidRPr="00E540D5">
              <w:rPr>
                <w:rFonts w:ascii="Calibri" w:hAnsi="Calibri" w:eastAsia="Times New Roman" w:cs="Calibri"/>
                <w:b/>
                <w:bCs/>
                <w:color w:val="000000"/>
                <w:lang w:val="de-DE" w:eastAsia="de-DE"/>
              </w:rPr>
              <w:t> </w:t>
            </w:r>
          </w:p>
        </w:tc>
        <w:tc>
          <w:tcPr>
            <w:tcW w:w="1240" w:type="dxa"/>
            <w:tcBorders>
              <w:top w:val="nil"/>
              <w:left w:val="nil"/>
              <w:bottom w:val="single" w:color="auto" w:sz="4" w:space="0"/>
              <w:right w:val="single" w:color="auto" w:sz="4" w:space="0"/>
            </w:tcBorders>
            <w:shd w:val="clear" w:color="auto" w:fill="auto"/>
            <w:noWrap/>
            <w:vAlign w:val="bottom"/>
            <w:hideMark/>
          </w:tcPr>
          <w:p w:rsidRPr="00E540D5" w:rsidR="00322BEF" w:rsidP="0057214D" w:rsidRDefault="00322BEF" w14:paraId="74043040" w14:textId="77777777">
            <w:pPr>
              <w:spacing w:after="0" w:line="240" w:lineRule="auto"/>
              <w:rPr>
                <w:rFonts w:ascii="Calibri" w:hAnsi="Calibri" w:eastAsia="Times New Roman" w:cs="Calibri"/>
                <w:b/>
                <w:bCs/>
                <w:color w:val="000000"/>
                <w:lang w:val="de-DE" w:eastAsia="de-DE"/>
              </w:rPr>
            </w:pPr>
            <w:r w:rsidRPr="00E540D5">
              <w:rPr>
                <w:rFonts w:ascii="Calibri" w:hAnsi="Calibri" w:eastAsia="Times New Roman" w:cs="Calibri"/>
                <w:b/>
                <w:bCs/>
                <w:color w:val="000000"/>
                <w:lang w:val="de-DE" w:eastAsia="de-DE"/>
              </w:rPr>
              <w:t> </w:t>
            </w:r>
          </w:p>
        </w:tc>
      </w:tr>
      <w:tr w:rsidRPr="00E540D5" w:rsidR="00322BEF" w:rsidTr="0057214D" w14:paraId="60C44DB7" w14:textId="77777777">
        <w:trPr>
          <w:trHeight w:val="288"/>
        </w:trPr>
        <w:tc>
          <w:tcPr>
            <w:tcW w:w="2370" w:type="dxa"/>
            <w:tcBorders>
              <w:top w:val="nil"/>
              <w:left w:val="single" w:color="auto" w:sz="4" w:space="0"/>
              <w:bottom w:val="single" w:color="auto" w:sz="4" w:space="0"/>
              <w:right w:val="single" w:color="auto" w:sz="4" w:space="0"/>
            </w:tcBorders>
            <w:shd w:val="clear" w:color="auto" w:fill="auto"/>
            <w:noWrap/>
            <w:vAlign w:val="bottom"/>
            <w:hideMark/>
          </w:tcPr>
          <w:p w:rsidRPr="00E540D5" w:rsidR="00322BEF" w:rsidP="0057214D" w:rsidRDefault="00322BEF" w14:paraId="4C8212C9" w14:textId="77777777">
            <w:pPr>
              <w:spacing w:after="0" w:line="240" w:lineRule="auto"/>
              <w:rPr>
                <w:rFonts w:ascii="Calibri" w:hAnsi="Calibri" w:eastAsia="Times New Roman" w:cs="Calibri"/>
                <w:b/>
                <w:bCs/>
                <w:color w:val="000000"/>
                <w:lang w:val="de-DE" w:eastAsia="de-DE"/>
              </w:rPr>
            </w:pPr>
            <w:r w:rsidRPr="00E540D5">
              <w:rPr>
                <w:rFonts w:ascii="Calibri" w:hAnsi="Calibri" w:eastAsia="Times New Roman" w:cs="Calibri"/>
                <w:b/>
                <w:bCs/>
                <w:color w:val="000000"/>
                <w:lang w:val="de-DE" w:eastAsia="de-DE"/>
              </w:rPr>
              <w:t>Föderalregierung</w:t>
            </w:r>
          </w:p>
        </w:tc>
        <w:tc>
          <w:tcPr>
            <w:tcW w:w="1240" w:type="dxa"/>
            <w:tcBorders>
              <w:top w:val="nil"/>
              <w:left w:val="nil"/>
              <w:bottom w:val="single" w:color="auto" w:sz="4" w:space="0"/>
              <w:right w:val="single" w:color="auto" w:sz="4" w:space="0"/>
            </w:tcBorders>
            <w:shd w:val="clear" w:color="auto" w:fill="auto"/>
            <w:noWrap/>
            <w:vAlign w:val="bottom"/>
            <w:hideMark/>
          </w:tcPr>
          <w:p w:rsidRPr="00E540D5" w:rsidR="00322BEF" w:rsidP="0057214D" w:rsidRDefault="00322BEF" w14:paraId="351782C9" w14:textId="77777777">
            <w:pPr>
              <w:spacing w:after="0" w:line="240" w:lineRule="auto"/>
              <w:rPr>
                <w:rFonts w:ascii="Calibri" w:hAnsi="Calibri" w:eastAsia="Times New Roman" w:cs="Calibri"/>
                <w:b/>
                <w:bCs/>
                <w:color w:val="000000"/>
                <w:lang w:val="de-DE" w:eastAsia="de-DE"/>
              </w:rPr>
            </w:pPr>
            <w:r w:rsidRPr="00E540D5">
              <w:rPr>
                <w:rFonts w:ascii="Calibri" w:hAnsi="Calibri" w:eastAsia="Times New Roman" w:cs="Calibri"/>
                <w:b/>
                <w:bCs/>
                <w:color w:val="000000"/>
                <w:lang w:val="de-DE" w:eastAsia="de-DE"/>
              </w:rPr>
              <w:t> </w:t>
            </w:r>
          </w:p>
        </w:tc>
        <w:tc>
          <w:tcPr>
            <w:tcW w:w="1240" w:type="dxa"/>
            <w:tcBorders>
              <w:top w:val="nil"/>
              <w:left w:val="nil"/>
              <w:bottom w:val="single" w:color="auto" w:sz="4" w:space="0"/>
              <w:right w:val="single" w:color="auto" w:sz="4" w:space="0"/>
            </w:tcBorders>
            <w:shd w:val="clear" w:color="auto" w:fill="auto"/>
            <w:noWrap/>
            <w:vAlign w:val="bottom"/>
            <w:hideMark/>
          </w:tcPr>
          <w:p w:rsidRPr="00E540D5" w:rsidR="00322BEF" w:rsidP="0057214D" w:rsidRDefault="00322BEF" w14:paraId="620123B9" w14:textId="77777777">
            <w:pPr>
              <w:spacing w:after="0" w:line="240" w:lineRule="auto"/>
              <w:rPr>
                <w:rFonts w:ascii="Calibri" w:hAnsi="Calibri" w:eastAsia="Times New Roman" w:cs="Calibri"/>
                <w:b/>
                <w:bCs/>
                <w:color w:val="000000"/>
                <w:lang w:val="de-DE" w:eastAsia="de-DE"/>
              </w:rPr>
            </w:pPr>
            <w:r w:rsidRPr="00E540D5">
              <w:rPr>
                <w:rFonts w:ascii="Calibri" w:hAnsi="Calibri" w:eastAsia="Times New Roman" w:cs="Calibri"/>
                <w:b/>
                <w:bCs/>
                <w:color w:val="000000"/>
                <w:lang w:val="de-DE" w:eastAsia="de-DE"/>
              </w:rPr>
              <w:t> </w:t>
            </w:r>
          </w:p>
        </w:tc>
      </w:tr>
      <w:tr w:rsidRPr="00E540D5" w:rsidR="00322BEF" w:rsidTr="0057214D" w14:paraId="46A8CF93" w14:textId="77777777">
        <w:trPr>
          <w:trHeight w:val="288"/>
        </w:trPr>
        <w:tc>
          <w:tcPr>
            <w:tcW w:w="2370" w:type="dxa"/>
            <w:tcBorders>
              <w:top w:val="nil"/>
              <w:left w:val="single" w:color="auto" w:sz="4" w:space="0"/>
              <w:bottom w:val="single" w:color="auto" w:sz="4" w:space="0"/>
              <w:right w:val="single" w:color="auto" w:sz="4" w:space="0"/>
            </w:tcBorders>
            <w:shd w:val="clear" w:color="auto" w:fill="auto"/>
            <w:noWrap/>
            <w:vAlign w:val="bottom"/>
            <w:hideMark/>
          </w:tcPr>
          <w:p w:rsidRPr="00E540D5" w:rsidR="00322BEF" w:rsidP="0057214D" w:rsidRDefault="00322BEF" w14:paraId="65E659B1" w14:textId="77777777">
            <w:pPr>
              <w:spacing w:after="0" w:line="240" w:lineRule="auto"/>
              <w:rPr>
                <w:rFonts w:ascii="Calibri" w:hAnsi="Calibri" w:eastAsia="Times New Roman" w:cs="Calibri"/>
                <w:b/>
                <w:bCs/>
                <w:color w:val="000000"/>
                <w:lang w:val="de-DE" w:eastAsia="de-DE"/>
              </w:rPr>
            </w:pPr>
            <w:r w:rsidRPr="00E540D5">
              <w:rPr>
                <w:rFonts w:ascii="Calibri" w:hAnsi="Calibri" w:eastAsia="Times New Roman" w:cs="Calibri"/>
                <w:b/>
                <w:bCs/>
                <w:color w:val="000000"/>
                <w:lang w:val="de-DE" w:eastAsia="de-DE"/>
              </w:rPr>
              <w:t>Stadt</w:t>
            </w:r>
          </w:p>
        </w:tc>
        <w:tc>
          <w:tcPr>
            <w:tcW w:w="1240" w:type="dxa"/>
            <w:tcBorders>
              <w:top w:val="nil"/>
              <w:left w:val="nil"/>
              <w:bottom w:val="single" w:color="auto" w:sz="4" w:space="0"/>
              <w:right w:val="single" w:color="auto" w:sz="4" w:space="0"/>
            </w:tcBorders>
            <w:shd w:val="clear" w:color="auto" w:fill="auto"/>
            <w:noWrap/>
            <w:vAlign w:val="bottom"/>
            <w:hideMark/>
          </w:tcPr>
          <w:p w:rsidRPr="00E540D5" w:rsidR="00322BEF" w:rsidP="0057214D" w:rsidRDefault="00322BEF" w14:paraId="510BD0F0" w14:textId="77777777">
            <w:pPr>
              <w:spacing w:after="0" w:line="240" w:lineRule="auto"/>
              <w:rPr>
                <w:rFonts w:ascii="Calibri" w:hAnsi="Calibri" w:eastAsia="Times New Roman" w:cs="Calibri"/>
                <w:b/>
                <w:bCs/>
                <w:color w:val="000000"/>
                <w:lang w:val="de-DE" w:eastAsia="de-DE"/>
              </w:rPr>
            </w:pPr>
            <w:r w:rsidRPr="00E540D5">
              <w:rPr>
                <w:rFonts w:ascii="Calibri" w:hAnsi="Calibri" w:eastAsia="Times New Roman" w:cs="Calibri"/>
                <w:b/>
                <w:bCs/>
                <w:color w:val="000000"/>
                <w:lang w:val="de-DE" w:eastAsia="de-DE"/>
              </w:rPr>
              <w:t> </w:t>
            </w:r>
          </w:p>
        </w:tc>
        <w:tc>
          <w:tcPr>
            <w:tcW w:w="1240" w:type="dxa"/>
            <w:tcBorders>
              <w:top w:val="nil"/>
              <w:left w:val="nil"/>
              <w:bottom w:val="single" w:color="auto" w:sz="4" w:space="0"/>
              <w:right w:val="single" w:color="auto" w:sz="4" w:space="0"/>
            </w:tcBorders>
            <w:shd w:val="clear" w:color="auto" w:fill="auto"/>
            <w:noWrap/>
            <w:vAlign w:val="bottom"/>
            <w:hideMark/>
          </w:tcPr>
          <w:p w:rsidRPr="00E540D5" w:rsidR="00322BEF" w:rsidP="0057214D" w:rsidRDefault="00322BEF" w14:paraId="4D5B67C5" w14:textId="77777777">
            <w:pPr>
              <w:spacing w:after="0" w:line="240" w:lineRule="auto"/>
              <w:rPr>
                <w:rFonts w:ascii="Calibri" w:hAnsi="Calibri" w:eastAsia="Times New Roman" w:cs="Calibri"/>
                <w:b/>
                <w:bCs/>
                <w:color w:val="000000"/>
                <w:lang w:val="de-DE" w:eastAsia="de-DE"/>
              </w:rPr>
            </w:pPr>
            <w:r w:rsidRPr="00E540D5">
              <w:rPr>
                <w:rFonts w:ascii="Calibri" w:hAnsi="Calibri" w:eastAsia="Times New Roman" w:cs="Calibri"/>
                <w:b/>
                <w:bCs/>
                <w:color w:val="000000"/>
                <w:lang w:val="de-DE" w:eastAsia="de-DE"/>
              </w:rPr>
              <w:t> </w:t>
            </w:r>
          </w:p>
        </w:tc>
      </w:tr>
      <w:tr w:rsidRPr="00E540D5" w:rsidR="00322BEF" w:rsidTr="0057214D" w14:paraId="43EB7211" w14:textId="77777777">
        <w:trPr>
          <w:trHeight w:val="288"/>
        </w:trPr>
        <w:tc>
          <w:tcPr>
            <w:tcW w:w="2370" w:type="dxa"/>
            <w:tcBorders>
              <w:top w:val="nil"/>
              <w:left w:val="single" w:color="auto" w:sz="4" w:space="0"/>
              <w:bottom w:val="single" w:color="auto" w:sz="4" w:space="0"/>
              <w:right w:val="single" w:color="auto" w:sz="4" w:space="0"/>
            </w:tcBorders>
            <w:shd w:val="clear" w:color="auto" w:fill="auto"/>
            <w:noWrap/>
            <w:vAlign w:val="bottom"/>
            <w:hideMark/>
          </w:tcPr>
          <w:p w:rsidRPr="00E540D5" w:rsidR="00322BEF" w:rsidP="0057214D" w:rsidRDefault="00322BEF" w14:paraId="55302087" w14:textId="77777777">
            <w:pPr>
              <w:spacing w:after="0" w:line="240" w:lineRule="auto"/>
              <w:rPr>
                <w:rFonts w:ascii="Calibri" w:hAnsi="Calibri" w:eastAsia="Times New Roman" w:cs="Calibri"/>
                <w:b/>
                <w:bCs/>
                <w:color w:val="000000"/>
                <w:lang w:val="de-DE" w:eastAsia="de-DE"/>
              </w:rPr>
            </w:pPr>
            <w:r w:rsidRPr="00E540D5">
              <w:rPr>
                <w:rFonts w:ascii="Calibri" w:hAnsi="Calibri" w:eastAsia="Times New Roman" w:cs="Calibri"/>
                <w:b/>
                <w:bCs/>
                <w:color w:val="000000"/>
                <w:lang w:val="de-DE" w:eastAsia="de-DE"/>
              </w:rPr>
              <w:t>Region</w:t>
            </w:r>
          </w:p>
        </w:tc>
        <w:tc>
          <w:tcPr>
            <w:tcW w:w="1240" w:type="dxa"/>
            <w:tcBorders>
              <w:top w:val="nil"/>
              <w:left w:val="nil"/>
              <w:bottom w:val="single" w:color="auto" w:sz="4" w:space="0"/>
              <w:right w:val="single" w:color="auto" w:sz="4" w:space="0"/>
            </w:tcBorders>
            <w:shd w:val="clear" w:color="auto" w:fill="auto"/>
            <w:noWrap/>
            <w:vAlign w:val="bottom"/>
            <w:hideMark/>
          </w:tcPr>
          <w:p w:rsidRPr="00E540D5" w:rsidR="00322BEF" w:rsidP="0057214D" w:rsidRDefault="00322BEF" w14:paraId="325CCAFD" w14:textId="77777777">
            <w:pPr>
              <w:spacing w:after="0" w:line="240" w:lineRule="auto"/>
              <w:rPr>
                <w:rFonts w:ascii="Calibri" w:hAnsi="Calibri" w:eastAsia="Times New Roman" w:cs="Calibri"/>
                <w:b/>
                <w:bCs/>
                <w:color w:val="000000"/>
                <w:lang w:val="de-DE" w:eastAsia="de-DE"/>
              </w:rPr>
            </w:pPr>
            <w:r w:rsidRPr="00E540D5">
              <w:rPr>
                <w:rFonts w:ascii="Calibri" w:hAnsi="Calibri" w:eastAsia="Times New Roman" w:cs="Calibri"/>
                <w:b/>
                <w:bCs/>
                <w:color w:val="000000"/>
                <w:lang w:val="de-DE" w:eastAsia="de-DE"/>
              </w:rPr>
              <w:t> </w:t>
            </w:r>
          </w:p>
        </w:tc>
        <w:tc>
          <w:tcPr>
            <w:tcW w:w="1240" w:type="dxa"/>
            <w:tcBorders>
              <w:top w:val="nil"/>
              <w:left w:val="nil"/>
              <w:bottom w:val="single" w:color="auto" w:sz="4" w:space="0"/>
              <w:right w:val="single" w:color="auto" w:sz="4" w:space="0"/>
            </w:tcBorders>
            <w:shd w:val="clear" w:color="auto" w:fill="auto"/>
            <w:noWrap/>
            <w:vAlign w:val="bottom"/>
            <w:hideMark/>
          </w:tcPr>
          <w:p w:rsidRPr="00E540D5" w:rsidR="00322BEF" w:rsidP="0057214D" w:rsidRDefault="00322BEF" w14:paraId="2CE40DA0" w14:textId="77777777">
            <w:pPr>
              <w:spacing w:after="0" w:line="240" w:lineRule="auto"/>
              <w:rPr>
                <w:rFonts w:ascii="Calibri" w:hAnsi="Calibri" w:eastAsia="Times New Roman" w:cs="Calibri"/>
                <w:b/>
                <w:bCs/>
                <w:color w:val="000000"/>
                <w:lang w:val="de-DE" w:eastAsia="de-DE"/>
              </w:rPr>
            </w:pPr>
            <w:r w:rsidRPr="00E540D5">
              <w:rPr>
                <w:rFonts w:ascii="Calibri" w:hAnsi="Calibri" w:eastAsia="Times New Roman" w:cs="Calibri"/>
                <w:b/>
                <w:bCs/>
                <w:color w:val="000000"/>
                <w:lang w:val="de-DE" w:eastAsia="de-DE"/>
              </w:rPr>
              <w:t> </w:t>
            </w:r>
          </w:p>
        </w:tc>
      </w:tr>
      <w:tr w:rsidRPr="00E540D5" w:rsidR="00322BEF" w:rsidTr="0057214D" w14:paraId="502BBFF4" w14:textId="77777777">
        <w:trPr>
          <w:trHeight w:val="576"/>
        </w:trPr>
        <w:tc>
          <w:tcPr>
            <w:tcW w:w="2370" w:type="dxa"/>
            <w:tcBorders>
              <w:top w:val="nil"/>
              <w:left w:val="single" w:color="auto" w:sz="4" w:space="0"/>
              <w:bottom w:val="single" w:color="auto" w:sz="4" w:space="0"/>
              <w:right w:val="single" w:color="auto" w:sz="4" w:space="0"/>
            </w:tcBorders>
            <w:shd w:val="clear" w:color="auto" w:fill="auto"/>
            <w:vAlign w:val="bottom"/>
            <w:hideMark/>
          </w:tcPr>
          <w:p w:rsidRPr="00E540D5" w:rsidR="00322BEF" w:rsidP="0057214D" w:rsidRDefault="00322BEF" w14:paraId="3A83BFD5" w14:textId="702F6FD8">
            <w:pPr>
              <w:spacing w:after="0" w:line="240" w:lineRule="auto"/>
              <w:rPr>
                <w:rFonts w:ascii="Calibri" w:hAnsi="Calibri" w:eastAsia="Times New Roman" w:cs="Calibri"/>
                <w:b/>
                <w:bCs/>
                <w:color w:val="000000"/>
                <w:lang w:val="de-DE" w:eastAsia="de-DE"/>
              </w:rPr>
            </w:pPr>
            <w:r w:rsidRPr="00E540D5">
              <w:rPr>
                <w:rFonts w:ascii="Calibri" w:hAnsi="Calibri" w:eastAsia="Times New Roman" w:cs="Calibri"/>
                <w:b/>
                <w:bCs/>
                <w:color w:val="000000"/>
                <w:lang w:val="de-DE" w:eastAsia="de-DE"/>
              </w:rPr>
              <w:t xml:space="preserve">EU (mit Ausnahme des </w:t>
            </w:r>
            <w:r w:rsidRPr="00E540D5">
              <w:rPr>
                <w:rFonts w:ascii="Calibri" w:hAnsi="Calibri" w:eastAsia="Times New Roman" w:cs="Calibri"/>
                <w:b/>
                <w:bCs/>
                <w:color w:val="000000"/>
                <w:lang w:val="de-DE" w:eastAsia="de-DE"/>
              </w:rPr>
              <w:br/>
            </w:r>
            <w:r w:rsidRPr="00E540D5">
              <w:rPr>
                <w:rFonts w:ascii="Calibri" w:hAnsi="Calibri" w:eastAsia="Times New Roman" w:cs="Calibri"/>
                <w:b/>
                <w:bCs/>
                <w:color w:val="000000"/>
                <w:lang w:val="de-DE" w:eastAsia="de-DE"/>
              </w:rPr>
              <w:t>Melina Mercouri-Preises</w:t>
            </w:r>
            <w:r w:rsidR="00DF6C92">
              <w:rPr>
                <w:rFonts w:ascii="Calibri" w:hAnsi="Calibri" w:eastAsia="Times New Roman" w:cs="Calibri"/>
                <w:b/>
                <w:bCs/>
                <w:color w:val="000000"/>
                <w:lang w:val="de-DE" w:eastAsia="de-DE"/>
              </w:rPr>
              <w:t>)</w:t>
            </w:r>
          </w:p>
        </w:tc>
        <w:tc>
          <w:tcPr>
            <w:tcW w:w="1240" w:type="dxa"/>
            <w:tcBorders>
              <w:top w:val="nil"/>
              <w:left w:val="nil"/>
              <w:bottom w:val="single" w:color="auto" w:sz="4" w:space="0"/>
              <w:right w:val="single" w:color="auto" w:sz="4" w:space="0"/>
            </w:tcBorders>
            <w:shd w:val="clear" w:color="auto" w:fill="auto"/>
            <w:noWrap/>
            <w:vAlign w:val="bottom"/>
            <w:hideMark/>
          </w:tcPr>
          <w:p w:rsidRPr="00E540D5" w:rsidR="00322BEF" w:rsidP="0057214D" w:rsidRDefault="00322BEF" w14:paraId="6B63170F" w14:textId="77777777">
            <w:pPr>
              <w:spacing w:after="0" w:line="240" w:lineRule="auto"/>
              <w:rPr>
                <w:rFonts w:ascii="Calibri" w:hAnsi="Calibri" w:eastAsia="Times New Roman" w:cs="Calibri"/>
                <w:b/>
                <w:bCs/>
                <w:color w:val="000000"/>
                <w:lang w:val="de-DE" w:eastAsia="de-DE"/>
              </w:rPr>
            </w:pPr>
            <w:r w:rsidRPr="00E540D5">
              <w:rPr>
                <w:rFonts w:ascii="Calibri" w:hAnsi="Calibri" w:eastAsia="Times New Roman" w:cs="Calibri"/>
                <w:b/>
                <w:bCs/>
                <w:color w:val="000000"/>
                <w:lang w:val="de-DE" w:eastAsia="de-DE"/>
              </w:rPr>
              <w:t> </w:t>
            </w:r>
          </w:p>
        </w:tc>
        <w:tc>
          <w:tcPr>
            <w:tcW w:w="1240" w:type="dxa"/>
            <w:tcBorders>
              <w:top w:val="nil"/>
              <w:left w:val="nil"/>
              <w:bottom w:val="single" w:color="auto" w:sz="4" w:space="0"/>
              <w:right w:val="single" w:color="auto" w:sz="4" w:space="0"/>
            </w:tcBorders>
            <w:shd w:val="clear" w:color="auto" w:fill="auto"/>
            <w:noWrap/>
            <w:vAlign w:val="bottom"/>
            <w:hideMark/>
          </w:tcPr>
          <w:p w:rsidRPr="00E540D5" w:rsidR="00322BEF" w:rsidP="0057214D" w:rsidRDefault="00322BEF" w14:paraId="53787BA1" w14:textId="77777777">
            <w:pPr>
              <w:spacing w:after="0" w:line="240" w:lineRule="auto"/>
              <w:rPr>
                <w:rFonts w:ascii="Calibri" w:hAnsi="Calibri" w:eastAsia="Times New Roman" w:cs="Calibri"/>
                <w:b/>
                <w:bCs/>
                <w:color w:val="000000"/>
                <w:lang w:val="de-DE" w:eastAsia="de-DE"/>
              </w:rPr>
            </w:pPr>
            <w:r w:rsidRPr="00E540D5">
              <w:rPr>
                <w:rFonts w:ascii="Calibri" w:hAnsi="Calibri" w:eastAsia="Times New Roman" w:cs="Calibri"/>
                <w:b/>
                <w:bCs/>
                <w:color w:val="000000"/>
                <w:lang w:val="de-DE" w:eastAsia="de-DE"/>
              </w:rPr>
              <w:t> </w:t>
            </w:r>
          </w:p>
        </w:tc>
      </w:tr>
      <w:tr w:rsidRPr="00E540D5" w:rsidR="00322BEF" w:rsidTr="0057214D" w14:paraId="2B5869B7" w14:textId="77777777">
        <w:trPr>
          <w:trHeight w:val="288"/>
        </w:trPr>
        <w:tc>
          <w:tcPr>
            <w:tcW w:w="2370" w:type="dxa"/>
            <w:tcBorders>
              <w:top w:val="nil"/>
              <w:left w:val="single" w:color="auto" w:sz="4" w:space="0"/>
              <w:bottom w:val="single" w:color="auto" w:sz="4" w:space="0"/>
              <w:right w:val="single" w:color="auto" w:sz="4" w:space="0"/>
            </w:tcBorders>
            <w:shd w:val="clear" w:color="auto" w:fill="auto"/>
            <w:noWrap/>
            <w:vAlign w:val="bottom"/>
            <w:hideMark/>
          </w:tcPr>
          <w:p w:rsidRPr="00E540D5" w:rsidR="00322BEF" w:rsidP="0057214D" w:rsidRDefault="00322BEF" w14:paraId="396FE622" w14:textId="77777777">
            <w:pPr>
              <w:spacing w:after="0" w:line="240" w:lineRule="auto"/>
              <w:rPr>
                <w:rFonts w:ascii="Calibri" w:hAnsi="Calibri" w:eastAsia="Times New Roman" w:cs="Calibri"/>
                <w:b/>
                <w:bCs/>
                <w:color w:val="000000"/>
                <w:lang w:val="de-DE" w:eastAsia="de-DE"/>
              </w:rPr>
            </w:pPr>
            <w:r w:rsidRPr="00E540D5">
              <w:rPr>
                <w:rFonts w:ascii="Calibri" w:hAnsi="Calibri" w:eastAsia="Times New Roman" w:cs="Calibri"/>
                <w:b/>
                <w:bCs/>
                <w:color w:val="000000"/>
                <w:lang w:val="de-DE" w:eastAsia="de-DE"/>
              </w:rPr>
              <w:t>sonstige</w:t>
            </w:r>
          </w:p>
        </w:tc>
        <w:tc>
          <w:tcPr>
            <w:tcW w:w="1240" w:type="dxa"/>
            <w:tcBorders>
              <w:top w:val="nil"/>
              <w:left w:val="nil"/>
              <w:bottom w:val="single" w:color="auto" w:sz="4" w:space="0"/>
              <w:right w:val="single" w:color="auto" w:sz="4" w:space="0"/>
            </w:tcBorders>
            <w:shd w:val="clear" w:color="auto" w:fill="auto"/>
            <w:noWrap/>
            <w:vAlign w:val="bottom"/>
            <w:hideMark/>
          </w:tcPr>
          <w:p w:rsidRPr="00E540D5" w:rsidR="00322BEF" w:rsidP="0057214D" w:rsidRDefault="00322BEF" w14:paraId="14DC6ECF" w14:textId="77777777">
            <w:pPr>
              <w:spacing w:after="0" w:line="240" w:lineRule="auto"/>
              <w:rPr>
                <w:rFonts w:ascii="Calibri" w:hAnsi="Calibri" w:eastAsia="Times New Roman" w:cs="Calibri"/>
                <w:b/>
                <w:bCs/>
                <w:color w:val="000000"/>
                <w:lang w:val="de-DE" w:eastAsia="de-DE"/>
              </w:rPr>
            </w:pPr>
            <w:r w:rsidRPr="00E540D5">
              <w:rPr>
                <w:rFonts w:ascii="Calibri" w:hAnsi="Calibri" w:eastAsia="Times New Roman" w:cs="Calibri"/>
                <w:b/>
                <w:bCs/>
                <w:color w:val="000000"/>
                <w:lang w:val="de-DE" w:eastAsia="de-DE"/>
              </w:rPr>
              <w:t> </w:t>
            </w:r>
          </w:p>
        </w:tc>
        <w:tc>
          <w:tcPr>
            <w:tcW w:w="1240" w:type="dxa"/>
            <w:tcBorders>
              <w:top w:val="nil"/>
              <w:left w:val="nil"/>
              <w:bottom w:val="single" w:color="auto" w:sz="4" w:space="0"/>
              <w:right w:val="single" w:color="auto" w:sz="4" w:space="0"/>
            </w:tcBorders>
            <w:shd w:val="clear" w:color="auto" w:fill="auto"/>
            <w:noWrap/>
            <w:vAlign w:val="bottom"/>
            <w:hideMark/>
          </w:tcPr>
          <w:p w:rsidRPr="00E540D5" w:rsidR="00322BEF" w:rsidP="0057214D" w:rsidRDefault="00322BEF" w14:paraId="6793C779" w14:textId="77777777">
            <w:pPr>
              <w:spacing w:after="0" w:line="240" w:lineRule="auto"/>
              <w:rPr>
                <w:rFonts w:ascii="Calibri" w:hAnsi="Calibri" w:eastAsia="Times New Roman" w:cs="Calibri"/>
                <w:b/>
                <w:bCs/>
                <w:color w:val="000000"/>
                <w:lang w:val="de-DE" w:eastAsia="de-DE"/>
              </w:rPr>
            </w:pPr>
            <w:r w:rsidRPr="00E540D5">
              <w:rPr>
                <w:rFonts w:ascii="Calibri" w:hAnsi="Calibri" w:eastAsia="Times New Roman" w:cs="Calibri"/>
                <w:b/>
                <w:bCs/>
                <w:color w:val="000000"/>
                <w:lang w:val="de-DE" w:eastAsia="de-DE"/>
              </w:rPr>
              <w:t> </w:t>
            </w:r>
          </w:p>
        </w:tc>
      </w:tr>
      <w:tr w:rsidRPr="00E540D5" w:rsidR="00322BEF" w:rsidTr="0057214D" w14:paraId="782D1910" w14:textId="77777777">
        <w:trPr>
          <w:trHeight w:val="288"/>
        </w:trPr>
        <w:tc>
          <w:tcPr>
            <w:tcW w:w="2370" w:type="dxa"/>
            <w:tcBorders>
              <w:top w:val="nil"/>
              <w:left w:val="single" w:color="auto" w:sz="4" w:space="0"/>
              <w:bottom w:val="single" w:color="auto" w:sz="4" w:space="0"/>
              <w:right w:val="single" w:color="auto" w:sz="4" w:space="0"/>
            </w:tcBorders>
            <w:shd w:val="clear" w:color="auto" w:fill="auto"/>
            <w:noWrap/>
            <w:vAlign w:val="bottom"/>
            <w:hideMark/>
          </w:tcPr>
          <w:p w:rsidRPr="00E540D5" w:rsidR="00322BEF" w:rsidP="0057214D" w:rsidRDefault="00DF6C92" w14:paraId="79DC5583" w14:textId="0FFCACFE">
            <w:pPr>
              <w:spacing w:after="0" w:line="240" w:lineRule="auto"/>
              <w:rPr>
                <w:rFonts w:ascii="Calibri" w:hAnsi="Calibri" w:eastAsia="Times New Roman" w:cs="Calibri"/>
                <w:b/>
                <w:bCs/>
                <w:color w:val="000000"/>
                <w:lang w:val="de-DE" w:eastAsia="de-DE"/>
              </w:rPr>
            </w:pPr>
            <w:r>
              <w:rPr>
                <w:rFonts w:ascii="Calibri" w:hAnsi="Calibri" w:eastAsia="Times New Roman" w:cs="Calibri"/>
                <w:b/>
                <w:bCs/>
                <w:color w:val="000000"/>
                <w:lang w:val="de-DE" w:eastAsia="de-DE"/>
              </w:rPr>
              <w:t>Gesamteinnahmen</w:t>
            </w:r>
          </w:p>
        </w:tc>
        <w:tc>
          <w:tcPr>
            <w:tcW w:w="1240" w:type="dxa"/>
            <w:tcBorders>
              <w:top w:val="nil"/>
              <w:left w:val="nil"/>
              <w:bottom w:val="single" w:color="auto" w:sz="4" w:space="0"/>
              <w:right w:val="single" w:color="auto" w:sz="4" w:space="0"/>
            </w:tcBorders>
            <w:shd w:val="clear" w:color="auto" w:fill="auto"/>
            <w:noWrap/>
            <w:vAlign w:val="bottom"/>
            <w:hideMark/>
          </w:tcPr>
          <w:p w:rsidRPr="00E540D5" w:rsidR="00322BEF" w:rsidP="0057214D" w:rsidRDefault="00322BEF" w14:paraId="14C98019" w14:textId="77777777">
            <w:pPr>
              <w:spacing w:after="0" w:line="240" w:lineRule="auto"/>
              <w:rPr>
                <w:rFonts w:ascii="Calibri" w:hAnsi="Calibri" w:eastAsia="Times New Roman" w:cs="Calibri"/>
                <w:b/>
                <w:bCs/>
                <w:color w:val="000000"/>
                <w:lang w:val="de-DE" w:eastAsia="de-DE"/>
              </w:rPr>
            </w:pPr>
            <w:r w:rsidRPr="00E540D5">
              <w:rPr>
                <w:rFonts w:ascii="Calibri" w:hAnsi="Calibri" w:eastAsia="Times New Roman" w:cs="Calibri"/>
                <w:b/>
                <w:bCs/>
                <w:color w:val="000000"/>
                <w:lang w:val="de-DE" w:eastAsia="de-DE"/>
              </w:rPr>
              <w:t> </w:t>
            </w:r>
          </w:p>
        </w:tc>
        <w:tc>
          <w:tcPr>
            <w:tcW w:w="1240" w:type="dxa"/>
            <w:tcBorders>
              <w:top w:val="nil"/>
              <w:left w:val="nil"/>
              <w:bottom w:val="single" w:color="auto" w:sz="4" w:space="0"/>
              <w:right w:val="single" w:color="auto" w:sz="4" w:space="0"/>
            </w:tcBorders>
            <w:shd w:val="clear" w:color="auto" w:fill="auto"/>
            <w:noWrap/>
            <w:vAlign w:val="bottom"/>
            <w:hideMark/>
          </w:tcPr>
          <w:p w:rsidRPr="00E540D5" w:rsidR="00322BEF" w:rsidP="0057214D" w:rsidRDefault="00322BEF" w14:paraId="1143FC27" w14:textId="77777777">
            <w:pPr>
              <w:spacing w:after="0" w:line="240" w:lineRule="auto"/>
              <w:rPr>
                <w:rFonts w:ascii="Calibri" w:hAnsi="Calibri" w:eastAsia="Times New Roman" w:cs="Calibri"/>
                <w:b/>
                <w:bCs/>
                <w:color w:val="000000"/>
                <w:lang w:val="de-DE" w:eastAsia="de-DE"/>
              </w:rPr>
            </w:pPr>
            <w:r w:rsidRPr="00E540D5">
              <w:rPr>
                <w:rFonts w:ascii="Calibri" w:hAnsi="Calibri" w:eastAsia="Times New Roman" w:cs="Calibri"/>
                <w:b/>
                <w:bCs/>
                <w:color w:val="000000"/>
                <w:lang w:val="de-DE" w:eastAsia="de-DE"/>
              </w:rPr>
              <w:t> </w:t>
            </w:r>
          </w:p>
        </w:tc>
      </w:tr>
    </w:tbl>
    <w:p w:rsidRPr="007B3181" w:rsidR="00CD6026" w:rsidP="00CD6026" w:rsidRDefault="00CD6026" w14:paraId="5F48D945" w14:textId="77777777">
      <w:pPr>
        <w:ind w:left="1440"/>
        <w:jc w:val="both"/>
        <w:rPr>
          <w:rFonts w:ascii="Times New Roman" w:hAnsi="Times New Roman" w:cs="Times New Roman"/>
          <w:lang w:val="de-DE"/>
        </w:rPr>
      </w:pPr>
    </w:p>
    <w:p w:rsidRPr="007B3181" w:rsidR="0003319D" w:rsidRDefault="009830CD" w14:paraId="64E08065" w14:textId="4DEDD7D2">
      <w:pPr>
        <w:numPr>
          <w:ilvl w:val="1"/>
          <w:numId w:val="13"/>
        </w:numPr>
        <w:spacing w:after="0" w:line="240" w:lineRule="auto"/>
        <w:jc w:val="both"/>
        <w:rPr>
          <w:rFonts w:ascii="Times New Roman" w:hAnsi="Times New Roman" w:cs="Times New Roman"/>
          <w:lang w:val="de-DE"/>
        </w:rPr>
      </w:pPr>
      <w:r w:rsidRPr="007B3181">
        <w:rPr>
          <w:rFonts w:ascii="Times New Roman" w:hAnsi="Times New Roman" w:cs="Times New Roman"/>
          <w:lang w:val="de-DE"/>
        </w:rPr>
        <w:t xml:space="preserve">Haben die öffentlichen Finanzbehörden (Stadt, </w:t>
      </w:r>
      <w:r w:rsidR="006E6FB7">
        <w:rPr>
          <w:rFonts w:ascii="Times New Roman" w:hAnsi="Times New Roman" w:cs="Times New Roman"/>
          <w:lang w:val="de-DE"/>
        </w:rPr>
        <w:t>Gemeinschaft</w:t>
      </w:r>
      <w:r w:rsidR="000B164F">
        <w:rPr>
          <w:rFonts w:ascii="Times New Roman" w:hAnsi="Times New Roman" w:cs="Times New Roman"/>
          <w:lang w:val="de-DE"/>
        </w:rPr>
        <w:t xml:space="preserve">, </w:t>
      </w:r>
      <w:r w:rsidRPr="007B3181">
        <w:rPr>
          <w:rFonts w:ascii="Times New Roman" w:hAnsi="Times New Roman" w:cs="Times New Roman"/>
          <w:lang w:val="de-DE"/>
        </w:rPr>
        <w:t xml:space="preserve">Region, Staat) bereits </w:t>
      </w:r>
      <w:r w:rsidR="0029530F">
        <w:rPr>
          <w:rFonts w:ascii="Times New Roman" w:hAnsi="Times New Roman" w:cs="Times New Roman"/>
          <w:lang w:val="de-DE"/>
        </w:rPr>
        <w:t xml:space="preserve">über </w:t>
      </w:r>
      <w:r w:rsidRPr="007B3181">
        <w:rPr>
          <w:rFonts w:ascii="Times New Roman" w:hAnsi="Times New Roman" w:cs="Times New Roman"/>
          <w:lang w:val="de-DE"/>
        </w:rPr>
        <w:t xml:space="preserve">finanzielle Verpflichtungen zur Deckung der </w:t>
      </w:r>
      <w:r w:rsidR="0029530F">
        <w:rPr>
          <w:rFonts w:ascii="Times New Roman" w:hAnsi="Times New Roman" w:cs="Times New Roman"/>
          <w:lang w:val="de-DE"/>
        </w:rPr>
        <w:t>operativen Ausgaben abgestimmt</w:t>
      </w:r>
      <w:r w:rsidRPr="007B3181">
        <w:rPr>
          <w:rFonts w:ascii="Times New Roman" w:hAnsi="Times New Roman" w:cs="Times New Roman"/>
          <w:lang w:val="de-DE"/>
        </w:rPr>
        <w:t xml:space="preserve"> oder</w:t>
      </w:r>
      <w:r w:rsidR="00C12139">
        <w:rPr>
          <w:rFonts w:ascii="Times New Roman" w:hAnsi="Times New Roman" w:cs="Times New Roman"/>
          <w:lang w:val="de-DE"/>
        </w:rPr>
        <w:t xml:space="preserve"> sind Sie solchen Verpflichtungen bereits</w:t>
      </w:r>
      <w:r w:rsidRPr="007B3181">
        <w:rPr>
          <w:rFonts w:ascii="Times New Roman" w:hAnsi="Times New Roman" w:cs="Times New Roman"/>
          <w:lang w:val="de-DE"/>
        </w:rPr>
        <w:t xml:space="preserve"> eingegangen? Wenn nicht, wann werden sie dies tun?</w:t>
      </w:r>
    </w:p>
    <w:p w:rsidRPr="007B3181" w:rsidR="00CD6026" w:rsidP="00CD6026" w:rsidRDefault="00CD6026" w14:paraId="639941A6" w14:textId="77777777">
      <w:pPr>
        <w:ind w:left="1440"/>
        <w:jc w:val="both"/>
        <w:rPr>
          <w:rFonts w:ascii="Times New Roman" w:hAnsi="Times New Roman" w:cs="Times New Roman"/>
          <w:lang w:val="de-DE"/>
        </w:rPr>
      </w:pPr>
    </w:p>
    <w:p w:rsidRPr="007B3181" w:rsidR="0003319D" w:rsidRDefault="009830CD" w14:paraId="13AA95C9" w14:textId="12E8B28D">
      <w:pPr>
        <w:numPr>
          <w:ilvl w:val="1"/>
          <w:numId w:val="13"/>
        </w:numPr>
        <w:spacing w:after="0" w:line="240" w:lineRule="auto"/>
        <w:jc w:val="both"/>
        <w:rPr>
          <w:rFonts w:ascii="Times New Roman" w:hAnsi="Times New Roman" w:cs="Times New Roman"/>
          <w:lang w:val="de-DE"/>
        </w:rPr>
      </w:pPr>
      <w:r w:rsidRPr="007B3181">
        <w:rPr>
          <w:rFonts w:ascii="Times New Roman" w:hAnsi="Times New Roman" w:cs="Times New Roman"/>
          <w:lang w:val="de-DE"/>
        </w:rPr>
        <w:t xml:space="preserve">Wie sieht Ihre Mittelbeschaffungsstrategie aus, um </w:t>
      </w:r>
      <w:r w:rsidRPr="007B3181" w:rsidR="00C12139">
        <w:rPr>
          <w:rFonts w:ascii="Times New Roman" w:hAnsi="Times New Roman" w:cs="Times New Roman"/>
          <w:lang w:val="de-DE"/>
        </w:rPr>
        <w:t xml:space="preserve">zur Deckung </w:t>
      </w:r>
      <w:r w:rsidR="00C12139">
        <w:rPr>
          <w:rFonts w:ascii="Times New Roman" w:hAnsi="Times New Roman" w:cs="Times New Roman"/>
          <w:lang w:val="de-DE"/>
        </w:rPr>
        <w:t xml:space="preserve">der </w:t>
      </w:r>
      <w:r w:rsidR="00521170">
        <w:rPr>
          <w:rFonts w:ascii="Times New Roman" w:hAnsi="Times New Roman" w:cs="Times New Roman"/>
          <w:lang w:val="de-DE"/>
        </w:rPr>
        <w:t>o</w:t>
      </w:r>
      <w:r w:rsidR="00C12139">
        <w:rPr>
          <w:rFonts w:ascii="Times New Roman" w:hAnsi="Times New Roman" w:cs="Times New Roman"/>
          <w:lang w:val="de-DE"/>
        </w:rPr>
        <w:t xml:space="preserve">perativen Ausgaben </w:t>
      </w:r>
      <w:r w:rsidRPr="007B3181">
        <w:rPr>
          <w:rFonts w:ascii="Times New Roman" w:hAnsi="Times New Roman" w:cs="Times New Roman"/>
          <w:lang w:val="de-DE"/>
        </w:rPr>
        <w:t>finanzielle Unterstützung aus Programmen/Fonds der Union zu erhalten?</w:t>
      </w:r>
    </w:p>
    <w:p w:rsidRPr="007B3181" w:rsidR="00CD6026" w:rsidP="00CD6026" w:rsidRDefault="00CD6026" w14:paraId="6C0F7171" w14:textId="77777777">
      <w:pPr>
        <w:ind w:left="1440"/>
        <w:jc w:val="both"/>
        <w:rPr>
          <w:rFonts w:ascii="Times New Roman" w:hAnsi="Times New Roman" w:cs="Times New Roman"/>
          <w:lang w:val="de-DE"/>
        </w:rPr>
      </w:pPr>
    </w:p>
    <w:p w:rsidR="0003319D" w:rsidRDefault="009830CD" w14:paraId="1240F380" w14:textId="2BCDB44C">
      <w:pPr>
        <w:numPr>
          <w:ilvl w:val="1"/>
          <w:numId w:val="13"/>
        </w:numPr>
        <w:spacing w:after="0" w:line="240" w:lineRule="auto"/>
        <w:jc w:val="both"/>
        <w:rPr>
          <w:rFonts w:ascii="Times New Roman" w:hAnsi="Times New Roman" w:cs="Times New Roman"/>
          <w:lang w:val="de-DE"/>
        </w:rPr>
      </w:pPr>
      <w:r w:rsidRPr="007B3181">
        <w:rPr>
          <w:rFonts w:ascii="Times New Roman" w:hAnsi="Times New Roman" w:cs="Times New Roman"/>
          <w:lang w:val="de-DE"/>
        </w:rPr>
        <w:t xml:space="preserve">Nach welchem Zeitplan sollten die Einnahmen zur Deckung der </w:t>
      </w:r>
      <w:r w:rsidR="00521170">
        <w:rPr>
          <w:rFonts w:ascii="Times New Roman" w:hAnsi="Times New Roman" w:cs="Times New Roman"/>
          <w:lang w:val="de-DE"/>
        </w:rPr>
        <w:t>operativen Ausgaben</w:t>
      </w:r>
      <w:r w:rsidRPr="007B3181">
        <w:rPr>
          <w:rFonts w:ascii="Times New Roman" w:hAnsi="Times New Roman" w:cs="Times New Roman"/>
          <w:lang w:val="de-DE"/>
        </w:rPr>
        <w:t xml:space="preserve"> bei der Stadt und/oder de</w:t>
      </w:r>
      <w:r w:rsidR="004A222C">
        <w:rPr>
          <w:rFonts w:ascii="Times New Roman" w:hAnsi="Times New Roman" w:cs="Times New Roman"/>
          <w:lang w:val="de-DE"/>
        </w:rPr>
        <w:t>m</w:t>
      </w:r>
      <w:r w:rsidRPr="007B3181">
        <w:rPr>
          <w:rFonts w:ascii="Times New Roman" w:hAnsi="Times New Roman" w:cs="Times New Roman"/>
          <w:lang w:val="de-DE"/>
        </w:rPr>
        <w:t xml:space="preserve"> für die Vorbereitung und Durchführung des </w:t>
      </w:r>
      <w:proofErr w:type="spellStart"/>
      <w:r w:rsidRPr="007B3181">
        <w:rPr>
          <w:rFonts w:ascii="Times New Roman" w:hAnsi="Times New Roman" w:cs="Times New Roman"/>
          <w:lang w:val="de-DE"/>
        </w:rPr>
        <w:t>ECoC</w:t>
      </w:r>
      <w:proofErr w:type="spellEnd"/>
      <w:r w:rsidRPr="007B3181">
        <w:rPr>
          <w:rFonts w:ascii="Times New Roman" w:hAnsi="Times New Roman" w:cs="Times New Roman"/>
          <w:lang w:val="de-DE"/>
        </w:rPr>
        <w:t xml:space="preserve">-Projekts zuständigen Stelle eingehen, </w:t>
      </w:r>
      <w:r w:rsidR="004A222C">
        <w:rPr>
          <w:rFonts w:ascii="Times New Roman" w:hAnsi="Times New Roman" w:cs="Times New Roman"/>
          <w:lang w:val="de-DE"/>
        </w:rPr>
        <w:t>falls</w:t>
      </w:r>
      <w:r w:rsidRPr="007B3181">
        <w:rPr>
          <w:rFonts w:ascii="Times New Roman" w:hAnsi="Times New Roman" w:cs="Times New Roman"/>
          <w:lang w:val="de-DE"/>
        </w:rPr>
        <w:t xml:space="preserve"> die Stadt den Titel "Kulturhauptstadt Europas" erhält? </w:t>
      </w:r>
    </w:p>
    <w:p w:rsidR="006E510A" w:rsidP="006E510A" w:rsidRDefault="006E510A" w14:paraId="0E1FB0C8" w14:textId="77777777">
      <w:pPr>
        <w:pStyle w:val="Lijstalinea"/>
        <w:rPr>
          <w:rFonts w:ascii="Times New Roman" w:hAnsi="Times New Roman" w:cs="Times New Roman"/>
          <w:lang w:val="de-DE"/>
        </w:rPr>
      </w:pPr>
    </w:p>
    <w:tbl>
      <w:tblPr>
        <w:tblW w:w="9402" w:type="dxa"/>
        <w:tblCellMar>
          <w:left w:w="70" w:type="dxa"/>
          <w:right w:w="70" w:type="dxa"/>
        </w:tblCellMar>
        <w:tblLook w:val="04A0" w:firstRow="1" w:lastRow="0" w:firstColumn="1" w:lastColumn="0" w:noHBand="0" w:noVBand="1"/>
      </w:tblPr>
      <w:tblGrid>
        <w:gridCol w:w="1738"/>
        <w:gridCol w:w="1234"/>
        <w:gridCol w:w="1276"/>
        <w:gridCol w:w="1134"/>
        <w:gridCol w:w="1276"/>
        <w:gridCol w:w="1275"/>
        <w:gridCol w:w="1469"/>
      </w:tblGrid>
      <w:tr w:rsidRPr="006E510A" w:rsidR="006E510A" w:rsidTr="006E510A" w14:paraId="02C145CB" w14:textId="77777777">
        <w:trPr>
          <w:trHeight w:val="864"/>
        </w:trPr>
        <w:tc>
          <w:tcPr>
            <w:tcW w:w="1738" w:type="dxa"/>
            <w:tcBorders>
              <w:top w:val="single" w:color="auto" w:sz="4" w:space="0"/>
              <w:left w:val="single" w:color="auto" w:sz="4" w:space="0"/>
              <w:bottom w:val="single" w:color="auto" w:sz="4" w:space="0"/>
              <w:right w:val="single" w:color="auto" w:sz="4" w:space="0"/>
            </w:tcBorders>
            <w:shd w:val="clear" w:color="000000" w:fill="FFC000"/>
            <w:vAlign w:val="bottom"/>
            <w:hideMark/>
          </w:tcPr>
          <w:p w:rsidRPr="006E510A" w:rsidR="006E510A" w:rsidP="00CB45D2" w:rsidRDefault="006E510A" w14:paraId="138C2379" w14:textId="4E7E8E75">
            <w:pPr>
              <w:spacing w:after="0" w:line="240" w:lineRule="auto"/>
              <w:jc w:val="center"/>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Ein</w:t>
            </w:r>
            <w:r>
              <w:rPr>
                <w:rFonts w:ascii="Calibri" w:hAnsi="Calibri" w:eastAsia="Times New Roman" w:cs="Calibri"/>
                <w:b/>
                <w:bCs/>
                <w:color w:val="000000"/>
                <w:lang w:val="de-DE" w:eastAsia="de-DE"/>
              </w:rPr>
              <w:t>n</w:t>
            </w:r>
            <w:r w:rsidRPr="006E510A">
              <w:rPr>
                <w:rFonts w:ascii="Calibri" w:hAnsi="Calibri" w:eastAsia="Times New Roman" w:cs="Calibri"/>
                <w:b/>
                <w:bCs/>
                <w:color w:val="000000"/>
                <w:lang w:val="de-DE" w:eastAsia="de-DE"/>
              </w:rPr>
              <w:t>ahmequellen für operative Ausgaben</w:t>
            </w:r>
          </w:p>
        </w:tc>
        <w:tc>
          <w:tcPr>
            <w:tcW w:w="1234" w:type="dxa"/>
            <w:tcBorders>
              <w:top w:val="single" w:color="auto" w:sz="4" w:space="0"/>
              <w:left w:val="nil"/>
              <w:bottom w:val="single" w:color="auto" w:sz="4" w:space="0"/>
              <w:right w:val="single" w:color="auto" w:sz="4" w:space="0"/>
            </w:tcBorders>
            <w:shd w:val="clear" w:color="auto" w:fill="auto"/>
            <w:vAlign w:val="bottom"/>
            <w:hideMark/>
          </w:tcPr>
          <w:p w:rsidRPr="006E510A" w:rsidR="006E510A" w:rsidP="006E510A" w:rsidRDefault="006E510A" w14:paraId="02399833" w14:textId="77777777">
            <w:pPr>
              <w:spacing w:after="0" w:line="240" w:lineRule="auto"/>
              <w:jc w:val="center"/>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Jahr -5*</w:t>
            </w:r>
          </w:p>
        </w:tc>
        <w:tc>
          <w:tcPr>
            <w:tcW w:w="1276" w:type="dxa"/>
            <w:tcBorders>
              <w:top w:val="single" w:color="auto" w:sz="4" w:space="0"/>
              <w:left w:val="nil"/>
              <w:bottom w:val="single" w:color="auto" w:sz="4" w:space="0"/>
              <w:right w:val="single" w:color="auto" w:sz="4" w:space="0"/>
            </w:tcBorders>
            <w:shd w:val="clear" w:color="auto" w:fill="auto"/>
            <w:vAlign w:val="bottom"/>
            <w:hideMark/>
          </w:tcPr>
          <w:p w:rsidRPr="006E510A" w:rsidR="006E510A" w:rsidP="006E510A" w:rsidRDefault="006E510A" w14:paraId="76909BB0" w14:textId="77777777">
            <w:pPr>
              <w:spacing w:after="0" w:line="240" w:lineRule="auto"/>
              <w:jc w:val="center"/>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Jahr -4*</w:t>
            </w:r>
          </w:p>
        </w:tc>
        <w:tc>
          <w:tcPr>
            <w:tcW w:w="1134" w:type="dxa"/>
            <w:tcBorders>
              <w:top w:val="single" w:color="auto" w:sz="4" w:space="0"/>
              <w:left w:val="nil"/>
              <w:bottom w:val="single" w:color="auto" w:sz="4" w:space="0"/>
              <w:right w:val="single" w:color="auto" w:sz="4" w:space="0"/>
            </w:tcBorders>
            <w:shd w:val="clear" w:color="auto" w:fill="auto"/>
            <w:vAlign w:val="bottom"/>
            <w:hideMark/>
          </w:tcPr>
          <w:p w:rsidRPr="006E510A" w:rsidR="006E510A" w:rsidP="006E510A" w:rsidRDefault="006E510A" w14:paraId="24B1B3DD" w14:textId="77777777">
            <w:pPr>
              <w:spacing w:after="0" w:line="240" w:lineRule="auto"/>
              <w:jc w:val="center"/>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Jahr -3*</w:t>
            </w:r>
          </w:p>
        </w:tc>
        <w:tc>
          <w:tcPr>
            <w:tcW w:w="1276" w:type="dxa"/>
            <w:tcBorders>
              <w:top w:val="single" w:color="auto" w:sz="4" w:space="0"/>
              <w:left w:val="nil"/>
              <w:bottom w:val="single" w:color="auto" w:sz="4" w:space="0"/>
              <w:right w:val="single" w:color="auto" w:sz="4" w:space="0"/>
            </w:tcBorders>
            <w:shd w:val="clear" w:color="auto" w:fill="auto"/>
            <w:vAlign w:val="bottom"/>
            <w:hideMark/>
          </w:tcPr>
          <w:p w:rsidRPr="006E510A" w:rsidR="006E510A" w:rsidP="006E510A" w:rsidRDefault="006E510A" w14:paraId="504DF8AE" w14:textId="77777777">
            <w:pPr>
              <w:spacing w:after="0" w:line="240" w:lineRule="auto"/>
              <w:jc w:val="center"/>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Jahr -2*</w:t>
            </w:r>
          </w:p>
        </w:tc>
        <w:tc>
          <w:tcPr>
            <w:tcW w:w="1275" w:type="dxa"/>
            <w:tcBorders>
              <w:top w:val="single" w:color="auto" w:sz="4" w:space="0"/>
              <w:left w:val="nil"/>
              <w:bottom w:val="single" w:color="auto" w:sz="4" w:space="0"/>
              <w:right w:val="single" w:color="auto" w:sz="4" w:space="0"/>
            </w:tcBorders>
            <w:shd w:val="clear" w:color="auto" w:fill="auto"/>
            <w:vAlign w:val="bottom"/>
            <w:hideMark/>
          </w:tcPr>
          <w:p w:rsidRPr="006E510A" w:rsidR="006E510A" w:rsidP="006E510A" w:rsidRDefault="006E510A" w14:paraId="5A4A0B6B" w14:textId="77777777">
            <w:pPr>
              <w:spacing w:after="0" w:line="240" w:lineRule="auto"/>
              <w:jc w:val="center"/>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Jahr -1*</w:t>
            </w:r>
          </w:p>
        </w:tc>
        <w:tc>
          <w:tcPr>
            <w:tcW w:w="1469" w:type="dxa"/>
            <w:tcBorders>
              <w:top w:val="single" w:color="auto" w:sz="4" w:space="0"/>
              <w:left w:val="nil"/>
              <w:bottom w:val="single" w:color="auto" w:sz="4" w:space="0"/>
              <w:right w:val="single" w:color="auto" w:sz="4" w:space="0"/>
            </w:tcBorders>
            <w:shd w:val="clear" w:color="auto" w:fill="auto"/>
            <w:vAlign w:val="bottom"/>
            <w:hideMark/>
          </w:tcPr>
          <w:p w:rsidRPr="006E510A" w:rsidR="006E510A" w:rsidP="006E510A" w:rsidRDefault="006E510A" w14:paraId="65A4EA66" w14:textId="77777777">
            <w:pPr>
              <w:spacing w:after="0" w:line="240" w:lineRule="auto"/>
              <w:jc w:val="center"/>
              <w:rPr>
                <w:rFonts w:ascii="Calibri" w:hAnsi="Calibri" w:eastAsia="Times New Roman" w:cs="Calibri"/>
                <w:b/>
                <w:bCs/>
                <w:color w:val="000000"/>
                <w:lang w:val="de-DE" w:eastAsia="de-DE"/>
              </w:rPr>
            </w:pPr>
            <w:proofErr w:type="spellStart"/>
            <w:r w:rsidRPr="006E510A">
              <w:rPr>
                <w:rFonts w:ascii="Calibri" w:hAnsi="Calibri" w:eastAsia="Times New Roman" w:cs="Calibri"/>
                <w:b/>
                <w:bCs/>
                <w:color w:val="000000"/>
                <w:lang w:val="de-DE" w:eastAsia="de-DE"/>
              </w:rPr>
              <w:t>ECoC</w:t>
            </w:r>
            <w:proofErr w:type="spellEnd"/>
            <w:r w:rsidRPr="006E510A">
              <w:rPr>
                <w:rFonts w:ascii="Calibri" w:hAnsi="Calibri" w:eastAsia="Times New Roman" w:cs="Calibri"/>
                <w:b/>
                <w:bCs/>
                <w:color w:val="000000"/>
                <w:lang w:val="de-DE" w:eastAsia="de-DE"/>
              </w:rPr>
              <w:t>-Jahr</w:t>
            </w:r>
          </w:p>
        </w:tc>
      </w:tr>
      <w:tr w:rsidRPr="006E510A" w:rsidR="006E510A" w:rsidTr="006E510A" w14:paraId="49317DF8" w14:textId="77777777">
        <w:trPr>
          <w:trHeight w:val="288"/>
        </w:trPr>
        <w:tc>
          <w:tcPr>
            <w:tcW w:w="1738" w:type="dxa"/>
            <w:tcBorders>
              <w:top w:val="nil"/>
              <w:left w:val="single" w:color="auto" w:sz="4" w:space="0"/>
              <w:bottom w:val="single" w:color="auto" w:sz="4" w:space="0"/>
              <w:right w:val="single" w:color="auto" w:sz="4" w:space="0"/>
            </w:tcBorders>
            <w:shd w:val="clear" w:color="auto" w:fill="auto"/>
            <w:noWrap/>
            <w:vAlign w:val="bottom"/>
            <w:hideMark/>
          </w:tcPr>
          <w:p w:rsidRPr="006E510A" w:rsidR="006E510A" w:rsidP="006E510A" w:rsidRDefault="006E510A" w14:paraId="4B9F1E17"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EU</w:t>
            </w:r>
          </w:p>
        </w:tc>
        <w:tc>
          <w:tcPr>
            <w:tcW w:w="1234" w:type="dxa"/>
            <w:tcBorders>
              <w:top w:val="nil"/>
              <w:left w:val="nil"/>
              <w:bottom w:val="single" w:color="auto" w:sz="4" w:space="0"/>
              <w:right w:val="single" w:color="auto" w:sz="4" w:space="0"/>
            </w:tcBorders>
            <w:shd w:val="clear" w:color="auto" w:fill="auto"/>
            <w:noWrap/>
            <w:vAlign w:val="bottom"/>
            <w:hideMark/>
          </w:tcPr>
          <w:p w:rsidRPr="006E510A" w:rsidR="006E510A" w:rsidP="006E510A" w:rsidRDefault="006E510A" w14:paraId="32522BAE"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 </w:t>
            </w:r>
          </w:p>
        </w:tc>
        <w:tc>
          <w:tcPr>
            <w:tcW w:w="1276" w:type="dxa"/>
            <w:tcBorders>
              <w:top w:val="nil"/>
              <w:left w:val="nil"/>
              <w:bottom w:val="single" w:color="auto" w:sz="4" w:space="0"/>
              <w:right w:val="single" w:color="auto" w:sz="4" w:space="0"/>
            </w:tcBorders>
            <w:shd w:val="clear" w:color="auto" w:fill="auto"/>
            <w:noWrap/>
            <w:vAlign w:val="bottom"/>
            <w:hideMark/>
          </w:tcPr>
          <w:p w:rsidRPr="006E510A" w:rsidR="006E510A" w:rsidP="006E510A" w:rsidRDefault="006E510A" w14:paraId="15627C18"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 </w:t>
            </w:r>
          </w:p>
        </w:tc>
        <w:tc>
          <w:tcPr>
            <w:tcW w:w="1134" w:type="dxa"/>
            <w:tcBorders>
              <w:top w:val="nil"/>
              <w:left w:val="nil"/>
              <w:bottom w:val="single" w:color="auto" w:sz="4" w:space="0"/>
              <w:right w:val="single" w:color="auto" w:sz="4" w:space="0"/>
            </w:tcBorders>
            <w:shd w:val="clear" w:color="auto" w:fill="auto"/>
            <w:noWrap/>
            <w:vAlign w:val="bottom"/>
            <w:hideMark/>
          </w:tcPr>
          <w:p w:rsidRPr="006E510A" w:rsidR="006E510A" w:rsidP="006E510A" w:rsidRDefault="006E510A" w14:paraId="7E3F5BF0"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 </w:t>
            </w:r>
          </w:p>
        </w:tc>
        <w:tc>
          <w:tcPr>
            <w:tcW w:w="1276" w:type="dxa"/>
            <w:tcBorders>
              <w:top w:val="nil"/>
              <w:left w:val="nil"/>
              <w:bottom w:val="single" w:color="auto" w:sz="4" w:space="0"/>
              <w:right w:val="single" w:color="auto" w:sz="4" w:space="0"/>
            </w:tcBorders>
            <w:shd w:val="clear" w:color="auto" w:fill="auto"/>
            <w:noWrap/>
            <w:vAlign w:val="bottom"/>
            <w:hideMark/>
          </w:tcPr>
          <w:p w:rsidRPr="006E510A" w:rsidR="006E510A" w:rsidP="006E510A" w:rsidRDefault="006E510A" w14:paraId="5FB7015E"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 </w:t>
            </w:r>
          </w:p>
        </w:tc>
        <w:tc>
          <w:tcPr>
            <w:tcW w:w="1275" w:type="dxa"/>
            <w:tcBorders>
              <w:top w:val="nil"/>
              <w:left w:val="nil"/>
              <w:bottom w:val="single" w:color="auto" w:sz="4" w:space="0"/>
              <w:right w:val="single" w:color="auto" w:sz="4" w:space="0"/>
            </w:tcBorders>
            <w:shd w:val="clear" w:color="auto" w:fill="auto"/>
            <w:noWrap/>
            <w:vAlign w:val="bottom"/>
            <w:hideMark/>
          </w:tcPr>
          <w:p w:rsidRPr="006E510A" w:rsidR="006E510A" w:rsidP="006E510A" w:rsidRDefault="006E510A" w14:paraId="0ABC64AB"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 </w:t>
            </w:r>
          </w:p>
        </w:tc>
        <w:tc>
          <w:tcPr>
            <w:tcW w:w="1469" w:type="dxa"/>
            <w:tcBorders>
              <w:top w:val="nil"/>
              <w:left w:val="nil"/>
              <w:bottom w:val="single" w:color="auto" w:sz="4" w:space="0"/>
              <w:right w:val="single" w:color="auto" w:sz="4" w:space="0"/>
            </w:tcBorders>
            <w:shd w:val="clear" w:color="auto" w:fill="auto"/>
            <w:noWrap/>
            <w:vAlign w:val="bottom"/>
            <w:hideMark/>
          </w:tcPr>
          <w:p w:rsidRPr="006E510A" w:rsidR="006E510A" w:rsidP="006E510A" w:rsidRDefault="006E510A" w14:paraId="786EAEB6"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 </w:t>
            </w:r>
          </w:p>
        </w:tc>
      </w:tr>
      <w:tr w:rsidRPr="006E510A" w:rsidR="006E510A" w:rsidTr="006E510A" w14:paraId="473530E0" w14:textId="77777777">
        <w:trPr>
          <w:trHeight w:val="288"/>
        </w:trPr>
        <w:tc>
          <w:tcPr>
            <w:tcW w:w="1738" w:type="dxa"/>
            <w:tcBorders>
              <w:top w:val="nil"/>
              <w:left w:val="single" w:color="auto" w:sz="4" w:space="0"/>
              <w:bottom w:val="single" w:color="auto" w:sz="4" w:space="0"/>
              <w:right w:val="single" w:color="auto" w:sz="4" w:space="0"/>
            </w:tcBorders>
            <w:shd w:val="clear" w:color="auto" w:fill="auto"/>
            <w:noWrap/>
            <w:vAlign w:val="bottom"/>
            <w:hideMark/>
          </w:tcPr>
          <w:p w:rsidRPr="006E510A" w:rsidR="006E510A" w:rsidP="006E510A" w:rsidRDefault="006E510A" w14:paraId="0ABA64B2"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Föderalstaat</w:t>
            </w:r>
          </w:p>
        </w:tc>
        <w:tc>
          <w:tcPr>
            <w:tcW w:w="1234" w:type="dxa"/>
            <w:tcBorders>
              <w:top w:val="nil"/>
              <w:left w:val="nil"/>
              <w:bottom w:val="single" w:color="auto" w:sz="4" w:space="0"/>
              <w:right w:val="single" w:color="auto" w:sz="4" w:space="0"/>
            </w:tcBorders>
            <w:shd w:val="clear" w:color="auto" w:fill="auto"/>
            <w:noWrap/>
            <w:vAlign w:val="bottom"/>
            <w:hideMark/>
          </w:tcPr>
          <w:p w:rsidRPr="006E510A" w:rsidR="006E510A" w:rsidP="006E510A" w:rsidRDefault="006E510A" w14:paraId="2BB5ACB9"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 </w:t>
            </w:r>
          </w:p>
        </w:tc>
        <w:tc>
          <w:tcPr>
            <w:tcW w:w="1276" w:type="dxa"/>
            <w:tcBorders>
              <w:top w:val="nil"/>
              <w:left w:val="nil"/>
              <w:bottom w:val="single" w:color="auto" w:sz="4" w:space="0"/>
              <w:right w:val="single" w:color="auto" w:sz="4" w:space="0"/>
            </w:tcBorders>
            <w:shd w:val="clear" w:color="auto" w:fill="auto"/>
            <w:noWrap/>
            <w:vAlign w:val="bottom"/>
            <w:hideMark/>
          </w:tcPr>
          <w:p w:rsidRPr="006E510A" w:rsidR="006E510A" w:rsidP="006E510A" w:rsidRDefault="006E510A" w14:paraId="73B0078D"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 </w:t>
            </w:r>
          </w:p>
        </w:tc>
        <w:tc>
          <w:tcPr>
            <w:tcW w:w="1134" w:type="dxa"/>
            <w:tcBorders>
              <w:top w:val="nil"/>
              <w:left w:val="nil"/>
              <w:bottom w:val="single" w:color="auto" w:sz="4" w:space="0"/>
              <w:right w:val="single" w:color="auto" w:sz="4" w:space="0"/>
            </w:tcBorders>
            <w:shd w:val="clear" w:color="auto" w:fill="auto"/>
            <w:noWrap/>
            <w:vAlign w:val="bottom"/>
            <w:hideMark/>
          </w:tcPr>
          <w:p w:rsidRPr="006E510A" w:rsidR="006E510A" w:rsidP="006E510A" w:rsidRDefault="006E510A" w14:paraId="431E9DF7"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 </w:t>
            </w:r>
          </w:p>
        </w:tc>
        <w:tc>
          <w:tcPr>
            <w:tcW w:w="1276" w:type="dxa"/>
            <w:tcBorders>
              <w:top w:val="nil"/>
              <w:left w:val="nil"/>
              <w:bottom w:val="single" w:color="auto" w:sz="4" w:space="0"/>
              <w:right w:val="single" w:color="auto" w:sz="4" w:space="0"/>
            </w:tcBorders>
            <w:shd w:val="clear" w:color="auto" w:fill="auto"/>
            <w:noWrap/>
            <w:vAlign w:val="bottom"/>
            <w:hideMark/>
          </w:tcPr>
          <w:p w:rsidRPr="006E510A" w:rsidR="006E510A" w:rsidP="006E510A" w:rsidRDefault="006E510A" w14:paraId="089EDC62"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 </w:t>
            </w:r>
          </w:p>
        </w:tc>
        <w:tc>
          <w:tcPr>
            <w:tcW w:w="1275" w:type="dxa"/>
            <w:tcBorders>
              <w:top w:val="nil"/>
              <w:left w:val="nil"/>
              <w:bottom w:val="single" w:color="auto" w:sz="4" w:space="0"/>
              <w:right w:val="single" w:color="auto" w:sz="4" w:space="0"/>
            </w:tcBorders>
            <w:shd w:val="clear" w:color="auto" w:fill="auto"/>
            <w:noWrap/>
            <w:vAlign w:val="bottom"/>
            <w:hideMark/>
          </w:tcPr>
          <w:p w:rsidRPr="006E510A" w:rsidR="006E510A" w:rsidP="006E510A" w:rsidRDefault="006E510A" w14:paraId="5179524C"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 </w:t>
            </w:r>
          </w:p>
        </w:tc>
        <w:tc>
          <w:tcPr>
            <w:tcW w:w="1469" w:type="dxa"/>
            <w:tcBorders>
              <w:top w:val="nil"/>
              <w:left w:val="nil"/>
              <w:bottom w:val="single" w:color="auto" w:sz="4" w:space="0"/>
              <w:right w:val="single" w:color="auto" w:sz="4" w:space="0"/>
            </w:tcBorders>
            <w:shd w:val="clear" w:color="auto" w:fill="auto"/>
            <w:noWrap/>
            <w:vAlign w:val="bottom"/>
            <w:hideMark/>
          </w:tcPr>
          <w:p w:rsidRPr="006E510A" w:rsidR="006E510A" w:rsidP="006E510A" w:rsidRDefault="006E510A" w14:paraId="36571E61"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 </w:t>
            </w:r>
          </w:p>
        </w:tc>
      </w:tr>
      <w:tr w:rsidRPr="006E510A" w:rsidR="006E510A" w:rsidTr="006E510A" w14:paraId="42F4A94E" w14:textId="77777777">
        <w:trPr>
          <w:trHeight w:val="288"/>
        </w:trPr>
        <w:tc>
          <w:tcPr>
            <w:tcW w:w="1738" w:type="dxa"/>
            <w:tcBorders>
              <w:top w:val="nil"/>
              <w:left w:val="single" w:color="auto" w:sz="4" w:space="0"/>
              <w:bottom w:val="single" w:color="auto" w:sz="4" w:space="0"/>
              <w:right w:val="single" w:color="auto" w:sz="4" w:space="0"/>
            </w:tcBorders>
            <w:shd w:val="clear" w:color="auto" w:fill="auto"/>
            <w:noWrap/>
            <w:vAlign w:val="bottom"/>
            <w:hideMark/>
          </w:tcPr>
          <w:p w:rsidRPr="006E510A" w:rsidR="006E510A" w:rsidP="006E510A" w:rsidRDefault="006E510A" w14:paraId="5EA0DFB5"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Gemeinschaft</w:t>
            </w:r>
          </w:p>
        </w:tc>
        <w:tc>
          <w:tcPr>
            <w:tcW w:w="1234" w:type="dxa"/>
            <w:tcBorders>
              <w:top w:val="nil"/>
              <w:left w:val="nil"/>
              <w:bottom w:val="single" w:color="auto" w:sz="4" w:space="0"/>
              <w:right w:val="single" w:color="auto" w:sz="4" w:space="0"/>
            </w:tcBorders>
            <w:shd w:val="clear" w:color="auto" w:fill="auto"/>
            <w:noWrap/>
            <w:vAlign w:val="bottom"/>
            <w:hideMark/>
          </w:tcPr>
          <w:p w:rsidRPr="006E510A" w:rsidR="006E510A" w:rsidP="006E510A" w:rsidRDefault="006E510A" w14:paraId="5CB316E4"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 </w:t>
            </w:r>
          </w:p>
        </w:tc>
        <w:tc>
          <w:tcPr>
            <w:tcW w:w="1276" w:type="dxa"/>
            <w:tcBorders>
              <w:top w:val="nil"/>
              <w:left w:val="nil"/>
              <w:bottom w:val="single" w:color="auto" w:sz="4" w:space="0"/>
              <w:right w:val="single" w:color="auto" w:sz="4" w:space="0"/>
            </w:tcBorders>
            <w:shd w:val="clear" w:color="auto" w:fill="auto"/>
            <w:noWrap/>
            <w:vAlign w:val="bottom"/>
            <w:hideMark/>
          </w:tcPr>
          <w:p w:rsidRPr="006E510A" w:rsidR="006E510A" w:rsidP="006E510A" w:rsidRDefault="006E510A" w14:paraId="5D82177F"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 </w:t>
            </w:r>
          </w:p>
        </w:tc>
        <w:tc>
          <w:tcPr>
            <w:tcW w:w="1134" w:type="dxa"/>
            <w:tcBorders>
              <w:top w:val="nil"/>
              <w:left w:val="nil"/>
              <w:bottom w:val="single" w:color="auto" w:sz="4" w:space="0"/>
              <w:right w:val="single" w:color="auto" w:sz="4" w:space="0"/>
            </w:tcBorders>
            <w:shd w:val="clear" w:color="auto" w:fill="auto"/>
            <w:noWrap/>
            <w:vAlign w:val="bottom"/>
            <w:hideMark/>
          </w:tcPr>
          <w:p w:rsidRPr="006E510A" w:rsidR="006E510A" w:rsidP="006E510A" w:rsidRDefault="006E510A" w14:paraId="62CC47D7"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 </w:t>
            </w:r>
          </w:p>
        </w:tc>
        <w:tc>
          <w:tcPr>
            <w:tcW w:w="1276" w:type="dxa"/>
            <w:tcBorders>
              <w:top w:val="nil"/>
              <w:left w:val="nil"/>
              <w:bottom w:val="single" w:color="auto" w:sz="4" w:space="0"/>
              <w:right w:val="single" w:color="auto" w:sz="4" w:space="0"/>
            </w:tcBorders>
            <w:shd w:val="clear" w:color="auto" w:fill="auto"/>
            <w:noWrap/>
            <w:vAlign w:val="bottom"/>
            <w:hideMark/>
          </w:tcPr>
          <w:p w:rsidRPr="006E510A" w:rsidR="006E510A" w:rsidP="006E510A" w:rsidRDefault="006E510A" w14:paraId="51ECE1BD"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 </w:t>
            </w:r>
          </w:p>
        </w:tc>
        <w:tc>
          <w:tcPr>
            <w:tcW w:w="1275" w:type="dxa"/>
            <w:tcBorders>
              <w:top w:val="nil"/>
              <w:left w:val="nil"/>
              <w:bottom w:val="single" w:color="auto" w:sz="4" w:space="0"/>
              <w:right w:val="single" w:color="auto" w:sz="4" w:space="0"/>
            </w:tcBorders>
            <w:shd w:val="clear" w:color="auto" w:fill="auto"/>
            <w:noWrap/>
            <w:vAlign w:val="bottom"/>
            <w:hideMark/>
          </w:tcPr>
          <w:p w:rsidRPr="006E510A" w:rsidR="006E510A" w:rsidP="006E510A" w:rsidRDefault="006E510A" w14:paraId="079CF950"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 </w:t>
            </w:r>
          </w:p>
        </w:tc>
        <w:tc>
          <w:tcPr>
            <w:tcW w:w="1469" w:type="dxa"/>
            <w:tcBorders>
              <w:top w:val="nil"/>
              <w:left w:val="nil"/>
              <w:bottom w:val="single" w:color="auto" w:sz="4" w:space="0"/>
              <w:right w:val="single" w:color="auto" w:sz="4" w:space="0"/>
            </w:tcBorders>
            <w:shd w:val="clear" w:color="auto" w:fill="auto"/>
            <w:noWrap/>
            <w:vAlign w:val="bottom"/>
            <w:hideMark/>
          </w:tcPr>
          <w:p w:rsidRPr="006E510A" w:rsidR="006E510A" w:rsidP="006E510A" w:rsidRDefault="006E510A" w14:paraId="2C1529E3"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 </w:t>
            </w:r>
          </w:p>
        </w:tc>
      </w:tr>
      <w:tr w:rsidRPr="006E510A" w:rsidR="006E510A" w:rsidTr="006E510A" w14:paraId="60F5ECA1" w14:textId="77777777">
        <w:trPr>
          <w:trHeight w:val="288"/>
        </w:trPr>
        <w:tc>
          <w:tcPr>
            <w:tcW w:w="1738" w:type="dxa"/>
            <w:tcBorders>
              <w:top w:val="nil"/>
              <w:left w:val="single" w:color="auto" w:sz="4" w:space="0"/>
              <w:bottom w:val="single" w:color="auto" w:sz="4" w:space="0"/>
              <w:right w:val="single" w:color="auto" w:sz="4" w:space="0"/>
            </w:tcBorders>
            <w:shd w:val="clear" w:color="auto" w:fill="auto"/>
            <w:noWrap/>
            <w:vAlign w:val="bottom"/>
            <w:hideMark/>
          </w:tcPr>
          <w:p w:rsidRPr="006E510A" w:rsidR="006E510A" w:rsidP="006E510A" w:rsidRDefault="006E510A" w14:paraId="3F0FE5E2"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Stadt</w:t>
            </w:r>
          </w:p>
        </w:tc>
        <w:tc>
          <w:tcPr>
            <w:tcW w:w="1234" w:type="dxa"/>
            <w:tcBorders>
              <w:top w:val="nil"/>
              <w:left w:val="nil"/>
              <w:bottom w:val="single" w:color="auto" w:sz="4" w:space="0"/>
              <w:right w:val="single" w:color="auto" w:sz="4" w:space="0"/>
            </w:tcBorders>
            <w:shd w:val="clear" w:color="auto" w:fill="auto"/>
            <w:noWrap/>
            <w:vAlign w:val="bottom"/>
            <w:hideMark/>
          </w:tcPr>
          <w:p w:rsidRPr="006E510A" w:rsidR="006E510A" w:rsidP="006E510A" w:rsidRDefault="006E510A" w14:paraId="5FF2F30E"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 </w:t>
            </w:r>
          </w:p>
        </w:tc>
        <w:tc>
          <w:tcPr>
            <w:tcW w:w="1276" w:type="dxa"/>
            <w:tcBorders>
              <w:top w:val="nil"/>
              <w:left w:val="nil"/>
              <w:bottom w:val="single" w:color="auto" w:sz="4" w:space="0"/>
              <w:right w:val="single" w:color="auto" w:sz="4" w:space="0"/>
            </w:tcBorders>
            <w:shd w:val="clear" w:color="auto" w:fill="auto"/>
            <w:noWrap/>
            <w:vAlign w:val="bottom"/>
            <w:hideMark/>
          </w:tcPr>
          <w:p w:rsidRPr="006E510A" w:rsidR="006E510A" w:rsidP="006E510A" w:rsidRDefault="006E510A" w14:paraId="066345C4"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 </w:t>
            </w:r>
          </w:p>
        </w:tc>
        <w:tc>
          <w:tcPr>
            <w:tcW w:w="1134" w:type="dxa"/>
            <w:tcBorders>
              <w:top w:val="nil"/>
              <w:left w:val="nil"/>
              <w:bottom w:val="single" w:color="auto" w:sz="4" w:space="0"/>
              <w:right w:val="single" w:color="auto" w:sz="4" w:space="0"/>
            </w:tcBorders>
            <w:shd w:val="clear" w:color="auto" w:fill="auto"/>
            <w:noWrap/>
            <w:vAlign w:val="bottom"/>
            <w:hideMark/>
          </w:tcPr>
          <w:p w:rsidRPr="006E510A" w:rsidR="006E510A" w:rsidP="006E510A" w:rsidRDefault="006E510A" w14:paraId="29783656"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 </w:t>
            </w:r>
          </w:p>
        </w:tc>
        <w:tc>
          <w:tcPr>
            <w:tcW w:w="1276" w:type="dxa"/>
            <w:tcBorders>
              <w:top w:val="nil"/>
              <w:left w:val="nil"/>
              <w:bottom w:val="single" w:color="auto" w:sz="4" w:space="0"/>
              <w:right w:val="single" w:color="auto" w:sz="4" w:space="0"/>
            </w:tcBorders>
            <w:shd w:val="clear" w:color="auto" w:fill="auto"/>
            <w:noWrap/>
            <w:vAlign w:val="bottom"/>
            <w:hideMark/>
          </w:tcPr>
          <w:p w:rsidRPr="006E510A" w:rsidR="006E510A" w:rsidP="006E510A" w:rsidRDefault="006E510A" w14:paraId="03C95BAF"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 </w:t>
            </w:r>
          </w:p>
        </w:tc>
        <w:tc>
          <w:tcPr>
            <w:tcW w:w="1275" w:type="dxa"/>
            <w:tcBorders>
              <w:top w:val="nil"/>
              <w:left w:val="nil"/>
              <w:bottom w:val="single" w:color="auto" w:sz="4" w:space="0"/>
              <w:right w:val="single" w:color="auto" w:sz="4" w:space="0"/>
            </w:tcBorders>
            <w:shd w:val="clear" w:color="auto" w:fill="auto"/>
            <w:noWrap/>
            <w:vAlign w:val="bottom"/>
            <w:hideMark/>
          </w:tcPr>
          <w:p w:rsidRPr="006E510A" w:rsidR="006E510A" w:rsidP="006E510A" w:rsidRDefault="006E510A" w14:paraId="5ECF0544"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 </w:t>
            </w:r>
          </w:p>
        </w:tc>
        <w:tc>
          <w:tcPr>
            <w:tcW w:w="1469" w:type="dxa"/>
            <w:tcBorders>
              <w:top w:val="nil"/>
              <w:left w:val="nil"/>
              <w:bottom w:val="single" w:color="auto" w:sz="4" w:space="0"/>
              <w:right w:val="single" w:color="auto" w:sz="4" w:space="0"/>
            </w:tcBorders>
            <w:shd w:val="clear" w:color="auto" w:fill="auto"/>
            <w:noWrap/>
            <w:vAlign w:val="bottom"/>
            <w:hideMark/>
          </w:tcPr>
          <w:p w:rsidRPr="006E510A" w:rsidR="006E510A" w:rsidP="006E510A" w:rsidRDefault="006E510A" w14:paraId="4709E07D"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 </w:t>
            </w:r>
          </w:p>
        </w:tc>
      </w:tr>
      <w:tr w:rsidRPr="006E510A" w:rsidR="006E510A" w:rsidTr="006E510A" w14:paraId="012CC6EE" w14:textId="77777777">
        <w:trPr>
          <w:trHeight w:val="288"/>
        </w:trPr>
        <w:tc>
          <w:tcPr>
            <w:tcW w:w="1738" w:type="dxa"/>
            <w:tcBorders>
              <w:top w:val="nil"/>
              <w:left w:val="single" w:color="auto" w:sz="4" w:space="0"/>
              <w:bottom w:val="single" w:color="auto" w:sz="4" w:space="0"/>
              <w:right w:val="single" w:color="auto" w:sz="4" w:space="0"/>
            </w:tcBorders>
            <w:shd w:val="clear" w:color="auto" w:fill="auto"/>
            <w:noWrap/>
            <w:vAlign w:val="bottom"/>
            <w:hideMark/>
          </w:tcPr>
          <w:p w:rsidRPr="006E510A" w:rsidR="006E510A" w:rsidP="006E510A" w:rsidRDefault="006E510A" w14:paraId="5583D8CB"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Region</w:t>
            </w:r>
          </w:p>
        </w:tc>
        <w:tc>
          <w:tcPr>
            <w:tcW w:w="1234" w:type="dxa"/>
            <w:tcBorders>
              <w:top w:val="nil"/>
              <w:left w:val="nil"/>
              <w:bottom w:val="single" w:color="auto" w:sz="4" w:space="0"/>
              <w:right w:val="single" w:color="auto" w:sz="4" w:space="0"/>
            </w:tcBorders>
            <w:shd w:val="clear" w:color="auto" w:fill="auto"/>
            <w:noWrap/>
            <w:vAlign w:val="bottom"/>
            <w:hideMark/>
          </w:tcPr>
          <w:p w:rsidRPr="006E510A" w:rsidR="006E510A" w:rsidP="006E510A" w:rsidRDefault="006E510A" w14:paraId="3E20CAB3"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 </w:t>
            </w:r>
          </w:p>
        </w:tc>
        <w:tc>
          <w:tcPr>
            <w:tcW w:w="1276" w:type="dxa"/>
            <w:tcBorders>
              <w:top w:val="nil"/>
              <w:left w:val="nil"/>
              <w:bottom w:val="single" w:color="auto" w:sz="4" w:space="0"/>
              <w:right w:val="single" w:color="auto" w:sz="4" w:space="0"/>
            </w:tcBorders>
            <w:shd w:val="clear" w:color="auto" w:fill="auto"/>
            <w:noWrap/>
            <w:vAlign w:val="bottom"/>
            <w:hideMark/>
          </w:tcPr>
          <w:p w:rsidRPr="006E510A" w:rsidR="006E510A" w:rsidP="006E510A" w:rsidRDefault="006E510A" w14:paraId="0B0CFE89"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 </w:t>
            </w:r>
          </w:p>
        </w:tc>
        <w:tc>
          <w:tcPr>
            <w:tcW w:w="1134" w:type="dxa"/>
            <w:tcBorders>
              <w:top w:val="nil"/>
              <w:left w:val="nil"/>
              <w:bottom w:val="single" w:color="auto" w:sz="4" w:space="0"/>
              <w:right w:val="single" w:color="auto" w:sz="4" w:space="0"/>
            </w:tcBorders>
            <w:shd w:val="clear" w:color="auto" w:fill="auto"/>
            <w:noWrap/>
            <w:vAlign w:val="bottom"/>
            <w:hideMark/>
          </w:tcPr>
          <w:p w:rsidRPr="006E510A" w:rsidR="006E510A" w:rsidP="006E510A" w:rsidRDefault="006E510A" w14:paraId="0C8D8884"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 </w:t>
            </w:r>
          </w:p>
        </w:tc>
        <w:tc>
          <w:tcPr>
            <w:tcW w:w="1276" w:type="dxa"/>
            <w:tcBorders>
              <w:top w:val="nil"/>
              <w:left w:val="nil"/>
              <w:bottom w:val="single" w:color="auto" w:sz="4" w:space="0"/>
              <w:right w:val="single" w:color="auto" w:sz="4" w:space="0"/>
            </w:tcBorders>
            <w:shd w:val="clear" w:color="auto" w:fill="auto"/>
            <w:noWrap/>
            <w:vAlign w:val="bottom"/>
            <w:hideMark/>
          </w:tcPr>
          <w:p w:rsidRPr="006E510A" w:rsidR="006E510A" w:rsidP="006E510A" w:rsidRDefault="006E510A" w14:paraId="2CBAF304"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 </w:t>
            </w:r>
          </w:p>
        </w:tc>
        <w:tc>
          <w:tcPr>
            <w:tcW w:w="1275" w:type="dxa"/>
            <w:tcBorders>
              <w:top w:val="nil"/>
              <w:left w:val="nil"/>
              <w:bottom w:val="single" w:color="auto" w:sz="4" w:space="0"/>
              <w:right w:val="single" w:color="auto" w:sz="4" w:space="0"/>
            </w:tcBorders>
            <w:shd w:val="clear" w:color="auto" w:fill="auto"/>
            <w:noWrap/>
            <w:vAlign w:val="bottom"/>
            <w:hideMark/>
          </w:tcPr>
          <w:p w:rsidRPr="006E510A" w:rsidR="006E510A" w:rsidP="006E510A" w:rsidRDefault="006E510A" w14:paraId="1B09A9BC"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 </w:t>
            </w:r>
          </w:p>
        </w:tc>
        <w:tc>
          <w:tcPr>
            <w:tcW w:w="1469" w:type="dxa"/>
            <w:tcBorders>
              <w:top w:val="nil"/>
              <w:left w:val="nil"/>
              <w:bottom w:val="single" w:color="auto" w:sz="4" w:space="0"/>
              <w:right w:val="single" w:color="auto" w:sz="4" w:space="0"/>
            </w:tcBorders>
            <w:shd w:val="clear" w:color="auto" w:fill="auto"/>
            <w:noWrap/>
            <w:vAlign w:val="bottom"/>
            <w:hideMark/>
          </w:tcPr>
          <w:p w:rsidRPr="006E510A" w:rsidR="006E510A" w:rsidP="006E510A" w:rsidRDefault="006E510A" w14:paraId="5CC15D7F"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 </w:t>
            </w:r>
          </w:p>
        </w:tc>
      </w:tr>
      <w:tr w:rsidRPr="006E510A" w:rsidR="006E510A" w:rsidTr="006E510A" w14:paraId="7E4B9810" w14:textId="77777777">
        <w:trPr>
          <w:trHeight w:val="288"/>
        </w:trPr>
        <w:tc>
          <w:tcPr>
            <w:tcW w:w="1738" w:type="dxa"/>
            <w:tcBorders>
              <w:top w:val="nil"/>
              <w:left w:val="single" w:color="auto" w:sz="4" w:space="0"/>
              <w:bottom w:val="single" w:color="auto" w:sz="4" w:space="0"/>
              <w:right w:val="single" w:color="auto" w:sz="4" w:space="0"/>
            </w:tcBorders>
            <w:shd w:val="clear" w:color="auto" w:fill="auto"/>
            <w:noWrap/>
            <w:vAlign w:val="bottom"/>
            <w:hideMark/>
          </w:tcPr>
          <w:p w:rsidRPr="006E510A" w:rsidR="006E510A" w:rsidP="006E510A" w:rsidRDefault="006E510A" w14:paraId="2DD83A41"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Sponsoren</w:t>
            </w:r>
          </w:p>
        </w:tc>
        <w:tc>
          <w:tcPr>
            <w:tcW w:w="1234" w:type="dxa"/>
            <w:tcBorders>
              <w:top w:val="nil"/>
              <w:left w:val="nil"/>
              <w:bottom w:val="single" w:color="auto" w:sz="4" w:space="0"/>
              <w:right w:val="single" w:color="auto" w:sz="4" w:space="0"/>
            </w:tcBorders>
            <w:shd w:val="clear" w:color="auto" w:fill="auto"/>
            <w:noWrap/>
            <w:vAlign w:val="bottom"/>
            <w:hideMark/>
          </w:tcPr>
          <w:p w:rsidRPr="006E510A" w:rsidR="006E510A" w:rsidP="006E510A" w:rsidRDefault="006E510A" w14:paraId="5B3FA661"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 </w:t>
            </w:r>
          </w:p>
        </w:tc>
        <w:tc>
          <w:tcPr>
            <w:tcW w:w="1276" w:type="dxa"/>
            <w:tcBorders>
              <w:top w:val="nil"/>
              <w:left w:val="nil"/>
              <w:bottom w:val="single" w:color="auto" w:sz="4" w:space="0"/>
              <w:right w:val="single" w:color="auto" w:sz="4" w:space="0"/>
            </w:tcBorders>
            <w:shd w:val="clear" w:color="auto" w:fill="auto"/>
            <w:noWrap/>
            <w:vAlign w:val="bottom"/>
            <w:hideMark/>
          </w:tcPr>
          <w:p w:rsidRPr="006E510A" w:rsidR="006E510A" w:rsidP="006E510A" w:rsidRDefault="006E510A" w14:paraId="33DEC99E"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 </w:t>
            </w:r>
          </w:p>
        </w:tc>
        <w:tc>
          <w:tcPr>
            <w:tcW w:w="1134" w:type="dxa"/>
            <w:tcBorders>
              <w:top w:val="nil"/>
              <w:left w:val="nil"/>
              <w:bottom w:val="single" w:color="auto" w:sz="4" w:space="0"/>
              <w:right w:val="single" w:color="auto" w:sz="4" w:space="0"/>
            </w:tcBorders>
            <w:shd w:val="clear" w:color="auto" w:fill="auto"/>
            <w:noWrap/>
            <w:vAlign w:val="bottom"/>
            <w:hideMark/>
          </w:tcPr>
          <w:p w:rsidRPr="006E510A" w:rsidR="006E510A" w:rsidP="006E510A" w:rsidRDefault="006E510A" w14:paraId="04E983A0"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 </w:t>
            </w:r>
          </w:p>
        </w:tc>
        <w:tc>
          <w:tcPr>
            <w:tcW w:w="1276" w:type="dxa"/>
            <w:tcBorders>
              <w:top w:val="nil"/>
              <w:left w:val="nil"/>
              <w:bottom w:val="single" w:color="auto" w:sz="4" w:space="0"/>
              <w:right w:val="single" w:color="auto" w:sz="4" w:space="0"/>
            </w:tcBorders>
            <w:shd w:val="clear" w:color="auto" w:fill="auto"/>
            <w:noWrap/>
            <w:vAlign w:val="bottom"/>
            <w:hideMark/>
          </w:tcPr>
          <w:p w:rsidRPr="006E510A" w:rsidR="006E510A" w:rsidP="006E510A" w:rsidRDefault="006E510A" w14:paraId="0D6B40B5"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 </w:t>
            </w:r>
          </w:p>
        </w:tc>
        <w:tc>
          <w:tcPr>
            <w:tcW w:w="1275" w:type="dxa"/>
            <w:tcBorders>
              <w:top w:val="nil"/>
              <w:left w:val="nil"/>
              <w:bottom w:val="single" w:color="auto" w:sz="4" w:space="0"/>
              <w:right w:val="single" w:color="auto" w:sz="4" w:space="0"/>
            </w:tcBorders>
            <w:shd w:val="clear" w:color="auto" w:fill="auto"/>
            <w:noWrap/>
            <w:vAlign w:val="bottom"/>
            <w:hideMark/>
          </w:tcPr>
          <w:p w:rsidRPr="006E510A" w:rsidR="006E510A" w:rsidP="006E510A" w:rsidRDefault="006E510A" w14:paraId="669E2057"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 </w:t>
            </w:r>
          </w:p>
        </w:tc>
        <w:tc>
          <w:tcPr>
            <w:tcW w:w="1469" w:type="dxa"/>
            <w:tcBorders>
              <w:top w:val="nil"/>
              <w:left w:val="nil"/>
              <w:bottom w:val="single" w:color="auto" w:sz="4" w:space="0"/>
              <w:right w:val="single" w:color="auto" w:sz="4" w:space="0"/>
            </w:tcBorders>
            <w:shd w:val="clear" w:color="auto" w:fill="auto"/>
            <w:noWrap/>
            <w:vAlign w:val="bottom"/>
            <w:hideMark/>
          </w:tcPr>
          <w:p w:rsidRPr="006E510A" w:rsidR="006E510A" w:rsidP="006E510A" w:rsidRDefault="006E510A" w14:paraId="5B4B9979"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 </w:t>
            </w:r>
          </w:p>
        </w:tc>
      </w:tr>
      <w:tr w:rsidRPr="006E510A" w:rsidR="006E510A" w:rsidTr="006E510A" w14:paraId="623D1777" w14:textId="77777777">
        <w:trPr>
          <w:trHeight w:val="288"/>
        </w:trPr>
        <w:tc>
          <w:tcPr>
            <w:tcW w:w="1738" w:type="dxa"/>
            <w:tcBorders>
              <w:top w:val="nil"/>
              <w:left w:val="single" w:color="auto" w:sz="4" w:space="0"/>
              <w:bottom w:val="single" w:color="auto" w:sz="4" w:space="0"/>
              <w:right w:val="single" w:color="auto" w:sz="4" w:space="0"/>
            </w:tcBorders>
            <w:shd w:val="clear" w:color="auto" w:fill="auto"/>
            <w:noWrap/>
            <w:vAlign w:val="bottom"/>
            <w:hideMark/>
          </w:tcPr>
          <w:p w:rsidRPr="006E510A" w:rsidR="006E510A" w:rsidP="006E510A" w:rsidRDefault="006E510A" w14:paraId="3515873D"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Sonstige</w:t>
            </w:r>
          </w:p>
        </w:tc>
        <w:tc>
          <w:tcPr>
            <w:tcW w:w="1234" w:type="dxa"/>
            <w:tcBorders>
              <w:top w:val="nil"/>
              <w:left w:val="nil"/>
              <w:bottom w:val="single" w:color="auto" w:sz="4" w:space="0"/>
              <w:right w:val="single" w:color="auto" w:sz="4" w:space="0"/>
            </w:tcBorders>
            <w:shd w:val="clear" w:color="auto" w:fill="auto"/>
            <w:noWrap/>
            <w:vAlign w:val="bottom"/>
            <w:hideMark/>
          </w:tcPr>
          <w:p w:rsidRPr="006E510A" w:rsidR="006E510A" w:rsidP="006E510A" w:rsidRDefault="006E510A" w14:paraId="15F1F885"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 </w:t>
            </w:r>
          </w:p>
        </w:tc>
        <w:tc>
          <w:tcPr>
            <w:tcW w:w="1276" w:type="dxa"/>
            <w:tcBorders>
              <w:top w:val="nil"/>
              <w:left w:val="nil"/>
              <w:bottom w:val="single" w:color="auto" w:sz="4" w:space="0"/>
              <w:right w:val="single" w:color="auto" w:sz="4" w:space="0"/>
            </w:tcBorders>
            <w:shd w:val="clear" w:color="auto" w:fill="auto"/>
            <w:noWrap/>
            <w:vAlign w:val="bottom"/>
            <w:hideMark/>
          </w:tcPr>
          <w:p w:rsidRPr="006E510A" w:rsidR="006E510A" w:rsidP="006E510A" w:rsidRDefault="006E510A" w14:paraId="7ED7B31F"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 </w:t>
            </w:r>
          </w:p>
        </w:tc>
        <w:tc>
          <w:tcPr>
            <w:tcW w:w="1134" w:type="dxa"/>
            <w:tcBorders>
              <w:top w:val="nil"/>
              <w:left w:val="nil"/>
              <w:bottom w:val="single" w:color="auto" w:sz="4" w:space="0"/>
              <w:right w:val="single" w:color="auto" w:sz="4" w:space="0"/>
            </w:tcBorders>
            <w:shd w:val="clear" w:color="auto" w:fill="auto"/>
            <w:noWrap/>
            <w:vAlign w:val="bottom"/>
            <w:hideMark/>
          </w:tcPr>
          <w:p w:rsidRPr="006E510A" w:rsidR="006E510A" w:rsidP="006E510A" w:rsidRDefault="006E510A" w14:paraId="33FF9DEE"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 </w:t>
            </w:r>
          </w:p>
        </w:tc>
        <w:tc>
          <w:tcPr>
            <w:tcW w:w="1276" w:type="dxa"/>
            <w:tcBorders>
              <w:top w:val="nil"/>
              <w:left w:val="nil"/>
              <w:bottom w:val="single" w:color="auto" w:sz="4" w:space="0"/>
              <w:right w:val="single" w:color="auto" w:sz="4" w:space="0"/>
            </w:tcBorders>
            <w:shd w:val="clear" w:color="auto" w:fill="auto"/>
            <w:noWrap/>
            <w:vAlign w:val="bottom"/>
            <w:hideMark/>
          </w:tcPr>
          <w:p w:rsidRPr="006E510A" w:rsidR="006E510A" w:rsidP="006E510A" w:rsidRDefault="006E510A" w14:paraId="705A7C10"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 </w:t>
            </w:r>
          </w:p>
        </w:tc>
        <w:tc>
          <w:tcPr>
            <w:tcW w:w="1275" w:type="dxa"/>
            <w:tcBorders>
              <w:top w:val="nil"/>
              <w:left w:val="nil"/>
              <w:bottom w:val="single" w:color="auto" w:sz="4" w:space="0"/>
              <w:right w:val="single" w:color="auto" w:sz="4" w:space="0"/>
            </w:tcBorders>
            <w:shd w:val="clear" w:color="auto" w:fill="auto"/>
            <w:noWrap/>
            <w:vAlign w:val="bottom"/>
            <w:hideMark/>
          </w:tcPr>
          <w:p w:rsidRPr="006E510A" w:rsidR="006E510A" w:rsidP="006E510A" w:rsidRDefault="006E510A" w14:paraId="5A567263"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 </w:t>
            </w:r>
          </w:p>
        </w:tc>
        <w:tc>
          <w:tcPr>
            <w:tcW w:w="1469" w:type="dxa"/>
            <w:tcBorders>
              <w:top w:val="nil"/>
              <w:left w:val="nil"/>
              <w:bottom w:val="single" w:color="auto" w:sz="4" w:space="0"/>
              <w:right w:val="single" w:color="auto" w:sz="4" w:space="0"/>
            </w:tcBorders>
            <w:shd w:val="clear" w:color="auto" w:fill="auto"/>
            <w:noWrap/>
            <w:vAlign w:val="bottom"/>
            <w:hideMark/>
          </w:tcPr>
          <w:p w:rsidRPr="006E510A" w:rsidR="006E510A" w:rsidP="006E510A" w:rsidRDefault="006E510A" w14:paraId="416F347B"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 </w:t>
            </w:r>
          </w:p>
        </w:tc>
      </w:tr>
    </w:tbl>
    <w:p w:rsidRPr="007B3181" w:rsidR="006E510A" w:rsidP="006E510A" w:rsidRDefault="006E510A" w14:paraId="692D68F0" w14:textId="77777777">
      <w:pPr>
        <w:spacing w:after="0" w:line="240" w:lineRule="auto"/>
        <w:ind w:left="1440"/>
        <w:jc w:val="both"/>
        <w:rPr>
          <w:rFonts w:ascii="Times New Roman" w:hAnsi="Times New Roman" w:cs="Times New Roman"/>
          <w:lang w:val="de-DE"/>
        </w:rPr>
      </w:pPr>
    </w:p>
    <w:p w:rsidRPr="0062644B" w:rsidR="00CD6026" w:rsidP="007F72B0" w:rsidRDefault="007F72B0" w14:paraId="733C83F2" w14:textId="6660BE66">
      <w:pPr>
        <w:pStyle w:val="Lijstalinea"/>
        <w:jc w:val="both"/>
        <w:rPr>
          <w:rFonts w:ascii="Times New Roman" w:hAnsi="Times New Roman" w:cs="Times New Roman"/>
          <w:lang w:val="de-DE"/>
        </w:rPr>
      </w:pPr>
      <w:r>
        <w:rPr>
          <w:rFonts w:ascii="Times New Roman" w:hAnsi="Times New Roman" w:cs="Times New Roman"/>
          <w:lang w:val="de-DE"/>
        </w:rPr>
        <w:t>*</w:t>
      </w:r>
      <w:r w:rsidR="0062644B">
        <w:rPr>
          <w:rFonts w:ascii="Times New Roman" w:hAnsi="Times New Roman" w:cs="Times New Roman"/>
          <w:lang w:val="de-DE"/>
        </w:rPr>
        <w:t>Bitte hier die entsprechende Jahreszahl einfügen</w:t>
      </w:r>
    </w:p>
    <w:p w:rsidRPr="007B3181" w:rsidR="00CD6026" w:rsidP="00355663" w:rsidRDefault="00CD6026" w14:paraId="3159F36F" w14:textId="77777777">
      <w:pPr>
        <w:jc w:val="both"/>
        <w:rPr>
          <w:rFonts w:ascii="Times New Roman" w:hAnsi="Times New Roman" w:cs="Times New Roman"/>
          <w:lang w:val="de-DE"/>
        </w:rPr>
      </w:pPr>
    </w:p>
    <w:p w:rsidRPr="007B3181" w:rsidR="0003319D" w:rsidRDefault="009830CD" w14:paraId="60CA20CF" w14:textId="5E857F83">
      <w:pPr>
        <w:numPr>
          <w:ilvl w:val="1"/>
          <w:numId w:val="25"/>
        </w:numPr>
        <w:spacing w:after="0" w:line="240" w:lineRule="auto"/>
        <w:ind w:left="993"/>
        <w:jc w:val="both"/>
        <w:rPr>
          <w:rFonts w:ascii="Times New Roman" w:hAnsi="Times New Roman" w:cs="Times New Roman"/>
          <w:lang w:val="de-DE"/>
        </w:rPr>
      </w:pPr>
      <w:r w:rsidRPr="007F72B0">
        <w:rPr>
          <w:rFonts w:ascii="Times New Roman" w:hAnsi="Times New Roman" w:cs="Times New Roman"/>
          <w:u w:val="single"/>
          <w:lang w:val="de-DE"/>
        </w:rPr>
        <w:t>Ein</w:t>
      </w:r>
      <w:r w:rsidRPr="007F72B0" w:rsidR="007F72B0">
        <w:rPr>
          <w:rFonts w:ascii="Times New Roman" w:hAnsi="Times New Roman" w:cs="Times New Roman"/>
          <w:u w:val="single"/>
          <w:lang w:val="de-DE"/>
        </w:rPr>
        <w:t>nahm</w:t>
      </w:r>
      <w:r w:rsidRPr="007F72B0">
        <w:rPr>
          <w:rFonts w:ascii="Times New Roman" w:hAnsi="Times New Roman" w:cs="Times New Roman"/>
          <w:u w:val="single"/>
          <w:lang w:val="de-DE"/>
        </w:rPr>
        <w:t xml:space="preserve">en aus dem </w:t>
      </w:r>
      <w:r w:rsidRPr="007F72B0" w:rsidR="007F72B0">
        <w:rPr>
          <w:rFonts w:ascii="Times New Roman" w:hAnsi="Times New Roman" w:cs="Times New Roman"/>
          <w:u w:val="single"/>
          <w:lang w:val="de-DE"/>
        </w:rPr>
        <w:t>P</w:t>
      </w:r>
      <w:r w:rsidRPr="007F72B0">
        <w:rPr>
          <w:rFonts w:ascii="Times New Roman" w:hAnsi="Times New Roman" w:cs="Times New Roman"/>
          <w:u w:val="single"/>
          <w:lang w:val="de-DE"/>
        </w:rPr>
        <w:t>rivat</w:t>
      </w:r>
      <w:r w:rsidRPr="007F72B0" w:rsidR="007F72B0">
        <w:rPr>
          <w:rFonts w:ascii="Times New Roman" w:hAnsi="Times New Roman" w:cs="Times New Roman"/>
          <w:u w:val="single"/>
          <w:lang w:val="de-DE"/>
        </w:rPr>
        <w:t>se</w:t>
      </w:r>
      <w:r w:rsidRPr="007F72B0">
        <w:rPr>
          <w:rFonts w:ascii="Times New Roman" w:hAnsi="Times New Roman" w:cs="Times New Roman"/>
          <w:u w:val="single"/>
          <w:lang w:val="de-DE"/>
        </w:rPr>
        <w:t>ktor</w:t>
      </w:r>
      <w:r w:rsidRPr="007B3181">
        <w:rPr>
          <w:rFonts w:ascii="Times New Roman" w:hAnsi="Times New Roman" w:cs="Times New Roman"/>
          <w:lang w:val="de-DE"/>
        </w:rPr>
        <w:t>:</w:t>
      </w:r>
    </w:p>
    <w:p w:rsidRPr="007B3181" w:rsidR="00CD6026" w:rsidP="00CD6026" w:rsidRDefault="00CD6026" w14:paraId="4B126A1A" w14:textId="77777777">
      <w:pPr>
        <w:ind w:left="1440"/>
        <w:jc w:val="both"/>
        <w:rPr>
          <w:rFonts w:ascii="Times New Roman" w:hAnsi="Times New Roman" w:cs="Times New Roman"/>
          <w:i/>
          <w:u w:val="single"/>
          <w:lang w:val="de-DE"/>
        </w:rPr>
      </w:pPr>
    </w:p>
    <w:p w:rsidRPr="007B3181" w:rsidR="0003319D" w:rsidRDefault="009830CD" w14:paraId="45597E97" w14:textId="77777777">
      <w:pPr>
        <w:numPr>
          <w:ilvl w:val="1"/>
          <w:numId w:val="13"/>
        </w:numPr>
        <w:spacing w:after="0" w:line="240" w:lineRule="auto"/>
        <w:jc w:val="both"/>
        <w:rPr>
          <w:rFonts w:ascii="Times New Roman" w:hAnsi="Times New Roman" w:cs="Times New Roman"/>
          <w:lang w:val="de-DE"/>
        </w:rPr>
      </w:pPr>
      <w:r w:rsidRPr="007B3181">
        <w:rPr>
          <w:rFonts w:ascii="Times New Roman" w:hAnsi="Times New Roman" w:cs="Times New Roman"/>
          <w:lang w:val="de-DE"/>
        </w:rPr>
        <w:t>Wie sieht die Fundraising-Strategie aus, um Unterstützung von privaten Sponsoren zu erhalten? Wie sollen die Sponsoren in die Veranstaltung einbezogen werden?</w:t>
      </w:r>
    </w:p>
    <w:p w:rsidRPr="007B3181" w:rsidR="00CD6026" w:rsidP="00CD6026" w:rsidRDefault="00CD6026" w14:paraId="0B3BAAD6" w14:textId="77777777">
      <w:pPr>
        <w:jc w:val="both"/>
        <w:rPr>
          <w:rFonts w:ascii="Times New Roman" w:hAnsi="Times New Roman" w:cs="Times New Roman"/>
          <w:lang w:val="de-DE"/>
        </w:rPr>
      </w:pPr>
    </w:p>
    <w:p w:rsidRPr="007B3181" w:rsidR="0003319D" w:rsidRDefault="007F72B0" w14:paraId="155A3515" w14:textId="7306B0E2">
      <w:pPr>
        <w:numPr>
          <w:ilvl w:val="1"/>
          <w:numId w:val="25"/>
        </w:numPr>
        <w:spacing w:after="0" w:line="240" w:lineRule="auto"/>
        <w:ind w:left="993"/>
        <w:jc w:val="both"/>
        <w:rPr>
          <w:rFonts w:ascii="Times New Roman" w:hAnsi="Times New Roman" w:cs="Times New Roman"/>
          <w:lang w:val="de-DE"/>
        </w:rPr>
      </w:pPr>
      <w:r>
        <w:rPr>
          <w:rFonts w:ascii="Times New Roman" w:hAnsi="Times New Roman" w:cs="Times New Roman"/>
          <w:lang w:val="de-DE"/>
        </w:rPr>
        <w:t>Operative Ausgaben</w:t>
      </w:r>
      <w:r w:rsidRPr="007B3181" w:rsidR="009830CD">
        <w:rPr>
          <w:rFonts w:ascii="Times New Roman" w:hAnsi="Times New Roman" w:cs="Times New Roman"/>
          <w:lang w:val="de-DE"/>
        </w:rPr>
        <w:t>:</w:t>
      </w:r>
    </w:p>
    <w:p w:rsidRPr="007B3181" w:rsidR="00CD6026" w:rsidP="00CD6026" w:rsidRDefault="00CD6026" w14:paraId="51F757C7" w14:textId="77777777">
      <w:pPr>
        <w:ind w:left="1440"/>
        <w:jc w:val="both"/>
        <w:rPr>
          <w:rFonts w:ascii="Times New Roman" w:hAnsi="Times New Roman" w:cs="Times New Roman"/>
          <w:lang w:val="de-DE"/>
        </w:rPr>
      </w:pPr>
    </w:p>
    <w:p w:rsidRPr="007B3181" w:rsidR="0003319D" w:rsidRDefault="009830CD" w14:paraId="40B33262" w14:textId="590F0782">
      <w:pPr>
        <w:numPr>
          <w:ilvl w:val="1"/>
          <w:numId w:val="13"/>
        </w:numPr>
        <w:spacing w:after="0" w:line="240" w:lineRule="auto"/>
        <w:jc w:val="both"/>
        <w:rPr>
          <w:rFonts w:ascii="Times New Roman" w:hAnsi="Times New Roman" w:cs="Times New Roman"/>
          <w:lang w:val="de-DE"/>
        </w:rPr>
      </w:pPr>
      <w:r w:rsidRPr="007B3181">
        <w:rPr>
          <w:rFonts w:ascii="Times New Roman" w:hAnsi="Times New Roman" w:cs="Times New Roman"/>
          <w:lang w:val="de-DE"/>
        </w:rPr>
        <w:t xml:space="preserve">Bitte geben Sie in der nachstehenden Tabelle eine Aufschlüsselung der </w:t>
      </w:r>
      <w:r w:rsidR="00E01400">
        <w:rPr>
          <w:rFonts w:ascii="Times New Roman" w:hAnsi="Times New Roman" w:cs="Times New Roman"/>
          <w:lang w:val="de-DE"/>
        </w:rPr>
        <w:t>operativen Ausgaben</w:t>
      </w:r>
      <w:r w:rsidRPr="007B3181">
        <w:rPr>
          <w:rFonts w:ascii="Times New Roman" w:hAnsi="Times New Roman" w:cs="Times New Roman"/>
          <w:lang w:val="de-DE"/>
        </w:rPr>
        <w:t xml:space="preserve"> an.</w:t>
      </w:r>
    </w:p>
    <w:p w:rsidR="00CD6026" w:rsidP="00CD6026" w:rsidRDefault="00CD6026" w14:paraId="2DED7C02" w14:textId="77777777">
      <w:pPr>
        <w:ind w:left="1440"/>
        <w:jc w:val="both"/>
        <w:rPr>
          <w:rFonts w:ascii="Times New Roman" w:hAnsi="Times New Roman" w:cs="Times New Roman"/>
          <w:lang w:val="de-DE"/>
        </w:rPr>
      </w:pPr>
    </w:p>
    <w:p w:rsidR="002B5EBB" w:rsidP="002B5EBB" w:rsidRDefault="002B5EBB" w14:paraId="72920898" w14:textId="77777777">
      <w:pPr>
        <w:spacing w:after="0" w:line="240" w:lineRule="auto"/>
        <w:ind w:left="1440"/>
        <w:jc w:val="both"/>
        <w:rPr>
          <w:rFonts w:ascii="Times New Roman" w:hAnsi="Times New Roman" w:cs="Times New Roman"/>
          <w:lang w:val="de-DE"/>
        </w:rPr>
      </w:pPr>
    </w:p>
    <w:tbl>
      <w:tblPr>
        <w:tblW w:w="10785" w:type="dxa"/>
        <w:tblInd w:w="-1006" w:type="dxa"/>
        <w:tblCellMar>
          <w:left w:w="70" w:type="dxa"/>
          <w:right w:w="70" w:type="dxa"/>
        </w:tblCellMar>
        <w:tblLook w:val="04A0" w:firstRow="1" w:lastRow="0" w:firstColumn="1" w:lastColumn="0" w:noHBand="0" w:noVBand="1"/>
      </w:tblPr>
      <w:tblGrid>
        <w:gridCol w:w="940"/>
        <w:gridCol w:w="940"/>
        <w:gridCol w:w="980"/>
        <w:gridCol w:w="980"/>
        <w:gridCol w:w="1520"/>
        <w:gridCol w:w="1520"/>
        <w:gridCol w:w="1540"/>
        <w:gridCol w:w="1540"/>
        <w:gridCol w:w="825"/>
      </w:tblGrid>
      <w:tr w:rsidRPr="00E43256" w:rsidR="002B5EBB" w:rsidTr="0057214D" w14:paraId="27ACA1F9" w14:textId="77777777">
        <w:trPr>
          <w:trHeight w:val="636"/>
        </w:trPr>
        <w:tc>
          <w:tcPr>
            <w:tcW w:w="940" w:type="dxa"/>
            <w:tcBorders>
              <w:top w:val="single" w:color="auto" w:sz="4" w:space="0"/>
              <w:left w:val="single" w:color="auto" w:sz="4" w:space="0"/>
              <w:bottom w:val="single" w:color="auto" w:sz="4" w:space="0"/>
              <w:right w:val="single" w:color="auto" w:sz="4" w:space="0"/>
            </w:tcBorders>
            <w:shd w:val="clear" w:color="000000" w:fill="FFFF00"/>
            <w:vAlign w:val="bottom"/>
            <w:hideMark/>
          </w:tcPr>
          <w:p w:rsidRPr="00E43256" w:rsidR="002B5EBB" w:rsidP="00CB45D2" w:rsidRDefault="002B5EBB" w14:paraId="6760A035" w14:textId="77777777">
            <w:pPr>
              <w:spacing w:after="0" w:line="240" w:lineRule="auto"/>
              <w:jc w:val="center"/>
              <w:rPr>
                <w:rFonts w:ascii="Times New Roman" w:hAnsi="Times New Roman" w:eastAsia="Times New Roman" w:cs="Times New Roman"/>
                <w:b/>
                <w:bCs/>
                <w:color w:val="000000"/>
                <w:sz w:val="16"/>
                <w:szCs w:val="16"/>
                <w:lang w:val="de-DE" w:eastAsia="de-DE"/>
              </w:rPr>
            </w:pPr>
            <w:r w:rsidRPr="00E43256">
              <w:rPr>
                <w:rFonts w:ascii="Times New Roman" w:hAnsi="Times New Roman" w:eastAsia="Times New Roman" w:cs="Times New Roman"/>
                <w:b/>
                <w:bCs/>
                <w:color w:val="000000"/>
                <w:sz w:val="16"/>
                <w:szCs w:val="16"/>
                <w:lang w:val="de-DE" w:eastAsia="de-DE"/>
              </w:rPr>
              <w:t>Programm-</w:t>
            </w:r>
            <w:r w:rsidRPr="00E43256">
              <w:rPr>
                <w:rFonts w:ascii="Times New Roman" w:hAnsi="Times New Roman" w:eastAsia="Times New Roman" w:cs="Times New Roman"/>
                <w:b/>
                <w:bCs/>
                <w:color w:val="000000"/>
                <w:sz w:val="16"/>
                <w:szCs w:val="16"/>
                <w:lang w:val="de-DE" w:eastAsia="de-DE"/>
              </w:rPr>
              <w:br/>
            </w:r>
            <w:r w:rsidRPr="00E43256">
              <w:rPr>
                <w:rFonts w:ascii="Times New Roman" w:hAnsi="Times New Roman" w:eastAsia="Times New Roman" w:cs="Times New Roman"/>
                <w:b/>
                <w:bCs/>
                <w:color w:val="000000"/>
                <w:sz w:val="16"/>
                <w:szCs w:val="16"/>
                <w:lang w:val="de-DE" w:eastAsia="de-DE"/>
              </w:rPr>
              <w:t>ausgaben</w:t>
            </w:r>
            <w:r w:rsidRPr="00E43256">
              <w:rPr>
                <w:rFonts w:ascii="Times New Roman" w:hAnsi="Times New Roman" w:eastAsia="Times New Roman" w:cs="Times New Roman"/>
                <w:b/>
                <w:bCs/>
                <w:color w:val="000000"/>
                <w:sz w:val="16"/>
                <w:szCs w:val="16"/>
                <w:lang w:val="de-DE" w:eastAsia="de-DE"/>
              </w:rPr>
              <w:br/>
            </w:r>
            <w:r w:rsidRPr="00E43256">
              <w:rPr>
                <w:rFonts w:ascii="Times New Roman" w:hAnsi="Times New Roman" w:eastAsia="Times New Roman" w:cs="Times New Roman"/>
                <w:b/>
                <w:bCs/>
                <w:color w:val="000000"/>
                <w:sz w:val="16"/>
                <w:szCs w:val="16"/>
                <w:lang w:val="de-DE" w:eastAsia="de-DE"/>
              </w:rPr>
              <w:t>(in Euro)</w:t>
            </w:r>
          </w:p>
        </w:tc>
        <w:tc>
          <w:tcPr>
            <w:tcW w:w="940" w:type="dxa"/>
            <w:tcBorders>
              <w:top w:val="single" w:color="auto" w:sz="4" w:space="0"/>
              <w:left w:val="nil"/>
              <w:bottom w:val="single" w:color="auto" w:sz="4" w:space="0"/>
              <w:right w:val="single" w:color="auto" w:sz="4" w:space="0"/>
            </w:tcBorders>
            <w:shd w:val="clear" w:color="000000" w:fill="DBDBDB"/>
            <w:vAlign w:val="bottom"/>
            <w:hideMark/>
          </w:tcPr>
          <w:p w:rsidRPr="00E43256" w:rsidR="002B5EBB" w:rsidP="00CB45D2" w:rsidRDefault="002B5EBB" w14:paraId="00EF0E2A" w14:textId="77777777">
            <w:pPr>
              <w:spacing w:after="0" w:line="240" w:lineRule="auto"/>
              <w:jc w:val="center"/>
              <w:rPr>
                <w:rFonts w:ascii="Times New Roman" w:hAnsi="Times New Roman" w:eastAsia="Times New Roman" w:cs="Times New Roman"/>
                <w:b/>
                <w:bCs/>
                <w:color w:val="000000"/>
                <w:sz w:val="16"/>
                <w:szCs w:val="16"/>
                <w:lang w:val="de-DE" w:eastAsia="de-DE"/>
              </w:rPr>
            </w:pPr>
            <w:r w:rsidRPr="00E43256">
              <w:rPr>
                <w:rFonts w:ascii="Times New Roman" w:hAnsi="Times New Roman" w:eastAsia="Times New Roman" w:cs="Times New Roman"/>
                <w:b/>
                <w:bCs/>
                <w:color w:val="000000"/>
                <w:sz w:val="16"/>
                <w:szCs w:val="16"/>
                <w:lang w:val="de-DE" w:eastAsia="de-DE"/>
              </w:rPr>
              <w:t>Programm-</w:t>
            </w:r>
            <w:r w:rsidRPr="00E43256">
              <w:rPr>
                <w:rFonts w:ascii="Times New Roman" w:hAnsi="Times New Roman" w:eastAsia="Times New Roman" w:cs="Times New Roman"/>
                <w:b/>
                <w:bCs/>
                <w:color w:val="000000"/>
                <w:sz w:val="16"/>
                <w:szCs w:val="16"/>
                <w:lang w:val="de-DE" w:eastAsia="de-DE"/>
              </w:rPr>
              <w:br/>
            </w:r>
            <w:r w:rsidRPr="00E43256">
              <w:rPr>
                <w:rFonts w:ascii="Times New Roman" w:hAnsi="Times New Roman" w:eastAsia="Times New Roman" w:cs="Times New Roman"/>
                <w:b/>
                <w:bCs/>
                <w:color w:val="000000"/>
                <w:sz w:val="16"/>
                <w:szCs w:val="16"/>
                <w:lang w:val="de-DE" w:eastAsia="de-DE"/>
              </w:rPr>
              <w:t xml:space="preserve">ausgaben </w:t>
            </w:r>
            <w:r w:rsidRPr="00E43256">
              <w:rPr>
                <w:rFonts w:ascii="Times New Roman" w:hAnsi="Times New Roman" w:eastAsia="Times New Roman" w:cs="Times New Roman"/>
                <w:b/>
                <w:bCs/>
                <w:color w:val="000000"/>
                <w:sz w:val="16"/>
                <w:szCs w:val="16"/>
                <w:lang w:val="de-DE" w:eastAsia="de-DE"/>
              </w:rPr>
              <w:br/>
            </w:r>
            <w:r w:rsidRPr="00E43256">
              <w:rPr>
                <w:rFonts w:ascii="Times New Roman" w:hAnsi="Times New Roman" w:eastAsia="Times New Roman" w:cs="Times New Roman"/>
                <w:b/>
                <w:bCs/>
                <w:color w:val="000000"/>
                <w:sz w:val="16"/>
                <w:szCs w:val="16"/>
                <w:lang w:val="de-DE" w:eastAsia="de-DE"/>
              </w:rPr>
              <w:t>(in %)</w:t>
            </w:r>
          </w:p>
        </w:tc>
        <w:tc>
          <w:tcPr>
            <w:tcW w:w="980" w:type="dxa"/>
            <w:tcBorders>
              <w:top w:val="single" w:color="auto" w:sz="4" w:space="0"/>
              <w:left w:val="nil"/>
              <w:bottom w:val="single" w:color="auto" w:sz="4" w:space="0"/>
              <w:right w:val="single" w:color="auto" w:sz="4" w:space="0"/>
            </w:tcBorders>
            <w:shd w:val="clear" w:color="000000" w:fill="FFFF00"/>
            <w:vAlign w:val="bottom"/>
            <w:hideMark/>
          </w:tcPr>
          <w:p w:rsidRPr="00E43256" w:rsidR="002B5EBB" w:rsidP="00CB45D2" w:rsidRDefault="002B5EBB" w14:paraId="6DFF0CDD" w14:textId="77777777">
            <w:pPr>
              <w:spacing w:after="0" w:line="240" w:lineRule="auto"/>
              <w:jc w:val="center"/>
              <w:rPr>
                <w:rFonts w:ascii="Times New Roman" w:hAnsi="Times New Roman" w:eastAsia="Times New Roman" w:cs="Times New Roman"/>
                <w:b/>
                <w:bCs/>
                <w:color w:val="000000"/>
                <w:sz w:val="16"/>
                <w:szCs w:val="16"/>
                <w:lang w:val="de-DE" w:eastAsia="de-DE"/>
              </w:rPr>
            </w:pPr>
            <w:r w:rsidRPr="00E43256">
              <w:rPr>
                <w:rFonts w:ascii="Times New Roman" w:hAnsi="Times New Roman" w:eastAsia="Times New Roman" w:cs="Times New Roman"/>
                <w:b/>
                <w:bCs/>
                <w:color w:val="000000"/>
                <w:sz w:val="16"/>
                <w:szCs w:val="16"/>
                <w:lang w:val="de-DE" w:eastAsia="de-DE"/>
              </w:rPr>
              <w:t>Werbung und</w:t>
            </w:r>
            <w:r w:rsidRPr="00E43256">
              <w:rPr>
                <w:rFonts w:ascii="Times New Roman" w:hAnsi="Times New Roman" w:eastAsia="Times New Roman" w:cs="Times New Roman"/>
                <w:b/>
                <w:bCs/>
                <w:color w:val="000000"/>
                <w:sz w:val="16"/>
                <w:szCs w:val="16"/>
                <w:lang w:val="de-DE" w:eastAsia="de-DE"/>
              </w:rPr>
              <w:br/>
            </w:r>
            <w:r w:rsidRPr="00E43256">
              <w:rPr>
                <w:rFonts w:ascii="Times New Roman" w:hAnsi="Times New Roman" w:eastAsia="Times New Roman" w:cs="Times New Roman"/>
                <w:b/>
                <w:bCs/>
                <w:color w:val="000000"/>
                <w:sz w:val="16"/>
                <w:szCs w:val="16"/>
                <w:lang w:val="de-DE" w:eastAsia="de-DE"/>
              </w:rPr>
              <w:t>Marketing</w:t>
            </w:r>
            <w:r w:rsidRPr="00E43256">
              <w:rPr>
                <w:rFonts w:ascii="Times New Roman" w:hAnsi="Times New Roman" w:eastAsia="Times New Roman" w:cs="Times New Roman"/>
                <w:b/>
                <w:bCs/>
                <w:color w:val="000000"/>
                <w:sz w:val="16"/>
                <w:szCs w:val="16"/>
                <w:lang w:val="de-DE" w:eastAsia="de-DE"/>
              </w:rPr>
              <w:br/>
            </w:r>
            <w:r w:rsidRPr="00E43256">
              <w:rPr>
                <w:rFonts w:ascii="Times New Roman" w:hAnsi="Times New Roman" w:eastAsia="Times New Roman" w:cs="Times New Roman"/>
                <w:b/>
                <w:bCs/>
                <w:color w:val="000000"/>
                <w:sz w:val="16"/>
                <w:szCs w:val="16"/>
                <w:lang w:val="de-DE" w:eastAsia="de-DE"/>
              </w:rPr>
              <w:t>(in Euro)</w:t>
            </w:r>
          </w:p>
        </w:tc>
        <w:tc>
          <w:tcPr>
            <w:tcW w:w="980" w:type="dxa"/>
            <w:tcBorders>
              <w:top w:val="single" w:color="auto" w:sz="4" w:space="0"/>
              <w:left w:val="nil"/>
              <w:bottom w:val="single" w:color="auto" w:sz="4" w:space="0"/>
              <w:right w:val="single" w:color="auto" w:sz="4" w:space="0"/>
            </w:tcBorders>
            <w:shd w:val="clear" w:color="000000" w:fill="DBDBDB"/>
            <w:vAlign w:val="bottom"/>
            <w:hideMark/>
          </w:tcPr>
          <w:p w:rsidRPr="00E43256" w:rsidR="002B5EBB" w:rsidP="00CB45D2" w:rsidRDefault="002B5EBB" w14:paraId="6C9D6F8C" w14:textId="77777777">
            <w:pPr>
              <w:spacing w:after="0" w:line="240" w:lineRule="auto"/>
              <w:jc w:val="center"/>
              <w:rPr>
                <w:rFonts w:ascii="Times New Roman" w:hAnsi="Times New Roman" w:eastAsia="Times New Roman" w:cs="Times New Roman"/>
                <w:b/>
                <w:bCs/>
                <w:color w:val="000000"/>
                <w:sz w:val="16"/>
                <w:szCs w:val="16"/>
                <w:lang w:val="de-DE" w:eastAsia="de-DE"/>
              </w:rPr>
            </w:pPr>
            <w:r w:rsidRPr="00E43256">
              <w:rPr>
                <w:rFonts w:ascii="Times New Roman" w:hAnsi="Times New Roman" w:eastAsia="Times New Roman" w:cs="Times New Roman"/>
                <w:b/>
                <w:bCs/>
                <w:color w:val="000000"/>
                <w:sz w:val="16"/>
                <w:szCs w:val="16"/>
                <w:lang w:val="de-DE" w:eastAsia="de-DE"/>
              </w:rPr>
              <w:t>Werbung und</w:t>
            </w:r>
            <w:r w:rsidRPr="00E43256">
              <w:rPr>
                <w:rFonts w:ascii="Times New Roman" w:hAnsi="Times New Roman" w:eastAsia="Times New Roman" w:cs="Times New Roman"/>
                <w:b/>
                <w:bCs/>
                <w:color w:val="000000"/>
                <w:sz w:val="16"/>
                <w:szCs w:val="16"/>
                <w:lang w:val="de-DE" w:eastAsia="de-DE"/>
              </w:rPr>
              <w:br/>
            </w:r>
            <w:r w:rsidRPr="00E43256">
              <w:rPr>
                <w:rFonts w:ascii="Times New Roman" w:hAnsi="Times New Roman" w:eastAsia="Times New Roman" w:cs="Times New Roman"/>
                <w:b/>
                <w:bCs/>
                <w:color w:val="000000"/>
                <w:sz w:val="16"/>
                <w:szCs w:val="16"/>
                <w:lang w:val="de-DE" w:eastAsia="de-DE"/>
              </w:rPr>
              <w:t>Marketing</w:t>
            </w:r>
            <w:r w:rsidRPr="00E43256">
              <w:rPr>
                <w:rFonts w:ascii="Times New Roman" w:hAnsi="Times New Roman" w:eastAsia="Times New Roman" w:cs="Times New Roman"/>
                <w:b/>
                <w:bCs/>
                <w:color w:val="000000"/>
                <w:sz w:val="16"/>
                <w:szCs w:val="16"/>
                <w:lang w:val="de-DE" w:eastAsia="de-DE"/>
              </w:rPr>
              <w:br/>
            </w:r>
            <w:r w:rsidRPr="00E43256">
              <w:rPr>
                <w:rFonts w:ascii="Times New Roman" w:hAnsi="Times New Roman" w:eastAsia="Times New Roman" w:cs="Times New Roman"/>
                <w:b/>
                <w:bCs/>
                <w:color w:val="000000"/>
                <w:sz w:val="16"/>
                <w:szCs w:val="16"/>
                <w:lang w:val="de-DE" w:eastAsia="de-DE"/>
              </w:rPr>
              <w:t>(in %)</w:t>
            </w:r>
          </w:p>
        </w:tc>
        <w:tc>
          <w:tcPr>
            <w:tcW w:w="1520" w:type="dxa"/>
            <w:tcBorders>
              <w:top w:val="single" w:color="auto" w:sz="4" w:space="0"/>
              <w:left w:val="nil"/>
              <w:bottom w:val="single" w:color="auto" w:sz="4" w:space="0"/>
              <w:right w:val="single" w:color="auto" w:sz="4" w:space="0"/>
            </w:tcBorders>
            <w:shd w:val="clear" w:color="000000" w:fill="FFFF00"/>
            <w:vAlign w:val="bottom"/>
            <w:hideMark/>
          </w:tcPr>
          <w:p w:rsidRPr="00E43256" w:rsidR="002B5EBB" w:rsidP="00CB45D2" w:rsidRDefault="002B5EBB" w14:paraId="6ECD3D93" w14:textId="77777777">
            <w:pPr>
              <w:spacing w:after="0" w:line="240" w:lineRule="auto"/>
              <w:jc w:val="center"/>
              <w:rPr>
                <w:rFonts w:ascii="Times New Roman" w:hAnsi="Times New Roman" w:eastAsia="Times New Roman" w:cs="Times New Roman"/>
                <w:b/>
                <w:bCs/>
                <w:color w:val="000000"/>
                <w:sz w:val="16"/>
                <w:szCs w:val="16"/>
                <w:lang w:val="de-DE" w:eastAsia="de-DE"/>
              </w:rPr>
            </w:pPr>
            <w:r w:rsidRPr="00E43256">
              <w:rPr>
                <w:rFonts w:ascii="Times New Roman" w:hAnsi="Times New Roman" w:eastAsia="Times New Roman" w:cs="Times New Roman"/>
                <w:b/>
                <w:bCs/>
                <w:color w:val="000000"/>
                <w:sz w:val="16"/>
                <w:szCs w:val="16"/>
                <w:lang w:val="de-DE" w:eastAsia="de-DE"/>
              </w:rPr>
              <w:t xml:space="preserve">Löhne, Gemeinkosten </w:t>
            </w:r>
            <w:r w:rsidRPr="00E43256">
              <w:rPr>
                <w:rFonts w:ascii="Times New Roman" w:hAnsi="Times New Roman" w:eastAsia="Times New Roman" w:cs="Times New Roman"/>
                <w:b/>
                <w:bCs/>
                <w:color w:val="000000"/>
                <w:sz w:val="16"/>
                <w:szCs w:val="16"/>
                <w:lang w:val="de-DE" w:eastAsia="de-DE"/>
              </w:rPr>
              <w:br/>
            </w:r>
            <w:r w:rsidRPr="00E43256">
              <w:rPr>
                <w:rFonts w:ascii="Times New Roman" w:hAnsi="Times New Roman" w:eastAsia="Times New Roman" w:cs="Times New Roman"/>
                <w:b/>
                <w:bCs/>
                <w:color w:val="000000"/>
                <w:sz w:val="16"/>
                <w:szCs w:val="16"/>
                <w:lang w:val="de-DE" w:eastAsia="de-DE"/>
              </w:rPr>
              <w:t xml:space="preserve">und Verwaltung </w:t>
            </w:r>
            <w:r w:rsidRPr="00E43256">
              <w:rPr>
                <w:rFonts w:ascii="Times New Roman" w:hAnsi="Times New Roman" w:eastAsia="Times New Roman" w:cs="Times New Roman"/>
                <w:b/>
                <w:bCs/>
                <w:color w:val="000000"/>
                <w:sz w:val="16"/>
                <w:szCs w:val="16"/>
                <w:lang w:val="de-DE" w:eastAsia="de-DE"/>
              </w:rPr>
              <w:br/>
            </w:r>
            <w:r w:rsidRPr="00E43256">
              <w:rPr>
                <w:rFonts w:ascii="Times New Roman" w:hAnsi="Times New Roman" w:eastAsia="Times New Roman" w:cs="Times New Roman"/>
                <w:b/>
                <w:bCs/>
                <w:color w:val="000000"/>
                <w:sz w:val="16"/>
                <w:szCs w:val="16"/>
                <w:lang w:val="de-DE" w:eastAsia="de-DE"/>
              </w:rPr>
              <w:t>(in Euro)</w:t>
            </w:r>
          </w:p>
        </w:tc>
        <w:tc>
          <w:tcPr>
            <w:tcW w:w="1520" w:type="dxa"/>
            <w:tcBorders>
              <w:top w:val="single" w:color="auto" w:sz="4" w:space="0"/>
              <w:left w:val="nil"/>
              <w:bottom w:val="single" w:color="auto" w:sz="4" w:space="0"/>
              <w:right w:val="single" w:color="auto" w:sz="4" w:space="0"/>
            </w:tcBorders>
            <w:shd w:val="clear" w:color="000000" w:fill="DBDBDB"/>
            <w:vAlign w:val="bottom"/>
            <w:hideMark/>
          </w:tcPr>
          <w:p w:rsidRPr="00E43256" w:rsidR="002B5EBB" w:rsidP="00CB45D2" w:rsidRDefault="002B5EBB" w14:paraId="52C02A03" w14:textId="77777777">
            <w:pPr>
              <w:spacing w:after="0" w:line="240" w:lineRule="auto"/>
              <w:jc w:val="center"/>
              <w:rPr>
                <w:rFonts w:ascii="Times New Roman" w:hAnsi="Times New Roman" w:eastAsia="Times New Roman" w:cs="Times New Roman"/>
                <w:b/>
                <w:bCs/>
                <w:color w:val="000000"/>
                <w:sz w:val="16"/>
                <w:szCs w:val="16"/>
                <w:lang w:val="de-DE" w:eastAsia="de-DE"/>
              </w:rPr>
            </w:pPr>
            <w:r w:rsidRPr="00E43256">
              <w:rPr>
                <w:rFonts w:ascii="Times New Roman" w:hAnsi="Times New Roman" w:eastAsia="Times New Roman" w:cs="Times New Roman"/>
                <w:b/>
                <w:bCs/>
                <w:color w:val="000000"/>
                <w:sz w:val="16"/>
                <w:szCs w:val="16"/>
                <w:lang w:val="de-DE" w:eastAsia="de-DE"/>
              </w:rPr>
              <w:t xml:space="preserve">Löhne, Gemeinkosten </w:t>
            </w:r>
            <w:r w:rsidRPr="00E43256">
              <w:rPr>
                <w:rFonts w:ascii="Times New Roman" w:hAnsi="Times New Roman" w:eastAsia="Times New Roman" w:cs="Times New Roman"/>
                <w:b/>
                <w:bCs/>
                <w:color w:val="000000"/>
                <w:sz w:val="16"/>
                <w:szCs w:val="16"/>
                <w:lang w:val="de-DE" w:eastAsia="de-DE"/>
              </w:rPr>
              <w:br/>
            </w:r>
            <w:r w:rsidRPr="00E43256">
              <w:rPr>
                <w:rFonts w:ascii="Times New Roman" w:hAnsi="Times New Roman" w:eastAsia="Times New Roman" w:cs="Times New Roman"/>
                <w:b/>
                <w:bCs/>
                <w:color w:val="000000"/>
                <w:sz w:val="16"/>
                <w:szCs w:val="16"/>
                <w:lang w:val="de-DE" w:eastAsia="de-DE"/>
              </w:rPr>
              <w:t xml:space="preserve">und Verwaltung </w:t>
            </w:r>
            <w:r w:rsidRPr="00E43256">
              <w:rPr>
                <w:rFonts w:ascii="Times New Roman" w:hAnsi="Times New Roman" w:eastAsia="Times New Roman" w:cs="Times New Roman"/>
                <w:b/>
                <w:bCs/>
                <w:color w:val="000000"/>
                <w:sz w:val="16"/>
                <w:szCs w:val="16"/>
                <w:lang w:val="de-DE" w:eastAsia="de-DE"/>
              </w:rPr>
              <w:br/>
            </w:r>
            <w:r w:rsidRPr="00E43256">
              <w:rPr>
                <w:rFonts w:ascii="Times New Roman" w:hAnsi="Times New Roman" w:eastAsia="Times New Roman" w:cs="Times New Roman"/>
                <w:b/>
                <w:bCs/>
                <w:color w:val="000000"/>
                <w:sz w:val="16"/>
                <w:szCs w:val="16"/>
                <w:lang w:val="de-DE" w:eastAsia="de-DE"/>
              </w:rPr>
              <w:t>(in %)</w:t>
            </w:r>
          </w:p>
        </w:tc>
        <w:tc>
          <w:tcPr>
            <w:tcW w:w="1540" w:type="dxa"/>
            <w:tcBorders>
              <w:top w:val="single" w:color="auto" w:sz="4" w:space="0"/>
              <w:left w:val="nil"/>
              <w:bottom w:val="single" w:color="auto" w:sz="4" w:space="0"/>
              <w:right w:val="single" w:color="auto" w:sz="4" w:space="0"/>
            </w:tcBorders>
            <w:shd w:val="clear" w:color="000000" w:fill="FFFF00"/>
            <w:vAlign w:val="bottom"/>
            <w:hideMark/>
          </w:tcPr>
          <w:p w:rsidRPr="00E43256" w:rsidR="002B5EBB" w:rsidP="00CB45D2" w:rsidRDefault="002B5EBB" w14:paraId="31188770" w14:textId="77777777">
            <w:pPr>
              <w:spacing w:after="0" w:line="240" w:lineRule="auto"/>
              <w:jc w:val="center"/>
              <w:rPr>
                <w:rFonts w:ascii="Times New Roman" w:hAnsi="Times New Roman" w:eastAsia="Times New Roman" w:cs="Times New Roman"/>
                <w:b/>
                <w:bCs/>
                <w:color w:val="000000"/>
                <w:sz w:val="16"/>
                <w:szCs w:val="16"/>
                <w:lang w:val="de-DE" w:eastAsia="de-DE"/>
              </w:rPr>
            </w:pPr>
            <w:r w:rsidRPr="00E43256">
              <w:rPr>
                <w:rFonts w:ascii="Times New Roman" w:hAnsi="Times New Roman" w:eastAsia="Times New Roman" w:cs="Times New Roman"/>
                <w:b/>
                <w:bCs/>
                <w:color w:val="000000"/>
                <w:sz w:val="16"/>
                <w:szCs w:val="16"/>
                <w:lang w:val="de-DE" w:eastAsia="de-DE"/>
              </w:rPr>
              <w:t>sonstige Ausgaben</w:t>
            </w:r>
            <w:r w:rsidRPr="00E43256">
              <w:rPr>
                <w:rFonts w:ascii="Times New Roman" w:hAnsi="Times New Roman" w:eastAsia="Times New Roman" w:cs="Times New Roman"/>
                <w:b/>
                <w:bCs/>
                <w:color w:val="000000"/>
                <w:sz w:val="16"/>
                <w:szCs w:val="16"/>
                <w:lang w:val="de-DE" w:eastAsia="de-DE"/>
              </w:rPr>
              <w:br/>
            </w:r>
            <w:r w:rsidRPr="00E43256">
              <w:rPr>
                <w:rFonts w:ascii="Times New Roman" w:hAnsi="Times New Roman" w:eastAsia="Times New Roman" w:cs="Times New Roman"/>
                <w:b/>
                <w:bCs/>
                <w:color w:val="000000"/>
                <w:sz w:val="16"/>
                <w:szCs w:val="16"/>
                <w:lang w:val="de-DE" w:eastAsia="de-DE"/>
              </w:rPr>
              <w:t>(bitte näher erläutern)</w:t>
            </w:r>
            <w:r w:rsidRPr="00E43256">
              <w:rPr>
                <w:rFonts w:ascii="Times New Roman" w:hAnsi="Times New Roman" w:eastAsia="Times New Roman" w:cs="Times New Roman"/>
                <w:b/>
                <w:bCs/>
                <w:color w:val="000000"/>
                <w:sz w:val="16"/>
                <w:szCs w:val="16"/>
                <w:lang w:val="de-DE" w:eastAsia="de-DE"/>
              </w:rPr>
              <w:br/>
            </w:r>
            <w:r w:rsidRPr="00E43256">
              <w:rPr>
                <w:rFonts w:ascii="Times New Roman" w:hAnsi="Times New Roman" w:eastAsia="Times New Roman" w:cs="Times New Roman"/>
                <w:b/>
                <w:bCs/>
                <w:color w:val="000000"/>
                <w:sz w:val="16"/>
                <w:szCs w:val="16"/>
                <w:lang w:val="de-DE" w:eastAsia="de-DE"/>
              </w:rPr>
              <w:t>(in Euro)</w:t>
            </w:r>
          </w:p>
        </w:tc>
        <w:tc>
          <w:tcPr>
            <w:tcW w:w="1540" w:type="dxa"/>
            <w:tcBorders>
              <w:top w:val="single" w:color="auto" w:sz="4" w:space="0"/>
              <w:left w:val="nil"/>
              <w:bottom w:val="single" w:color="auto" w:sz="4" w:space="0"/>
              <w:right w:val="single" w:color="auto" w:sz="4" w:space="0"/>
            </w:tcBorders>
            <w:shd w:val="clear" w:color="000000" w:fill="DBDBDB"/>
            <w:vAlign w:val="bottom"/>
            <w:hideMark/>
          </w:tcPr>
          <w:p w:rsidRPr="00E43256" w:rsidR="002B5EBB" w:rsidP="00CB45D2" w:rsidRDefault="002B5EBB" w14:paraId="15109F11" w14:textId="77777777">
            <w:pPr>
              <w:spacing w:after="0" w:line="240" w:lineRule="auto"/>
              <w:jc w:val="center"/>
              <w:rPr>
                <w:rFonts w:ascii="Times New Roman" w:hAnsi="Times New Roman" w:eastAsia="Times New Roman" w:cs="Times New Roman"/>
                <w:b/>
                <w:bCs/>
                <w:color w:val="000000"/>
                <w:sz w:val="16"/>
                <w:szCs w:val="16"/>
                <w:lang w:val="de-DE" w:eastAsia="de-DE"/>
              </w:rPr>
            </w:pPr>
            <w:r w:rsidRPr="00E43256">
              <w:rPr>
                <w:rFonts w:ascii="Times New Roman" w:hAnsi="Times New Roman" w:eastAsia="Times New Roman" w:cs="Times New Roman"/>
                <w:b/>
                <w:bCs/>
                <w:color w:val="000000"/>
                <w:sz w:val="16"/>
                <w:szCs w:val="16"/>
                <w:lang w:val="de-DE" w:eastAsia="de-DE"/>
              </w:rPr>
              <w:t>sonstige Ausgaben</w:t>
            </w:r>
            <w:r w:rsidRPr="00E43256">
              <w:rPr>
                <w:rFonts w:ascii="Times New Roman" w:hAnsi="Times New Roman" w:eastAsia="Times New Roman" w:cs="Times New Roman"/>
                <w:b/>
                <w:bCs/>
                <w:color w:val="000000"/>
                <w:sz w:val="16"/>
                <w:szCs w:val="16"/>
                <w:lang w:val="de-DE" w:eastAsia="de-DE"/>
              </w:rPr>
              <w:br/>
            </w:r>
            <w:r w:rsidRPr="00E43256">
              <w:rPr>
                <w:rFonts w:ascii="Times New Roman" w:hAnsi="Times New Roman" w:eastAsia="Times New Roman" w:cs="Times New Roman"/>
                <w:b/>
                <w:bCs/>
                <w:color w:val="000000"/>
                <w:sz w:val="16"/>
                <w:szCs w:val="16"/>
                <w:lang w:val="de-DE" w:eastAsia="de-DE"/>
              </w:rPr>
              <w:t>(bitte näher erläutern)</w:t>
            </w:r>
            <w:r w:rsidRPr="00E43256">
              <w:rPr>
                <w:rFonts w:ascii="Times New Roman" w:hAnsi="Times New Roman" w:eastAsia="Times New Roman" w:cs="Times New Roman"/>
                <w:b/>
                <w:bCs/>
                <w:color w:val="000000"/>
                <w:sz w:val="16"/>
                <w:szCs w:val="16"/>
                <w:lang w:val="de-DE" w:eastAsia="de-DE"/>
              </w:rPr>
              <w:br/>
            </w:r>
            <w:r w:rsidRPr="00E43256">
              <w:rPr>
                <w:rFonts w:ascii="Times New Roman" w:hAnsi="Times New Roman" w:eastAsia="Times New Roman" w:cs="Times New Roman"/>
                <w:b/>
                <w:bCs/>
                <w:color w:val="000000"/>
                <w:sz w:val="16"/>
                <w:szCs w:val="16"/>
                <w:lang w:val="de-DE" w:eastAsia="de-DE"/>
              </w:rPr>
              <w:t>(in %)</w:t>
            </w:r>
          </w:p>
        </w:tc>
        <w:tc>
          <w:tcPr>
            <w:tcW w:w="825" w:type="dxa"/>
            <w:tcBorders>
              <w:top w:val="single" w:color="auto" w:sz="4" w:space="0"/>
              <w:left w:val="nil"/>
              <w:bottom w:val="single" w:color="auto" w:sz="4" w:space="0"/>
              <w:right w:val="single" w:color="auto" w:sz="4" w:space="0"/>
            </w:tcBorders>
            <w:shd w:val="clear" w:color="000000" w:fill="FFC000"/>
            <w:vAlign w:val="bottom"/>
            <w:hideMark/>
          </w:tcPr>
          <w:p w:rsidRPr="00E43256" w:rsidR="002B5EBB" w:rsidP="00CB45D2" w:rsidRDefault="002B5EBB" w14:paraId="39B31EAD" w14:textId="77777777">
            <w:pPr>
              <w:spacing w:after="0" w:line="240" w:lineRule="auto"/>
              <w:jc w:val="center"/>
              <w:rPr>
                <w:rFonts w:ascii="Times New Roman" w:hAnsi="Times New Roman" w:eastAsia="Times New Roman" w:cs="Times New Roman"/>
                <w:b/>
                <w:bCs/>
                <w:color w:val="000000"/>
                <w:sz w:val="16"/>
                <w:szCs w:val="16"/>
                <w:lang w:val="de-DE" w:eastAsia="de-DE"/>
              </w:rPr>
            </w:pPr>
            <w:r w:rsidRPr="00E43256">
              <w:rPr>
                <w:rFonts w:ascii="Times New Roman" w:hAnsi="Times New Roman" w:eastAsia="Times New Roman" w:cs="Times New Roman"/>
                <w:b/>
                <w:bCs/>
                <w:color w:val="000000"/>
                <w:sz w:val="16"/>
                <w:szCs w:val="16"/>
                <w:lang w:val="de-DE" w:eastAsia="de-DE"/>
              </w:rPr>
              <w:t>Operative</w:t>
            </w:r>
            <w:r w:rsidRPr="00E43256">
              <w:rPr>
                <w:rFonts w:ascii="Times New Roman" w:hAnsi="Times New Roman" w:eastAsia="Times New Roman" w:cs="Times New Roman"/>
                <w:b/>
                <w:bCs/>
                <w:color w:val="000000"/>
                <w:sz w:val="16"/>
                <w:szCs w:val="16"/>
                <w:lang w:val="de-DE" w:eastAsia="de-DE"/>
              </w:rPr>
              <w:br/>
            </w:r>
            <w:r w:rsidRPr="00E43256">
              <w:rPr>
                <w:rFonts w:ascii="Times New Roman" w:hAnsi="Times New Roman" w:eastAsia="Times New Roman" w:cs="Times New Roman"/>
                <w:b/>
                <w:bCs/>
                <w:color w:val="000000"/>
                <w:sz w:val="16"/>
                <w:szCs w:val="16"/>
                <w:lang w:val="de-DE" w:eastAsia="de-DE"/>
              </w:rPr>
              <w:t xml:space="preserve">Ausgaben </w:t>
            </w:r>
            <w:r w:rsidRPr="00E43256">
              <w:rPr>
                <w:rFonts w:ascii="Times New Roman" w:hAnsi="Times New Roman" w:eastAsia="Times New Roman" w:cs="Times New Roman"/>
                <w:b/>
                <w:bCs/>
                <w:color w:val="000000"/>
                <w:sz w:val="16"/>
                <w:szCs w:val="16"/>
                <w:lang w:val="de-DE" w:eastAsia="de-DE"/>
              </w:rPr>
              <w:br/>
            </w:r>
            <w:r w:rsidRPr="00E43256">
              <w:rPr>
                <w:rFonts w:ascii="Times New Roman" w:hAnsi="Times New Roman" w:eastAsia="Times New Roman" w:cs="Times New Roman"/>
                <w:b/>
                <w:bCs/>
                <w:color w:val="000000"/>
                <w:sz w:val="16"/>
                <w:szCs w:val="16"/>
                <w:lang w:val="de-DE" w:eastAsia="de-DE"/>
              </w:rPr>
              <w:t>insgesamt</w:t>
            </w:r>
          </w:p>
        </w:tc>
      </w:tr>
      <w:tr w:rsidRPr="00E43256" w:rsidR="002B5EBB" w:rsidTr="0057214D" w14:paraId="7D327724" w14:textId="77777777">
        <w:trPr>
          <w:trHeight w:val="288"/>
        </w:trPr>
        <w:tc>
          <w:tcPr>
            <w:tcW w:w="940" w:type="dxa"/>
            <w:tcBorders>
              <w:top w:val="nil"/>
              <w:left w:val="single" w:color="auto" w:sz="4" w:space="0"/>
              <w:bottom w:val="single" w:color="auto" w:sz="4" w:space="0"/>
              <w:right w:val="single" w:color="auto" w:sz="4" w:space="0"/>
            </w:tcBorders>
            <w:shd w:val="clear" w:color="auto" w:fill="auto"/>
            <w:noWrap/>
            <w:vAlign w:val="bottom"/>
            <w:hideMark/>
          </w:tcPr>
          <w:p w:rsidRPr="00E43256" w:rsidR="002B5EBB" w:rsidP="0057214D" w:rsidRDefault="002B5EBB" w14:paraId="24CEA01B" w14:textId="77777777">
            <w:pPr>
              <w:spacing w:after="0" w:line="240" w:lineRule="auto"/>
              <w:rPr>
                <w:rFonts w:ascii="Times New Roman" w:hAnsi="Times New Roman" w:eastAsia="Times New Roman" w:cs="Times New Roman"/>
                <w:b/>
                <w:bCs/>
                <w:color w:val="000000"/>
                <w:sz w:val="16"/>
                <w:szCs w:val="16"/>
                <w:lang w:val="de-DE" w:eastAsia="de-DE"/>
              </w:rPr>
            </w:pPr>
            <w:r w:rsidRPr="00E43256">
              <w:rPr>
                <w:rFonts w:ascii="Times New Roman" w:hAnsi="Times New Roman" w:eastAsia="Times New Roman" w:cs="Times New Roman"/>
                <w:b/>
                <w:bCs/>
                <w:color w:val="000000"/>
                <w:sz w:val="16"/>
                <w:szCs w:val="16"/>
                <w:lang w:val="de-DE" w:eastAsia="de-DE"/>
              </w:rPr>
              <w:t> </w:t>
            </w:r>
          </w:p>
        </w:tc>
        <w:tc>
          <w:tcPr>
            <w:tcW w:w="940" w:type="dxa"/>
            <w:tcBorders>
              <w:top w:val="nil"/>
              <w:left w:val="nil"/>
              <w:bottom w:val="single" w:color="auto" w:sz="4" w:space="0"/>
              <w:right w:val="single" w:color="auto" w:sz="4" w:space="0"/>
            </w:tcBorders>
            <w:shd w:val="clear" w:color="auto" w:fill="auto"/>
            <w:noWrap/>
            <w:vAlign w:val="bottom"/>
            <w:hideMark/>
          </w:tcPr>
          <w:p w:rsidRPr="00E43256" w:rsidR="002B5EBB" w:rsidP="0057214D" w:rsidRDefault="002B5EBB" w14:paraId="25E0ECB3" w14:textId="77777777">
            <w:pPr>
              <w:spacing w:after="0" w:line="240" w:lineRule="auto"/>
              <w:rPr>
                <w:rFonts w:ascii="Times New Roman" w:hAnsi="Times New Roman" w:eastAsia="Times New Roman" w:cs="Times New Roman"/>
                <w:b/>
                <w:bCs/>
                <w:color w:val="000000"/>
                <w:sz w:val="16"/>
                <w:szCs w:val="16"/>
                <w:lang w:val="de-DE" w:eastAsia="de-DE"/>
              </w:rPr>
            </w:pPr>
            <w:r w:rsidRPr="00E43256">
              <w:rPr>
                <w:rFonts w:ascii="Times New Roman" w:hAnsi="Times New Roman" w:eastAsia="Times New Roman" w:cs="Times New Roman"/>
                <w:b/>
                <w:bCs/>
                <w:color w:val="000000"/>
                <w:sz w:val="16"/>
                <w:szCs w:val="16"/>
                <w:lang w:val="de-DE" w:eastAsia="de-DE"/>
              </w:rPr>
              <w:t> </w:t>
            </w:r>
          </w:p>
        </w:tc>
        <w:tc>
          <w:tcPr>
            <w:tcW w:w="980" w:type="dxa"/>
            <w:tcBorders>
              <w:top w:val="nil"/>
              <w:left w:val="nil"/>
              <w:bottom w:val="single" w:color="auto" w:sz="4" w:space="0"/>
              <w:right w:val="single" w:color="auto" w:sz="4" w:space="0"/>
            </w:tcBorders>
            <w:shd w:val="clear" w:color="auto" w:fill="auto"/>
            <w:noWrap/>
            <w:vAlign w:val="bottom"/>
            <w:hideMark/>
          </w:tcPr>
          <w:p w:rsidRPr="00E43256" w:rsidR="002B5EBB" w:rsidP="0057214D" w:rsidRDefault="002B5EBB" w14:paraId="40E54E0B" w14:textId="77777777">
            <w:pPr>
              <w:spacing w:after="0" w:line="240" w:lineRule="auto"/>
              <w:rPr>
                <w:rFonts w:ascii="Times New Roman" w:hAnsi="Times New Roman" w:eastAsia="Times New Roman" w:cs="Times New Roman"/>
                <w:b/>
                <w:bCs/>
                <w:color w:val="000000"/>
                <w:sz w:val="16"/>
                <w:szCs w:val="16"/>
                <w:lang w:val="de-DE" w:eastAsia="de-DE"/>
              </w:rPr>
            </w:pPr>
            <w:r w:rsidRPr="00E43256">
              <w:rPr>
                <w:rFonts w:ascii="Times New Roman" w:hAnsi="Times New Roman" w:eastAsia="Times New Roman" w:cs="Times New Roman"/>
                <w:b/>
                <w:bCs/>
                <w:color w:val="000000"/>
                <w:sz w:val="16"/>
                <w:szCs w:val="16"/>
                <w:lang w:val="de-DE" w:eastAsia="de-DE"/>
              </w:rPr>
              <w:t> </w:t>
            </w:r>
          </w:p>
        </w:tc>
        <w:tc>
          <w:tcPr>
            <w:tcW w:w="980" w:type="dxa"/>
            <w:tcBorders>
              <w:top w:val="nil"/>
              <w:left w:val="nil"/>
              <w:bottom w:val="single" w:color="auto" w:sz="4" w:space="0"/>
              <w:right w:val="single" w:color="auto" w:sz="4" w:space="0"/>
            </w:tcBorders>
            <w:shd w:val="clear" w:color="auto" w:fill="auto"/>
            <w:noWrap/>
            <w:vAlign w:val="bottom"/>
            <w:hideMark/>
          </w:tcPr>
          <w:p w:rsidRPr="00E43256" w:rsidR="002B5EBB" w:rsidP="0057214D" w:rsidRDefault="002B5EBB" w14:paraId="37EFCC9F" w14:textId="77777777">
            <w:pPr>
              <w:spacing w:after="0" w:line="240" w:lineRule="auto"/>
              <w:rPr>
                <w:rFonts w:ascii="Times New Roman" w:hAnsi="Times New Roman" w:eastAsia="Times New Roman" w:cs="Times New Roman"/>
                <w:b/>
                <w:bCs/>
                <w:color w:val="000000"/>
                <w:sz w:val="16"/>
                <w:szCs w:val="16"/>
                <w:lang w:val="de-DE" w:eastAsia="de-DE"/>
              </w:rPr>
            </w:pPr>
            <w:r w:rsidRPr="00E43256">
              <w:rPr>
                <w:rFonts w:ascii="Times New Roman" w:hAnsi="Times New Roman" w:eastAsia="Times New Roman" w:cs="Times New Roman"/>
                <w:b/>
                <w:bCs/>
                <w:color w:val="000000"/>
                <w:sz w:val="16"/>
                <w:szCs w:val="16"/>
                <w:lang w:val="de-DE" w:eastAsia="de-DE"/>
              </w:rPr>
              <w:t> </w:t>
            </w:r>
          </w:p>
        </w:tc>
        <w:tc>
          <w:tcPr>
            <w:tcW w:w="1520" w:type="dxa"/>
            <w:tcBorders>
              <w:top w:val="nil"/>
              <w:left w:val="nil"/>
              <w:bottom w:val="single" w:color="auto" w:sz="4" w:space="0"/>
              <w:right w:val="single" w:color="auto" w:sz="4" w:space="0"/>
            </w:tcBorders>
            <w:shd w:val="clear" w:color="auto" w:fill="auto"/>
            <w:noWrap/>
            <w:vAlign w:val="bottom"/>
            <w:hideMark/>
          </w:tcPr>
          <w:p w:rsidRPr="00E43256" w:rsidR="002B5EBB" w:rsidP="0057214D" w:rsidRDefault="002B5EBB" w14:paraId="0589B453" w14:textId="77777777">
            <w:pPr>
              <w:spacing w:after="0" w:line="240" w:lineRule="auto"/>
              <w:rPr>
                <w:rFonts w:ascii="Times New Roman" w:hAnsi="Times New Roman" w:eastAsia="Times New Roman" w:cs="Times New Roman"/>
                <w:b/>
                <w:bCs/>
                <w:color w:val="000000"/>
                <w:sz w:val="16"/>
                <w:szCs w:val="16"/>
                <w:lang w:val="de-DE" w:eastAsia="de-DE"/>
              </w:rPr>
            </w:pPr>
            <w:r w:rsidRPr="00E43256">
              <w:rPr>
                <w:rFonts w:ascii="Times New Roman" w:hAnsi="Times New Roman" w:eastAsia="Times New Roman" w:cs="Times New Roman"/>
                <w:b/>
                <w:bCs/>
                <w:color w:val="000000"/>
                <w:sz w:val="16"/>
                <w:szCs w:val="16"/>
                <w:lang w:val="de-DE" w:eastAsia="de-DE"/>
              </w:rPr>
              <w:t> </w:t>
            </w:r>
          </w:p>
        </w:tc>
        <w:tc>
          <w:tcPr>
            <w:tcW w:w="1520" w:type="dxa"/>
            <w:tcBorders>
              <w:top w:val="nil"/>
              <w:left w:val="nil"/>
              <w:bottom w:val="single" w:color="auto" w:sz="4" w:space="0"/>
              <w:right w:val="single" w:color="auto" w:sz="4" w:space="0"/>
            </w:tcBorders>
            <w:shd w:val="clear" w:color="auto" w:fill="auto"/>
            <w:noWrap/>
            <w:vAlign w:val="bottom"/>
            <w:hideMark/>
          </w:tcPr>
          <w:p w:rsidRPr="00E43256" w:rsidR="002B5EBB" w:rsidP="0057214D" w:rsidRDefault="002B5EBB" w14:paraId="0ED78F59" w14:textId="77777777">
            <w:pPr>
              <w:spacing w:after="0" w:line="240" w:lineRule="auto"/>
              <w:rPr>
                <w:rFonts w:ascii="Times New Roman" w:hAnsi="Times New Roman" w:eastAsia="Times New Roman" w:cs="Times New Roman"/>
                <w:b/>
                <w:bCs/>
                <w:color w:val="000000"/>
                <w:sz w:val="16"/>
                <w:szCs w:val="16"/>
                <w:lang w:val="de-DE" w:eastAsia="de-DE"/>
              </w:rPr>
            </w:pPr>
            <w:r w:rsidRPr="00E43256">
              <w:rPr>
                <w:rFonts w:ascii="Times New Roman" w:hAnsi="Times New Roman" w:eastAsia="Times New Roman" w:cs="Times New Roman"/>
                <w:b/>
                <w:bCs/>
                <w:color w:val="000000"/>
                <w:sz w:val="16"/>
                <w:szCs w:val="16"/>
                <w:lang w:val="de-DE" w:eastAsia="de-DE"/>
              </w:rPr>
              <w:t> </w:t>
            </w:r>
          </w:p>
        </w:tc>
        <w:tc>
          <w:tcPr>
            <w:tcW w:w="1540" w:type="dxa"/>
            <w:tcBorders>
              <w:top w:val="nil"/>
              <w:left w:val="nil"/>
              <w:bottom w:val="single" w:color="auto" w:sz="4" w:space="0"/>
              <w:right w:val="single" w:color="auto" w:sz="4" w:space="0"/>
            </w:tcBorders>
            <w:shd w:val="clear" w:color="auto" w:fill="auto"/>
            <w:noWrap/>
            <w:vAlign w:val="bottom"/>
            <w:hideMark/>
          </w:tcPr>
          <w:p w:rsidRPr="00E43256" w:rsidR="002B5EBB" w:rsidP="0057214D" w:rsidRDefault="002B5EBB" w14:paraId="7EA30FD6" w14:textId="77777777">
            <w:pPr>
              <w:spacing w:after="0" w:line="240" w:lineRule="auto"/>
              <w:rPr>
                <w:rFonts w:ascii="Times New Roman" w:hAnsi="Times New Roman" w:eastAsia="Times New Roman" w:cs="Times New Roman"/>
                <w:b/>
                <w:bCs/>
                <w:color w:val="000000"/>
                <w:sz w:val="16"/>
                <w:szCs w:val="16"/>
                <w:lang w:val="de-DE" w:eastAsia="de-DE"/>
              </w:rPr>
            </w:pPr>
            <w:r w:rsidRPr="00E43256">
              <w:rPr>
                <w:rFonts w:ascii="Times New Roman" w:hAnsi="Times New Roman" w:eastAsia="Times New Roman" w:cs="Times New Roman"/>
                <w:b/>
                <w:bCs/>
                <w:color w:val="000000"/>
                <w:sz w:val="16"/>
                <w:szCs w:val="16"/>
                <w:lang w:val="de-DE" w:eastAsia="de-DE"/>
              </w:rPr>
              <w:t> </w:t>
            </w:r>
          </w:p>
        </w:tc>
        <w:tc>
          <w:tcPr>
            <w:tcW w:w="1540" w:type="dxa"/>
            <w:tcBorders>
              <w:top w:val="nil"/>
              <w:left w:val="nil"/>
              <w:bottom w:val="single" w:color="auto" w:sz="4" w:space="0"/>
              <w:right w:val="single" w:color="auto" w:sz="4" w:space="0"/>
            </w:tcBorders>
            <w:shd w:val="clear" w:color="auto" w:fill="auto"/>
            <w:noWrap/>
            <w:vAlign w:val="bottom"/>
            <w:hideMark/>
          </w:tcPr>
          <w:p w:rsidRPr="00E43256" w:rsidR="002B5EBB" w:rsidP="0057214D" w:rsidRDefault="002B5EBB" w14:paraId="50A38206" w14:textId="77777777">
            <w:pPr>
              <w:spacing w:after="0" w:line="240" w:lineRule="auto"/>
              <w:rPr>
                <w:rFonts w:ascii="Times New Roman" w:hAnsi="Times New Roman" w:eastAsia="Times New Roman" w:cs="Times New Roman"/>
                <w:b/>
                <w:bCs/>
                <w:color w:val="000000"/>
                <w:sz w:val="16"/>
                <w:szCs w:val="16"/>
                <w:lang w:val="de-DE" w:eastAsia="de-DE"/>
              </w:rPr>
            </w:pPr>
            <w:r w:rsidRPr="00E43256">
              <w:rPr>
                <w:rFonts w:ascii="Times New Roman" w:hAnsi="Times New Roman" w:eastAsia="Times New Roman" w:cs="Times New Roman"/>
                <w:b/>
                <w:bCs/>
                <w:color w:val="000000"/>
                <w:sz w:val="16"/>
                <w:szCs w:val="16"/>
                <w:lang w:val="de-DE" w:eastAsia="de-DE"/>
              </w:rPr>
              <w:t> </w:t>
            </w:r>
          </w:p>
        </w:tc>
        <w:tc>
          <w:tcPr>
            <w:tcW w:w="825" w:type="dxa"/>
            <w:tcBorders>
              <w:top w:val="nil"/>
              <w:left w:val="nil"/>
              <w:bottom w:val="single" w:color="auto" w:sz="4" w:space="0"/>
              <w:right w:val="single" w:color="auto" w:sz="4" w:space="0"/>
            </w:tcBorders>
            <w:shd w:val="clear" w:color="auto" w:fill="auto"/>
            <w:noWrap/>
            <w:vAlign w:val="bottom"/>
            <w:hideMark/>
          </w:tcPr>
          <w:p w:rsidRPr="00E43256" w:rsidR="002B5EBB" w:rsidP="0057214D" w:rsidRDefault="002B5EBB" w14:paraId="2BBFEEA2" w14:textId="77777777">
            <w:pPr>
              <w:spacing w:after="0" w:line="240" w:lineRule="auto"/>
              <w:rPr>
                <w:rFonts w:ascii="Times New Roman" w:hAnsi="Times New Roman" w:eastAsia="Times New Roman" w:cs="Times New Roman"/>
                <w:b/>
                <w:bCs/>
                <w:color w:val="000000"/>
                <w:sz w:val="16"/>
                <w:szCs w:val="16"/>
                <w:lang w:val="de-DE" w:eastAsia="de-DE"/>
              </w:rPr>
            </w:pPr>
            <w:r w:rsidRPr="00E43256">
              <w:rPr>
                <w:rFonts w:ascii="Times New Roman" w:hAnsi="Times New Roman" w:eastAsia="Times New Roman" w:cs="Times New Roman"/>
                <w:b/>
                <w:bCs/>
                <w:color w:val="000000"/>
                <w:sz w:val="16"/>
                <w:szCs w:val="16"/>
                <w:lang w:val="de-DE" w:eastAsia="de-DE"/>
              </w:rPr>
              <w:t> </w:t>
            </w:r>
          </w:p>
        </w:tc>
      </w:tr>
    </w:tbl>
    <w:p w:rsidRPr="007B3181" w:rsidR="002B5EBB" w:rsidP="002B5EBB" w:rsidRDefault="002B5EBB" w14:paraId="1411AC6C" w14:textId="77777777">
      <w:pPr>
        <w:spacing w:after="0" w:line="240" w:lineRule="auto"/>
        <w:ind w:left="1440"/>
        <w:jc w:val="both"/>
        <w:rPr>
          <w:rFonts w:ascii="Times New Roman" w:hAnsi="Times New Roman" w:cs="Times New Roman"/>
          <w:lang w:val="de-DE"/>
        </w:rPr>
      </w:pPr>
    </w:p>
    <w:p w:rsidRPr="007B3181" w:rsidR="00CD6026" w:rsidP="00CD6026" w:rsidRDefault="00CD6026" w14:paraId="49594451" w14:textId="77777777">
      <w:pPr>
        <w:jc w:val="both"/>
        <w:rPr>
          <w:rFonts w:ascii="Times New Roman" w:hAnsi="Times New Roman" w:cs="Times New Roman"/>
          <w:lang w:val="de-DE"/>
        </w:rPr>
      </w:pPr>
    </w:p>
    <w:p w:rsidR="0003319D" w:rsidRDefault="009830CD" w14:paraId="35A0A594" w14:textId="425E33F1">
      <w:pPr>
        <w:numPr>
          <w:ilvl w:val="1"/>
          <w:numId w:val="13"/>
        </w:numPr>
        <w:spacing w:after="0" w:line="240" w:lineRule="auto"/>
        <w:jc w:val="both"/>
        <w:rPr>
          <w:rFonts w:ascii="Times New Roman" w:hAnsi="Times New Roman" w:cs="Times New Roman"/>
          <w:lang w:val="de-DE"/>
        </w:rPr>
      </w:pPr>
      <w:r w:rsidRPr="007B3181">
        <w:rPr>
          <w:rFonts w:ascii="Times New Roman" w:hAnsi="Times New Roman" w:cs="Times New Roman"/>
          <w:lang w:val="de-DE"/>
        </w:rPr>
        <w:t xml:space="preserve">Geplanter Zeitplan für die </w:t>
      </w:r>
      <w:r w:rsidR="0038141C">
        <w:rPr>
          <w:rFonts w:ascii="Times New Roman" w:hAnsi="Times New Roman" w:cs="Times New Roman"/>
          <w:lang w:val="de-DE"/>
        </w:rPr>
        <w:t>Tätigung</w:t>
      </w:r>
      <w:r w:rsidRPr="007B3181">
        <w:rPr>
          <w:rFonts w:ascii="Times New Roman" w:hAnsi="Times New Roman" w:cs="Times New Roman"/>
          <w:lang w:val="de-DE"/>
        </w:rPr>
        <w:t xml:space="preserve"> der </w:t>
      </w:r>
      <w:r w:rsidR="007D6DB7">
        <w:rPr>
          <w:rFonts w:ascii="Times New Roman" w:hAnsi="Times New Roman" w:cs="Times New Roman"/>
          <w:lang w:val="de-DE"/>
        </w:rPr>
        <w:t>operativen A</w:t>
      </w:r>
      <w:r w:rsidRPr="007B3181">
        <w:rPr>
          <w:rFonts w:ascii="Times New Roman" w:hAnsi="Times New Roman" w:cs="Times New Roman"/>
          <w:lang w:val="de-DE"/>
        </w:rPr>
        <w:t xml:space="preserve">usgaben: </w:t>
      </w:r>
    </w:p>
    <w:p w:rsidR="0038141C" w:rsidP="0038141C" w:rsidRDefault="0038141C" w14:paraId="405A106F" w14:textId="77777777">
      <w:pPr>
        <w:spacing w:after="0" w:line="240" w:lineRule="auto"/>
        <w:ind w:left="1440"/>
        <w:jc w:val="both"/>
        <w:rPr>
          <w:rFonts w:ascii="Times New Roman" w:hAnsi="Times New Roman" w:cs="Times New Roman"/>
          <w:lang w:val="de-DE"/>
        </w:rPr>
      </w:pPr>
    </w:p>
    <w:tbl>
      <w:tblPr>
        <w:tblW w:w="11200" w:type="dxa"/>
        <w:tblInd w:w="-1216" w:type="dxa"/>
        <w:tblCellMar>
          <w:left w:w="70" w:type="dxa"/>
          <w:right w:w="70" w:type="dxa"/>
        </w:tblCellMar>
        <w:tblLook w:val="04A0" w:firstRow="1" w:lastRow="0" w:firstColumn="1" w:lastColumn="0" w:noHBand="0" w:noVBand="1"/>
      </w:tblPr>
      <w:tblGrid>
        <w:gridCol w:w="1240"/>
        <w:gridCol w:w="940"/>
        <w:gridCol w:w="940"/>
        <w:gridCol w:w="980"/>
        <w:gridCol w:w="980"/>
        <w:gridCol w:w="1520"/>
        <w:gridCol w:w="1520"/>
        <w:gridCol w:w="1540"/>
        <w:gridCol w:w="1540"/>
      </w:tblGrid>
      <w:tr w:rsidRPr="0038141C" w:rsidR="0038141C" w:rsidTr="0038141C" w14:paraId="466785AB" w14:textId="77777777">
        <w:trPr>
          <w:trHeight w:val="636"/>
        </w:trPr>
        <w:tc>
          <w:tcPr>
            <w:tcW w:w="1240" w:type="dxa"/>
            <w:tcBorders>
              <w:top w:val="single" w:color="auto" w:sz="4" w:space="0"/>
              <w:left w:val="single" w:color="auto" w:sz="4" w:space="0"/>
              <w:bottom w:val="single" w:color="auto" w:sz="4" w:space="0"/>
              <w:right w:val="single" w:color="auto" w:sz="4" w:space="0"/>
            </w:tcBorders>
            <w:shd w:val="clear" w:color="000000" w:fill="FFC000"/>
            <w:vAlign w:val="bottom"/>
            <w:hideMark/>
          </w:tcPr>
          <w:p w:rsidRPr="0038141C" w:rsidR="0038141C" w:rsidP="00CB45D2" w:rsidRDefault="0038141C" w14:paraId="38C072FE" w14:textId="77777777">
            <w:pPr>
              <w:spacing w:after="0" w:line="240" w:lineRule="auto"/>
              <w:jc w:val="center"/>
              <w:rPr>
                <w:rFonts w:ascii="Calibri" w:hAnsi="Calibri" w:eastAsia="Times New Roman" w:cs="Calibri"/>
                <w:b/>
                <w:bCs/>
                <w:color w:val="000000"/>
                <w:sz w:val="16"/>
                <w:szCs w:val="16"/>
                <w:lang w:val="de-DE" w:eastAsia="de-DE"/>
              </w:rPr>
            </w:pPr>
            <w:r w:rsidRPr="0038141C">
              <w:rPr>
                <w:rFonts w:ascii="Calibri" w:hAnsi="Calibri" w:eastAsia="Times New Roman" w:cs="Calibri"/>
                <w:b/>
                <w:bCs/>
                <w:color w:val="000000"/>
                <w:sz w:val="16"/>
                <w:szCs w:val="16"/>
                <w:lang w:val="de-DE" w:eastAsia="de-DE"/>
              </w:rPr>
              <w:t xml:space="preserve">Zeitplan für die </w:t>
            </w:r>
            <w:r w:rsidRPr="0038141C">
              <w:rPr>
                <w:rFonts w:ascii="Calibri" w:hAnsi="Calibri" w:eastAsia="Times New Roman" w:cs="Calibri"/>
                <w:b/>
                <w:bCs/>
                <w:color w:val="000000"/>
                <w:sz w:val="16"/>
                <w:szCs w:val="16"/>
                <w:lang w:val="de-DE" w:eastAsia="de-DE"/>
              </w:rPr>
              <w:br/>
            </w:r>
            <w:r w:rsidRPr="0038141C">
              <w:rPr>
                <w:rFonts w:ascii="Calibri" w:hAnsi="Calibri" w:eastAsia="Times New Roman" w:cs="Calibri"/>
                <w:b/>
                <w:bCs/>
                <w:color w:val="000000"/>
                <w:sz w:val="16"/>
                <w:szCs w:val="16"/>
                <w:lang w:val="de-DE" w:eastAsia="de-DE"/>
              </w:rPr>
              <w:t>entsprechenden Ausgaben*</w:t>
            </w:r>
          </w:p>
        </w:tc>
        <w:tc>
          <w:tcPr>
            <w:tcW w:w="940" w:type="dxa"/>
            <w:tcBorders>
              <w:top w:val="single" w:color="auto" w:sz="4" w:space="0"/>
              <w:left w:val="nil"/>
              <w:bottom w:val="single" w:color="auto" w:sz="4" w:space="0"/>
              <w:right w:val="single" w:color="auto" w:sz="4" w:space="0"/>
            </w:tcBorders>
            <w:shd w:val="clear" w:color="000000" w:fill="FFFF00"/>
            <w:vAlign w:val="bottom"/>
            <w:hideMark/>
          </w:tcPr>
          <w:p w:rsidRPr="0038141C" w:rsidR="0038141C" w:rsidP="00CB45D2" w:rsidRDefault="0038141C" w14:paraId="4A084A4C" w14:textId="77777777">
            <w:pPr>
              <w:spacing w:after="0" w:line="240" w:lineRule="auto"/>
              <w:jc w:val="center"/>
              <w:rPr>
                <w:rFonts w:ascii="Times New Roman" w:hAnsi="Times New Roman" w:eastAsia="Times New Roman" w:cs="Times New Roman"/>
                <w:b/>
                <w:bCs/>
                <w:color w:val="000000"/>
                <w:sz w:val="16"/>
                <w:szCs w:val="16"/>
                <w:lang w:val="de-DE" w:eastAsia="de-DE"/>
              </w:rPr>
            </w:pPr>
            <w:r w:rsidRPr="0038141C">
              <w:rPr>
                <w:rFonts w:ascii="Times New Roman" w:hAnsi="Times New Roman" w:eastAsia="Times New Roman" w:cs="Times New Roman"/>
                <w:b/>
                <w:bCs/>
                <w:color w:val="000000"/>
                <w:sz w:val="16"/>
                <w:szCs w:val="16"/>
                <w:lang w:val="de-DE" w:eastAsia="de-DE"/>
              </w:rPr>
              <w:t>Programm-</w:t>
            </w:r>
            <w:r w:rsidRPr="0038141C">
              <w:rPr>
                <w:rFonts w:ascii="Times New Roman" w:hAnsi="Times New Roman" w:eastAsia="Times New Roman" w:cs="Times New Roman"/>
                <w:b/>
                <w:bCs/>
                <w:color w:val="000000"/>
                <w:sz w:val="16"/>
                <w:szCs w:val="16"/>
                <w:lang w:val="de-DE" w:eastAsia="de-DE"/>
              </w:rPr>
              <w:br/>
            </w:r>
            <w:r w:rsidRPr="0038141C">
              <w:rPr>
                <w:rFonts w:ascii="Times New Roman" w:hAnsi="Times New Roman" w:eastAsia="Times New Roman" w:cs="Times New Roman"/>
                <w:b/>
                <w:bCs/>
                <w:color w:val="000000"/>
                <w:sz w:val="16"/>
                <w:szCs w:val="16"/>
                <w:lang w:val="de-DE" w:eastAsia="de-DE"/>
              </w:rPr>
              <w:t>ausgaben</w:t>
            </w:r>
            <w:r w:rsidRPr="0038141C">
              <w:rPr>
                <w:rFonts w:ascii="Times New Roman" w:hAnsi="Times New Roman" w:eastAsia="Times New Roman" w:cs="Times New Roman"/>
                <w:b/>
                <w:bCs/>
                <w:color w:val="000000"/>
                <w:sz w:val="16"/>
                <w:szCs w:val="16"/>
                <w:lang w:val="de-DE" w:eastAsia="de-DE"/>
              </w:rPr>
              <w:br/>
            </w:r>
            <w:r w:rsidRPr="0038141C">
              <w:rPr>
                <w:rFonts w:ascii="Times New Roman" w:hAnsi="Times New Roman" w:eastAsia="Times New Roman" w:cs="Times New Roman"/>
                <w:b/>
                <w:bCs/>
                <w:color w:val="000000"/>
                <w:sz w:val="16"/>
                <w:szCs w:val="16"/>
                <w:lang w:val="de-DE" w:eastAsia="de-DE"/>
              </w:rPr>
              <w:t>(in Euro)</w:t>
            </w:r>
          </w:p>
        </w:tc>
        <w:tc>
          <w:tcPr>
            <w:tcW w:w="940" w:type="dxa"/>
            <w:tcBorders>
              <w:top w:val="single" w:color="auto" w:sz="4" w:space="0"/>
              <w:left w:val="nil"/>
              <w:bottom w:val="single" w:color="auto" w:sz="4" w:space="0"/>
              <w:right w:val="single" w:color="auto" w:sz="4" w:space="0"/>
            </w:tcBorders>
            <w:shd w:val="clear" w:color="000000" w:fill="DBDBDB"/>
            <w:vAlign w:val="bottom"/>
            <w:hideMark/>
          </w:tcPr>
          <w:p w:rsidRPr="0038141C" w:rsidR="0038141C" w:rsidP="00CB45D2" w:rsidRDefault="0038141C" w14:paraId="3B171F26" w14:textId="77777777">
            <w:pPr>
              <w:spacing w:after="0" w:line="240" w:lineRule="auto"/>
              <w:jc w:val="center"/>
              <w:rPr>
                <w:rFonts w:ascii="Times New Roman" w:hAnsi="Times New Roman" w:eastAsia="Times New Roman" w:cs="Times New Roman"/>
                <w:b/>
                <w:bCs/>
                <w:color w:val="000000"/>
                <w:sz w:val="16"/>
                <w:szCs w:val="16"/>
                <w:lang w:val="de-DE" w:eastAsia="de-DE"/>
              </w:rPr>
            </w:pPr>
            <w:r w:rsidRPr="0038141C">
              <w:rPr>
                <w:rFonts w:ascii="Times New Roman" w:hAnsi="Times New Roman" w:eastAsia="Times New Roman" w:cs="Times New Roman"/>
                <w:b/>
                <w:bCs/>
                <w:color w:val="000000"/>
                <w:sz w:val="16"/>
                <w:szCs w:val="16"/>
                <w:lang w:val="de-DE" w:eastAsia="de-DE"/>
              </w:rPr>
              <w:t>Programm-</w:t>
            </w:r>
            <w:r w:rsidRPr="0038141C">
              <w:rPr>
                <w:rFonts w:ascii="Times New Roman" w:hAnsi="Times New Roman" w:eastAsia="Times New Roman" w:cs="Times New Roman"/>
                <w:b/>
                <w:bCs/>
                <w:color w:val="000000"/>
                <w:sz w:val="16"/>
                <w:szCs w:val="16"/>
                <w:lang w:val="de-DE" w:eastAsia="de-DE"/>
              </w:rPr>
              <w:br/>
            </w:r>
            <w:r w:rsidRPr="0038141C">
              <w:rPr>
                <w:rFonts w:ascii="Times New Roman" w:hAnsi="Times New Roman" w:eastAsia="Times New Roman" w:cs="Times New Roman"/>
                <w:b/>
                <w:bCs/>
                <w:color w:val="000000"/>
                <w:sz w:val="16"/>
                <w:szCs w:val="16"/>
                <w:lang w:val="de-DE" w:eastAsia="de-DE"/>
              </w:rPr>
              <w:t xml:space="preserve">ausgaben </w:t>
            </w:r>
            <w:r w:rsidRPr="0038141C">
              <w:rPr>
                <w:rFonts w:ascii="Times New Roman" w:hAnsi="Times New Roman" w:eastAsia="Times New Roman" w:cs="Times New Roman"/>
                <w:b/>
                <w:bCs/>
                <w:color w:val="000000"/>
                <w:sz w:val="16"/>
                <w:szCs w:val="16"/>
                <w:lang w:val="de-DE" w:eastAsia="de-DE"/>
              </w:rPr>
              <w:br/>
            </w:r>
            <w:r w:rsidRPr="0038141C">
              <w:rPr>
                <w:rFonts w:ascii="Times New Roman" w:hAnsi="Times New Roman" w:eastAsia="Times New Roman" w:cs="Times New Roman"/>
                <w:b/>
                <w:bCs/>
                <w:color w:val="000000"/>
                <w:sz w:val="16"/>
                <w:szCs w:val="16"/>
                <w:lang w:val="de-DE" w:eastAsia="de-DE"/>
              </w:rPr>
              <w:t>(in %)</w:t>
            </w:r>
          </w:p>
        </w:tc>
        <w:tc>
          <w:tcPr>
            <w:tcW w:w="980" w:type="dxa"/>
            <w:tcBorders>
              <w:top w:val="single" w:color="auto" w:sz="4" w:space="0"/>
              <w:left w:val="nil"/>
              <w:bottom w:val="single" w:color="auto" w:sz="4" w:space="0"/>
              <w:right w:val="single" w:color="auto" w:sz="4" w:space="0"/>
            </w:tcBorders>
            <w:shd w:val="clear" w:color="000000" w:fill="FFFF00"/>
            <w:vAlign w:val="bottom"/>
            <w:hideMark/>
          </w:tcPr>
          <w:p w:rsidRPr="0038141C" w:rsidR="0038141C" w:rsidP="00CB45D2" w:rsidRDefault="0038141C" w14:paraId="0112D0F8" w14:textId="77777777">
            <w:pPr>
              <w:spacing w:after="0" w:line="240" w:lineRule="auto"/>
              <w:jc w:val="center"/>
              <w:rPr>
                <w:rFonts w:ascii="Times New Roman" w:hAnsi="Times New Roman" w:eastAsia="Times New Roman" w:cs="Times New Roman"/>
                <w:b/>
                <w:bCs/>
                <w:color w:val="000000"/>
                <w:sz w:val="16"/>
                <w:szCs w:val="16"/>
                <w:lang w:val="de-DE" w:eastAsia="de-DE"/>
              </w:rPr>
            </w:pPr>
            <w:r w:rsidRPr="0038141C">
              <w:rPr>
                <w:rFonts w:ascii="Times New Roman" w:hAnsi="Times New Roman" w:eastAsia="Times New Roman" w:cs="Times New Roman"/>
                <w:b/>
                <w:bCs/>
                <w:color w:val="000000"/>
                <w:sz w:val="16"/>
                <w:szCs w:val="16"/>
                <w:lang w:val="de-DE" w:eastAsia="de-DE"/>
              </w:rPr>
              <w:t>Werbung und</w:t>
            </w:r>
            <w:r w:rsidRPr="0038141C">
              <w:rPr>
                <w:rFonts w:ascii="Times New Roman" w:hAnsi="Times New Roman" w:eastAsia="Times New Roman" w:cs="Times New Roman"/>
                <w:b/>
                <w:bCs/>
                <w:color w:val="000000"/>
                <w:sz w:val="16"/>
                <w:szCs w:val="16"/>
                <w:lang w:val="de-DE" w:eastAsia="de-DE"/>
              </w:rPr>
              <w:br/>
            </w:r>
            <w:r w:rsidRPr="0038141C">
              <w:rPr>
                <w:rFonts w:ascii="Times New Roman" w:hAnsi="Times New Roman" w:eastAsia="Times New Roman" w:cs="Times New Roman"/>
                <w:b/>
                <w:bCs/>
                <w:color w:val="000000"/>
                <w:sz w:val="16"/>
                <w:szCs w:val="16"/>
                <w:lang w:val="de-DE" w:eastAsia="de-DE"/>
              </w:rPr>
              <w:t>Marketing</w:t>
            </w:r>
            <w:r w:rsidRPr="0038141C">
              <w:rPr>
                <w:rFonts w:ascii="Times New Roman" w:hAnsi="Times New Roman" w:eastAsia="Times New Roman" w:cs="Times New Roman"/>
                <w:b/>
                <w:bCs/>
                <w:color w:val="000000"/>
                <w:sz w:val="16"/>
                <w:szCs w:val="16"/>
                <w:lang w:val="de-DE" w:eastAsia="de-DE"/>
              </w:rPr>
              <w:br/>
            </w:r>
            <w:r w:rsidRPr="0038141C">
              <w:rPr>
                <w:rFonts w:ascii="Times New Roman" w:hAnsi="Times New Roman" w:eastAsia="Times New Roman" w:cs="Times New Roman"/>
                <w:b/>
                <w:bCs/>
                <w:color w:val="000000"/>
                <w:sz w:val="16"/>
                <w:szCs w:val="16"/>
                <w:lang w:val="de-DE" w:eastAsia="de-DE"/>
              </w:rPr>
              <w:t>(in Euro)</w:t>
            </w:r>
          </w:p>
        </w:tc>
        <w:tc>
          <w:tcPr>
            <w:tcW w:w="980" w:type="dxa"/>
            <w:tcBorders>
              <w:top w:val="single" w:color="auto" w:sz="4" w:space="0"/>
              <w:left w:val="nil"/>
              <w:bottom w:val="single" w:color="auto" w:sz="4" w:space="0"/>
              <w:right w:val="single" w:color="auto" w:sz="4" w:space="0"/>
            </w:tcBorders>
            <w:shd w:val="clear" w:color="000000" w:fill="DBDBDB"/>
            <w:vAlign w:val="bottom"/>
            <w:hideMark/>
          </w:tcPr>
          <w:p w:rsidRPr="0038141C" w:rsidR="0038141C" w:rsidP="00CB45D2" w:rsidRDefault="0038141C" w14:paraId="49E77D9B" w14:textId="77777777">
            <w:pPr>
              <w:spacing w:after="0" w:line="240" w:lineRule="auto"/>
              <w:jc w:val="center"/>
              <w:rPr>
                <w:rFonts w:ascii="Times New Roman" w:hAnsi="Times New Roman" w:eastAsia="Times New Roman" w:cs="Times New Roman"/>
                <w:b/>
                <w:bCs/>
                <w:color w:val="000000"/>
                <w:sz w:val="16"/>
                <w:szCs w:val="16"/>
                <w:lang w:val="de-DE" w:eastAsia="de-DE"/>
              </w:rPr>
            </w:pPr>
            <w:r w:rsidRPr="0038141C">
              <w:rPr>
                <w:rFonts w:ascii="Times New Roman" w:hAnsi="Times New Roman" w:eastAsia="Times New Roman" w:cs="Times New Roman"/>
                <w:b/>
                <w:bCs/>
                <w:color w:val="000000"/>
                <w:sz w:val="16"/>
                <w:szCs w:val="16"/>
                <w:lang w:val="de-DE" w:eastAsia="de-DE"/>
              </w:rPr>
              <w:t>Werbung und</w:t>
            </w:r>
            <w:r w:rsidRPr="0038141C">
              <w:rPr>
                <w:rFonts w:ascii="Times New Roman" w:hAnsi="Times New Roman" w:eastAsia="Times New Roman" w:cs="Times New Roman"/>
                <w:b/>
                <w:bCs/>
                <w:color w:val="000000"/>
                <w:sz w:val="16"/>
                <w:szCs w:val="16"/>
                <w:lang w:val="de-DE" w:eastAsia="de-DE"/>
              </w:rPr>
              <w:br/>
            </w:r>
            <w:r w:rsidRPr="0038141C">
              <w:rPr>
                <w:rFonts w:ascii="Times New Roman" w:hAnsi="Times New Roman" w:eastAsia="Times New Roman" w:cs="Times New Roman"/>
                <w:b/>
                <w:bCs/>
                <w:color w:val="000000"/>
                <w:sz w:val="16"/>
                <w:szCs w:val="16"/>
                <w:lang w:val="de-DE" w:eastAsia="de-DE"/>
              </w:rPr>
              <w:t>Marketing</w:t>
            </w:r>
            <w:r w:rsidRPr="0038141C">
              <w:rPr>
                <w:rFonts w:ascii="Times New Roman" w:hAnsi="Times New Roman" w:eastAsia="Times New Roman" w:cs="Times New Roman"/>
                <w:b/>
                <w:bCs/>
                <w:color w:val="000000"/>
                <w:sz w:val="16"/>
                <w:szCs w:val="16"/>
                <w:lang w:val="de-DE" w:eastAsia="de-DE"/>
              </w:rPr>
              <w:br/>
            </w:r>
            <w:r w:rsidRPr="0038141C">
              <w:rPr>
                <w:rFonts w:ascii="Times New Roman" w:hAnsi="Times New Roman" w:eastAsia="Times New Roman" w:cs="Times New Roman"/>
                <w:b/>
                <w:bCs/>
                <w:color w:val="000000"/>
                <w:sz w:val="16"/>
                <w:szCs w:val="16"/>
                <w:lang w:val="de-DE" w:eastAsia="de-DE"/>
              </w:rPr>
              <w:t>(in %)</w:t>
            </w:r>
          </w:p>
        </w:tc>
        <w:tc>
          <w:tcPr>
            <w:tcW w:w="1520" w:type="dxa"/>
            <w:tcBorders>
              <w:top w:val="single" w:color="auto" w:sz="4" w:space="0"/>
              <w:left w:val="nil"/>
              <w:bottom w:val="single" w:color="auto" w:sz="4" w:space="0"/>
              <w:right w:val="single" w:color="auto" w:sz="4" w:space="0"/>
            </w:tcBorders>
            <w:shd w:val="clear" w:color="000000" w:fill="FFFF00"/>
            <w:vAlign w:val="bottom"/>
            <w:hideMark/>
          </w:tcPr>
          <w:p w:rsidRPr="0038141C" w:rsidR="0038141C" w:rsidP="00CB45D2" w:rsidRDefault="0038141C" w14:paraId="50CA7009" w14:textId="77777777">
            <w:pPr>
              <w:spacing w:after="0" w:line="240" w:lineRule="auto"/>
              <w:jc w:val="center"/>
              <w:rPr>
                <w:rFonts w:ascii="Times New Roman" w:hAnsi="Times New Roman" w:eastAsia="Times New Roman" w:cs="Times New Roman"/>
                <w:b/>
                <w:bCs/>
                <w:color w:val="000000"/>
                <w:sz w:val="16"/>
                <w:szCs w:val="16"/>
                <w:lang w:val="de-DE" w:eastAsia="de-DE"/>
              </w:rPr>
            </w:pPr>
            <w:r w:rsidRPr="0038141C">
              <w:rPr>
                <w:rFonts w:ascii="Times New Roman" w:hAnsi="Times New Roman" w:eastAsia="Times New Roman" w:cs="Times New Roman"/>
                <w:b/>
                <w:bCs/>
                <w:color w:val="000000"/>
                <w:sz w:val="16"/>
                <w:szCs w:val="16"/>
                <w:lang w:val="de-DE" w:eastAsia="de-DE"/>
              </w:rPr>
              <w:t xml:space="preserve">Löhne, Gemeinkosten </w:t>
            </w:r>
            <w:r w:rsidRPr="0038141C">
              <w:rPr>
                <w:rFonts w:ascii="Times New Roman" w:hAnsi="Times New Roman" w:eastAsia="Times New Roman" w:cs="Times New Roman"/>
                <w:b/>
                <w:bCs/>
                <w:color w:val="000000"/>
                <w:sz w:val="16"/>
                <w:szCs w:val="16"/>
                <w:lang w:val="de-DE" w:eastAsia="de-DE"/>
              </w:rPr>
              <w:br/>
            </w:r>
            <w:r w:rsidRPr="0038141C">
              <w:rPr>
                <w:rFonts w:ascii="Times New Roman" w:hAnsi="Times New Roman" w:eastAsia="Times New Roman" w:cs="Times New Roman"/>
                <w:b/>
                <w:bCs/>
                <w:color w:val="000000"/>
                <w:sz w:val="16"/>
                <w:szCs w:val="16"/>
                <w:lang w:val="de-DE" w:eastAsia="de-DE"/>
              </w:rPr>
              <w:t xml:space="preserve">und Verwaltung </w:t>
            </w:r>
            <w:r w:rsidRPr="0038141C">
              <w:rPr>
                <w:rFonts w:ascii="Times New Roman" w:hAnsi="Times New Roman" w:eastAsia="Times New Roman" w:cs="Times New Roman"/>
                <w:b/>
                <w:bCs/>
                <w:color w:val="000000"/>
                <w:sz w:val="16"/>
                <w:szCs w:val="16"/>
                <w:lang w:val="de-DE" w:eastAsia="de-DE"/>
              </w:rPr>
              <w:br/>
            </w:r>
            <w:r w:rsidRPr="0038141C">
              <w:rPr>
                <w:rFonts w:ascii="Times New Roman" w:hAnsi="Times New Roman" w:eastAsia="Times New Roman" w:cs="Times New Roman"/>
                <w:b/>
                <w:bCs/>
                <w:color w:val="000000"/>
                <w:sz w:val="16"/>
                <w:szCs w:val="16"/>
                <w:lang w:val="de-DE" w:eastAsia="de-DE"/>
              </w:rPr>
              <w:t>(in Euro)</w:t>
            </w:r>
          </w:p>
        </w:tc>
        <w:tc>
          <w:tcPr>
            <w:tcW w:w="1520" w:type="dxa"/>
            <w:tcBorders>
              <w:top w:val="single" w:color="auto" w:sz="4" w:space="0"/>
              <w:left w:val="nil"/>
              <w:bottom w:val="single" w:color="auto" w:sz="4" w:space="0"/>
              <w:right w:val="single" w:color="auto" w:sz="4" w:space="0"/>
            </w:tcBorders>
            <w:shd w:val="clear" w:color="000000" w:fill="DBDBDB"/>
            <w:vAlign w:val="bottom"/>
            <w:hideMark/>
          </w:tcPr>
          <w:p w:rsidRPr="0038141C" w:rsidR="0038141C" w:rsidP="00CB45D2" w:rsidRDefault="0038141C" w14:paraId="0138EE94" w14:textId="77777777">
            <w:pPr>
              <w:spacing w:after="0" w:line="240" w:lineRule="auto"/>
              <w:jc w:val="center"/>
              <w:rPr>
                <w:rFonts w:ascii="Times New Roman" w:hAnsi="Times New Roman" w:eastAsia="Times New Roman" w:cs="Times New Roman"/>
                <w:b/>
                <w:bCs/>
                <w:color w:val="000000"/>
                <w:sz w:val="16"/>
                <w:szCs w:val="16"/>
                <w:lang w:val="de-DE" w:eastAsia="de-DE"/>
              </w:rPr>
            </w:pPr>
            <w:r w:rsidRPr="0038141C">
              <w:rPr>
                <w:rFonts w:ascii="Times New Roman" w:hAnsi="Times New Roman" w:eastAsia="Times New Roman" w:cs="Times New Roman"/>
                <w:b/>
                <w:bCs/>
                <w:color w:val="000000"/>
                <w:sz w:val="16"/>
                <w:szCs w:val="16"/>
                <w:lang w:val="de-DE" w:eastAsia="de-DE"/>
              </w:rPr>
              <w:t xml:space="preserve">Löhne, Gemeinkosten </w:t>
            </w:r>
            <w:r w:rsidRPr="0038141C">
              <w:rPr>
                <w:rFonts w:ascii="Times New Roman" w:hAnsi="Times New Roman" w:eastAsia="Times New Roman" w:cs="Times New Roman"/>
                <w:b/>
                <w:bCs/>
                <w:color w:val="000000"/>
                <w:sz w:val="16"/>
                <w:szCs w:val="16"/>
                <w:lang w:val="de-DE" w:eastAsia="de-DE"/>
              </w:rPr>
              <w:br/>
            </w:r>
            <w:r w:rsidRPr="0038141C">
              <w:rPr>
                <w:rFonts w:ascii="Times New Roman" w:hAnsi="Times New Roman" w:eastAsia="Times New Roman" w:cs="Times New Roman"/>
                <w:b/>
                <w:bCs/>
                <w:color w:val="000000"/>
                <w:sz w:val="16"/>
                <w:szCs w:val="16"/>
                <w:lang w:val="de-DE" w:eastAsia="de-DE"/>
              </w:rPr>
              <w:t xml:space="preserve">und Verwaltung </w:t>
            </w:r>
            <w:r w:rsidRPr="0038141C">
              <w:rPr>
                <w:rFonts w:ascii="Times New Roman" w:hAnsi="Times New Roman" w:eastAsia="Times New Roman" w:cs="Times New Roman"/>
                <w:b/>
                <w:bCs/>
                <w:color w:val="000000"/>
                <w:sz w:val="16"/>
                <w:szCs w:val="16"/>
                <w:lang w:val="de-DE" w:eastAsia="de-DE"/>
              </w:rPr>
              <w:br/>
            </w:r>
            <w:r w:rsidRPr="0038141C">
              <w:rPr>
                <w:rFonts w:ascii="Times New Roman" w:hAnsi="Times New Roman" w:eastAsia="Times New Roman" w:cs="Times New Roman"/>
                <w:b/>
                <w:bCs/>
                <w:color w:val="000000"/>
                <w:sz w:val="16"/>
                <w:szCs w:val="16"/>
                <w:lang w:val="de-DE" w:eastAsia="de-DE"/>
              </w:rPr>
              <w:t>(in %)</w:t>
            </w:r>
          </w:p>
        </w:tc>
        <w:tc>
          <w:tcPr>
            <w:tcW w:w="1540" w:type="dxa"/>
            <w:tcBorders>
              <w:top w:val="single" w:color="auto" w:sz="4" w:space="0"/>
              <w:left w:val="nil"/>
              <w:bottom w:val="single" w:color="auto" w:sz="4" w:space="0"/>
              <w:right w:val="single" w:color="auto" w:sz="4" w:space="0"/>
            </w:tcBorders>
            <w:shd w:val="clear" w:color="000000" w:fill="FFFF00"/>
            <w:vAlign w:val="bottom"/>
            <w:hideMark/>
          </w:tcPr>
          <w:p w:rsidRPr="0038141C" w:rsidR="0038141C" w:rsidP="00CB45D2" w:rsidRDefault="0038141C" w14:paraId="00254710" w14:textId="77777777">
            <w:pPr>
              <w:spacing w:after="0" w:line="240" w:lineRule="auto"/>
              <w:jc w:val="center"/>
              <w:rPr>
                <w:rFonts w:ascii="Times New Roman" w:hAnsi="Times New Roman" w:eastAsia="Times New Roman" w:cs="Times New Roman"/>
                <w:b/>
                <w:bCs/>
                <w:color w:val="000000"/>
                <w:sz w:val="16"/>
                <w:szCs w:val="16"/>
                <w:lang w:val="de-DE" w:eastAsia="de-DE"/>
              </w:rPr>
            </w:pPr>
            <w:r w:rsidRPr="0038141C">
              <w:rPr>
                <w:rFonts w:ascii="Times New Roman" w:hAnsi="Times New Roman" w:eastAsia="Times New Roman" w:cs="Times New Roman"/>
                <w:b/>
                <w:bCs/>
                <w:color w:val="000000"/>
                <w:sz w:val="16"/>
                <w:szCs w:val="16"/>
                <w:lang w:val="de-DE" w:eastAsia="de-DE"/>
              </w:rPr>
              <w:t>sonstige Ausgaben</w:t>
            </w:r>
            <w:r w:rsidRPr="0038141C">
              <w:rPr>
                <w:rFonts w:ascii="Times New Roman" w:hAnsi="Times New Roman" w:eastAsia="Times New Roman" w:cs="Times New Roman"/>
                <w:b/>
                <w:bCs/>
                <w:color w:val="000000"/>
                <w:sz w:val="16"/>
                <w:szCs w:val="16"/>
                <w:lang w:val="de-DE" w:eastAsia="de-DE"/>
              </w:rPr>
              <w:br/>
            </w:r>
            <w:r w:rsidRPr="0038141C">
              <w:rPr>
                <w:rFonts w:ascii="Times New Roman" w:hAnsi="Times New Roman" w:eastAsia="Times New Roman" w:cs="Times New Roman"/>
                <w:b/>
                <w:bCs/>
                <w:color w:val="000000"/>
                <w:sz w:val="16"/>
                <w:szCs w:val="16"/>
                <w:lang w:val="de-DE" w:eastAsia="de-DE"/>
              </w:rPr>
              <w:t>(bitte näher erläutern)</w:t>
            </w:r>
            <w:r w:rsidRPr="0038141C">
              <w:rPr>
                <w:rFonts w:ascii="Times New Roman" w:hAnsi="Times New Roman" w:eastAsia="Times New Roman" w:cs="Times New Roman"/>
                <w:b/>
                <w:bCs/>
                <w:color w:val="000000"/>
                <w:sz w:val="16"/>
                <w:szCs w:val="16"/>
                <w:lang w:val="de-DE" w:eastAsia="de-DE"/>
              </w:rPr>
              <w:br/>
            </w:r>
            <w:r w:rsidRPr="0038141C">
              <w:rPr>
                <w:rFonts w:ascii="Times New Roman" w:hAnsi="Times New Roman" w:eastAsia="Times New Roman" w:cs="Times New Roman"/>
                <w:b/>
                <w:bCs/>
                <w:color w:val="000000"/>
                <w:sz w:val="16"/>
                <w:szCs w:val="16"/>
                <w:lang w:val="de-DE" w:eastAsia="de-DE"/>
              </w:rPr>
              <w:t>(in Euro)</w:t>
            </w:r>
          </w:p>
        </w:tc>
        <w:tc>
          <w:tcPr>
            <w:tcW w:w="1540" w:type="dxa"/>
            <w:tcBorders>
              <w:top w:val="single" w:color="auto" w:sz="4" w:space="0"/>
              <w:left w:val="nil"/>
              <w:bottom w:val="single" w:color="auto" w:sz="4" w:space="0"/>
              <w:right w:val="single" w:color="auto" w:sz="4" w:space="0"/>
            </w:tcBorders>
            <w:shd w:val="clear" w:color="000000" w:fill="DBDBDB"/>
            <w:vAlign w:val="bottom"/>
            <w:hideMark/>
          </w:tcPr>
          <w:p w:rsidRPr="0038141C" w:rsidR="0038141C" w:rsidP="00CB45D2" w:rsidRDefault="0038141C" w14:paraId="3123D322" w14:textId="77777777">
            <w:pPr>
              <w:spacing w:after="0" w:line="240" w:lineRule="auto"/>
              <w:jc w:val="center"/>
              <w:rPr>
                <w:rFonts w:ascii="Times New Roman" w:hAnsi="Times New Roman" w:eastAsia="Times New Roman" w:cs="Times New Roman"/>
                <w:b/>
                <w:bCs/>
                <w:color w:val="000000"/>
                <w:sz w:val="16"/>
                <w:szCs w:val="16"/>
                <w:lang w:val="de-DE" w:eastAsia="de-DE"/>
              </w:rPr>
            </w:pPr>
            <w:r w:rsidRPr="0038141C">
              <w:rPr>
                <w:rFonts w:ascii="Times New Roman" w:hAnsi="Times New Roman" w:eastAsia="Times New Roman" w:cs="Times New Roman"/>
                <w:b/>
                <w:bCs/>
                <w:color w:val="000000"/>
                <w:sz w:val="16"/>
                <w:szCs w:val="16"/>
                <w:lang w:val="de-DE" w:eastAsia="de-DE"/>
              </w:rPr>
              <w:t>sonstige Ausgaben</w:t>
            </w:r>
            <w:r w:rsidRPr="0038141C">
              <w:rPr>
                <w:rFonts w:ascii="Times New Roman" w:hAnsi="Times New Roman" w:eastAsia="Times New Roman" w:cs="Times New Roman"/>
                <w:b/>
                <w:bCs/>
                <w:color w:val="000000"/>
                <w:sz w:val="16"/>
                <w:szCs w:val="16"/>
                <w:lang w:val="de-DE" w:eastAsia="de-DE"/>
              </w:rPr>
              <w:br/>
            </w:r>
            <w:r w:rsidRPr="0038141C">
              <w:rPr>
                <w:rFonts w:ascii="Times New Roman" w:hAnsi="Times New Roman" w:eastAsia="Times New Roman" w:cs="Times New Roman"/>
                <w:b/>
                <w:bCs/>
                <w:color w:val="000000"/>
                <w:sz w:val="16"/>
                <w:szCs w:val="16"/>
                <w:lang w:val="de-DE" w:eastAsia="de-DE"/>
              </w:rPr>
              <w:t>(bitte näher erläutern)</w:t>
            </w:r>
            <w:r w:rsidRPr="0038141C">
              <w:rPr>
                <w:rFonts w:ascii="Times New Roman" w:hAnsi="Times New Roman" w:eastAsia="Times New Roman" w:cs="Times New Roman"/>
                <w:b/>
                <w:bCs/>
                <w:color w:val="000000"/>
                <w:sz w:val="16"/>
                <w:szCs w:val="16"/>
                <w:lang w:val="de-DE" w:eastAsia="de-DE"/>
              </w:rPr>
              <w:br/>
            </w:r>
            <w:r w:rsidRPr="0038141C">
              <w:rPr>
                <w:rFonts w:ascii="Times New Roman" w:hAnsi="Times New Roman" w:eastAsia="Times New Roman" w:cs="Times New Roman"/>
                <w:b/>
                <w:bCs/>
                <w:color w:val="000000"/>
                <w:sz w:val="16"/>
                <w:szCs w:val="16"/>
                <w:lang w:val="de-DE" w:eastAsia="de-DE"/>
              </w:rPr>
              <w:t>(in %)</w:t>
            </w:r>
          </w:p>
        </w:tc>
      </w:tr>
      <w:tr w:rsidRPr="0038141C" w:rsidR="0038141C" w:rsidTr="0038141C" w14:paraId="4FDA9B30" w14:textId="77777777">
        <w:trPr>
          <w:trHeight w:val="288"/>
        </w:trPr>
        <w:tc>
          <w:tcPr>
            <w:tcW w:w="1240" w:type="dxa"/>
            <w:tcBorders>
              <w:top w:val="nil"/>
              <w:left w:val="single" w:color="auto" w:sz="4" w:space="0"/>
              <w:bottom w:val="single" w:color="auto" w:sz="4" w:space="0"/>
              <w:right w:val="single" w:color="auto" w:sz="4" w:space="0"/>
            </w:tcBorders>
            <w:shd w:val="clear" w:color="auto" w:fill="auto"/>
            <w:noWrap/>
            <w:vAlign w:val="bottom"/>
            <w:hideMark/>
          </w:tcPr>
          <w:p w:rsidRPr="0038141C" w:rsidR="0038141C" w:rsidP="0038141C" w:rsidRDefault="0038141C" w14:paraId="0C7FDC0C" w14:textId="77777777">
            <w:pPr>
              <w:spacing w:after="0" w:line="240" w:lineRule="auto"/>
              <w:rPr>
                <w:rFonts w:ascii="Calibri" w:hAnsi="Calibri" w:eastAsia="Times New Roman" w:cs="Calibri"/>
                <w:b/>
                <w:bCs/>
                <w:color w:val="000000"/>
                <w:sz w:val="16"/>
                <w:szCs w:val="16"/>
                <w:lang w:val="de-DE" w:eastAsia="de-DE"/>
              </w:rPr>
            </w:pPr>
            <w:r w:rsidRPr="0038141C">
              <w:rPr>
                <w:rFonts w:ascii="Calibri" w:hAnsi="Calibri" w:eastAsia="Times New Roman" w:cs="Calibri"/>
                <w:b/>
                <w:bCs/>
                <w:color w:val="000000"/>
                <w:sz w:val="16"/>
                <w:szCs w:val="16"/>
                <w:lang w:val="de-DE" w:eastAsia="de-DE"/>
              </w:rPr>
              <w:t>Jahr -5</w:t>
            </w:r>
          </w:p>
        </w:tc>
        <w:tc>
          <w:tcPr>
            <w:tcW w:w="940" w:type="dxa"/>
            <w:tcBorders>
              <w:top w:val="nil"/>
              <w:left w:val="nil"/>
              <w:bottom w:val="single" w:color="auto" w:sz="4" w:space="0"/>
              <w:right w:val="single" w:color="auto" w:sz="4" w:space="0"/>
            </w:tcBorders>
            <w:shd w:val="clear" w:color="auto" w:fill="auto"/>
            <w:noWrap/>
            <w:vAlign w:val="bottom"/>
            <w:hideMark/>
          </w:tcPr>
          <w:p w:rsidRPr="0038141C" w:rsidR="0038141C" w:rsidP="0038141C" w:rsidRDefault="0038141C" w14:paraId="2029738E" w14:textId="77777777">
            <w:pPr>
              <w:spacing w:after="0" w:line="240" w:lineRule="auto"/>
              <w:rPr>
                <w:rFonts w:ascii="Times New Roman" w:hAnsi="Times New Roman" w:eastAsia="Times New Roman" w:cs="Times New Roman"/>
                <w:b/>
                <w:bCs/>
                <w:color w:val="000000"/>
                <w:sz w:val="16"/>
                <w:szCs w:val="16"/>
                <w:lang w:val="de-DE" w:eastAsia="de-DE"/>
              </w:rPr>
            </w:pPr>
            <w:r w:rsidRPr="0038141C">
              <w:rPr>
                <w:rFonts w:ascii="Times New Roman" w:hAnsi="Times New Roman" w:eastAsia="Times New Roman" w:cs="Times New Roman"/>
                <w:b/>
                <w:bCs/>
                <w:color w:val="000000"/>
                <w:sz w:val="16"/>
                <w:szCs w:val="16"/>
                <w:lang w:val="de-DE" w:eastAsia="de-DE"/>
              </w:rPr>
              <w:t> </w:t>
            </w:r>
          </w:p>
        </w:tc>
        <w:tc>
          <w:tcPr>
            <w:tcW w:w="940" w:type="dxa"/>
            <w:tcBorders>
              <w:top w:val="nil"/>
              <w:left w:val="nil"/>
              <w:bottom w:val="single" w:color="auto" w:sz="4" w:space="0"/>
              <w:right w:val="single" w:color="auto" w:sz="4" w:space="0"/>
            </w:tcBorders>
            <w:shd w:val="clear" w:color="auto" w:fill="auto"/>
            <w:noWrap/>
            <w:vAlign w:val="bottom"/>
            <w:hideMark/>
          </w:tcPr>
          <w:p w:rsidRPr="0038141C" w:rsidR="0038141C" w:rsidP="0038141C" w:rsidRDefault="0038141C" w14:paraId="7142D517" w14:textId="77777777">
            <w:pPr>
              <w:spacing w:after="0" w:line="240" w:lineRule="auto"/>
              <w:rPr>
                <w:rFonts w:ascii="Times New Roman" w:hAnsi="Times New Roman" w:eastAsia="Times New Roman" w:cs="Times New Roman"/>
                <w:b/>
                <w:bCs/>
                <w:color w:val="000000"/>
                <w:sz w:val="16"/>
                <w:szCs w:val="16"/>
                <w:lang w:val="de-DE" w:eastAsia="de-DE"/>
              </w:rPr>
            </w:pPr>
            <w:r w:rsidRPr="0038141C">
              <w:rPr>
                <w:rFonts w:ascii="Times New Roman" w:hAnsi="Times New Roman" w:eastAsia="Times New Roman" w:cs="Times New Roman"/>
                <w:b/>
                <w:bCs/>
                <w:color w:val="000000"/>
                <w:sz w:val="16"/>
                <w:szCs w:val="16"/>
                <w:lang w:val="de-DE" w:eastAsia="de-DE"/>
              </w:rPr>
              <w:t> </w:t>
            </w:r>
          </w:p>
        </w:tc>
        <w:tc>
          <w:tcPr>
            <w:tcW w:w="980" w:type="dxa"/>
            <w:tcBorders>
              <w:top w:val="nil"/>
              <w:left w:val="nil"/>
              <w:bottom w:val="single" w:color="auto" w:sz="4" w:space="0"/>
              <w:right w:val="single" w:color="auto" w:sz="4" w:space="0"/>
            </w:tcBorders>
            <w:shd w:val="clear" w:color="auto" w:fill="auto"/>
            <w:noWrap/>
            <w:vAlign w:val="bottom"/>
            <w:hideMark/>
          </w:tcPr>
          <w:p w:rsidRPr="0038141C" w:rsidR="0038141C" w:rsidP="0038141C" w:rsidRDefault="0038141C" w14:paraId="2BF5D0A3" w14:textId="77777777">
            <w:pPr>
              <w:spacing w:after="0" w:line="240" w:lineRule="auto"/>
              <w:rPr>
                <w:rFonts w:ascii="Times New Roman" w:hAnsi="Times New Roman" w:eastAsia="Times New Roman" w:cs="Times New Roman"/>
                <w:b/>
                <w:bCs/>
                <w:color w:val="000000"/>
                <w:sz w:val="16"/>
                <w:szCs w:val="16"/>
                <w:lang w:val="de-DE" w:eastAsia="de-DE"/>
              </w:rPr>
            </w:pPr>
            <w:r w:rsidRPr="0038141C">
              <w:rPr>
                <w:rFonts w:ascii="Times New Roman" w:hAnsi="Times New Roman" w:eastAsia="Times New Roman" w:cs="Times New Roman"/>
                <w:b/>
                <w:bCs/>
                <w:color w:val="000000"/>
                <w:sz w:val="16"/>
                <w:szCs w:val="16"/>
                <w:lang w:val="de-DE" w:eastAsia="de-DE"/>
              </w:rPr>
              <w:t> </w:t>
            </w:r>
          </w:p>
        </w:tc>
        <w:tc>
          <w:tcPr>
            <w:tcW w:w="980" w:type="dxa"/>
            <w:tcBorders>
              <w:top w:val="nil"/>
              <w:left w:val="nil"/>
              <w:bottom w:val="single" w:color="auto" w:sz="4" w:space="0"/>
              <w:right w:val="single" w:color="auto" w:sz="4" w:space="0"/>
            </w:tcBorders>
            <w:shd w:val="clear" w:color="auto" w:fill="auto"/>
            <w:noWrap/>
            <w:vAlign w:val="bottom"/>
            <w:hideMark/>
          </w:tcPr>
          <w:p w:rsidRPr="0038141C" w:rsidR="0038141C" w:rsidP="0038141C" w:rsidRDefault="0038141C" w14:paraId="1051CBAB" w14:textId="77777777">
            <w:pPr>
              <w:spacing w:after="0" w:line="240" w:lineRule="auto"/>
              <w:rPr>
                <w:rFonts w:ascii="Times New Roman" w:hAnsi="Times New Roman" w:eastAsia="Times New Roman" w:cs="Times New Roman"/>
                <w:b/>
                <w:bCs/>
                <w:color w:val="000000"/>
                <w:sz w:val="16"/>
                <w:szCs w:val="16"/>
                <w:lang w:val="de-DE" w:eastAsia="de-DE"/>
              </w:rPr>
            </w:pPr>
            <w:r w:rsidRPr="0038141C">
              <w:rPr>
                <w:rFonts w:ascii="Times New Roman" w:hAnsi="Times New Roman" w:eastAsia="Times New Roman" w:cs="Times New Roman"/>
                <w:b/>
                <w:bCs/>
                <w:color w:val="000000"/>
                <w:sz w:val="16"/>
                <w:szCs w:val="16"/>
                <w:lang w:val="de-DE" w:eastAsia="de-DE"/>
              </w:rPr>
              <w:t> </w:t>
            </w:r>
          </w:p>
        </w:tc>
        <w:tc>
          <w:tcPr>
            <w:tcW w:w="1520" w:type="dxa"/>
            <w:tcBorders>
              <w:top w:val="nil"/>
              <w:left w:val="nil"/>
              <w:bottom w:val="single" w:color="auto" w:sz="4" w:space="0"/>
              <w:right w:val="single" w:color="auto" w:sz="4" w:space="0"/>
            </w:tcBorders>
            <w:shd w:val="clear" w:color="auto" w:fill="auto"/>
            <w:noWrap/>
            <w:vAlign w:val="bottom"/>
            <w:hideMark/>
          </w:tcPr>
          <w:p w:rsidRPr="0038141C" w:rsidR="0038141C" w:rsidP="0038141C" w:rsidRDefault="0038141C" w14:paraId="2CFF196B" w14:textId="77777777">
            <w:pPr>
              <w:spacing w:after="0" w:line="240" w:lineRule="auto"/>
              <w:rPr>
                <w:rFonts w:ascii="Times New Roman" w:hAnsi="Times New Roman" w:eastAsia="Times New Roman" w:cs="Times New Roman"/>
                <w:b/>
                <w:bCs/>
                <w:color w:val="000000"/>
                <w:sz w:val="16"/>
                <w:szCs w:val="16"/>
                <w:lang w:val="de-DE" w:eastAsia="de-DE"/>
              </w:rPr>
            </w:pPr>
            <w:r w:rsidRPr="0038141C">
              <w:rPr>
                <w:rFonts w:ascii="Times New Roman" w:hAnsi="Times New Roman" w:eastAsia="Times New Roman" w:cs="Times New Roman"/>
                <w:b/>
                <w:bCs/>
                <w:color w:val="000000"/>
                <w:sz w:val="16"/>
                <w:szCs w:val="16"/>
                <w:lang w:val="de-DE" w:eastAsia="de-DE"/>
              </w:rPr>
              <w:t> </w:t>
            </w:r>
          </w:p>
        </w:tc>
        <w:tc>
          <w:tcPr>
            <w:tcW w:w="1520" w:type="dxa"/>
            <w:tcBorders>
              <w:top w:val="nil"/>
              <w:left w:val="nil"/>
              <w:bottom w:val="single" w:color="auto" w:sz="4" w:space="0"/>
              <w:right w:val="single" w:color="auto" w:sz="4" w:space="0"/>
            </w:tcBorders>
            <w:shd w:val="clear" w:color="auto" w:fill="auto"/>
            <w:noWrap/>
            <w:vAlign w:val="bottom"/>
            <w:hideMark/>
          </w:tcPr>
          <w:p w:rsidRPr="0038141C" w:rsidR="0038141C" w:rsidP="0038141C" w:rsidRDefault="0038141C" w14:paraId="517EDD7C" w14:textId="77777777">
            <w:pPr>
              <w:spacing w:after="0" w:line="240" w:lineRule="auto"/>
              <w:rPr>
                <w:rFonts w:ascii="Times New Roman" w:hAnsi="Times New Roman" w:eastAsia="Times New Roman" w:cs="Times New Roman"/>
                <w:b/>
                <w:bCs/>
                <w:color w:val="000000"/>
                <w:sz w:val="16"/>
                <w:szCs w:val="16"/>
                <w:lang w:val="de-DE" w:eastAsia="de-DE"/>
              </w:rPr>
            </w:pPr>
            <w:r w:rsidRPr="0038141C">
              <w:rPr>
                <w:rFonts w:ascii="Times New Roman" w:hAnsi="Times New Roman" w:eastAsia="Times New Roman" w:cs="Times New Roman"/>
                <w:b/>
                <w:bCs/>
                <w:color w:val="000000"/>
                <w:sz w:val="16"/>
                <w:szCs w:val="16"/>
                <w:lang w:val="de-DE" w:eastAsia="de-DE"/>
              </w:rPr>
              <w:t> </w:t>
            </w:r>
          </w:p>
        </w:tc>
        <w:tc>
          <w:tcPr>
            <w:tcW w:w="1540" w:type="dxa"/>
            <w:tcBorders>
              <w:top w:val="nil"/>
              <w:left w:val="nil"/>
              <w:bottom w:val="single" w:color="auto" w:sz="4" w:space="0"/>
              <w:right w:val="single" w:color="auto" w:sz="4" w:space="0"/>
            </w:tcBorders>
            <w:shd w:val="clear" w:color="auto" w:fill="auto"/>
            <w:noWrap/>
            <w:vAlign w:val="bottom"/>
            <w:hideMark/>
          </w:tcPr>
          <w:p w:rsidRPr="0038141C" w:rsidR="0038141C" w:rsidP="0038141C" w:rsidRDefault="0038141C" w14:paraId="0B03C00E" w14:textId="77777777">
            <w:pPr>
              <w:spacing w:after="0" w:line="240" w:lineRule="auto"/>
              <w:rPr>
                <w:rFonts w:ascii="Times New Roman" w:hAnsi="Times New Roman" w:eastAsia="Times New Roman" w:cs="Times New Roman"/>
                <w:b/>
                <w:bCs/>
                <w:color w:val="000000"/>
                <w:sz w:val="16"/>
                <w:szCs w:val="16"/>
                <w:lang w:val="de-DE" w:eastAsia="de-DE"/>
              </w:rPr>
            </w:pPr>
            <w:r w:rsidRPr="0038141C">
              <w:rPr>
                <w:rFonts w:ascii="Times New Roman" w:hAnsi="Times New Roman" w:eastAsia="Times New Roman" w:cs="Times New Roman"/>
                <w:b/>
                <w:bCs/>
                <w:color w:val="000000"/>
                <w:sz w:val="16"/>
                <w:szCs w:val="16"/>
                <w:lang w:val="de-DE" w:eastAsia="de-DE"/>
              </w:rPr>
              <w:t> </w:t>
            </w:r>
          </w:p>
        </w:tc>
        <w:tc>
          <w:tcPr>
            <w:tcW w:w="1540" w:type="dxa"/>
            <w:tcBorders>
              <w:top w:val="nil"/>
              <w:left w:val="nil"/>
              <w:bottom w:val="single" w:color="auto" w:sz="4" w:space="0"/>
              <w:right w:val="single" w:color="auto" w:sz="4" w:space="0"/>
            </w:tcBorders>
            <w:shd w:val="clear" w:color="auto" w:fill="auto"/>
            <w:noWrap/>
            <w:vAlign w:val="bottom"/>
            <w:hideMark/>
          </w:tcPr>
          <w:p w:rsidRPr="0038141C" w:rsidR="0038141C" w:rsidP="0038141C" w:rsidRDefault="0038141C" w14:paraId="29EBA30B" w14:textId="77777777">
            <w:pPr>
              <w:spacing w:after="0" w:line="240" w:lineRule="auto"/>
              <w:rPr>
                <w:rFonts w:ascii="Times New Roman" w:hAnsi="Times New Roman" w:eastAsia="Times New Roman" w:cs="Times New Roman"/>
                <w:b/>
                <w:bCs/>
                <w:color w:val="000000"/>
                <w:sz w:val="16"/>
                <w:szCs w:val="16"/>
                <w:lang w:val="de-DE" w:eastAsia="de-DE"/>
              </w:rPr>
            </w:pPr>
            <w:r w:rsidRPr="0038141C">
              <w:rPr>
                <w:rFonts w:ascii="Times New Roman" w:hAnsi="Times New Roman" w:eastAsia="Times New Roman" w:cs="Times New Roman"/>
                <w:b/>
                <w:bCs/>
                <w:color w:val="000000"/>
                <w:sz w:val="16"/>
                <w:szCs w:val="16"/>
                <w:lang w:val="de-DE" w:eastAsia="de-DE"/>
              </w:rPr>
              <w:t> </w:t>
            </w:r>
          </w:p>
        </w:tc>
      </w:tr>
      <w:tr w:rsidRPr="0038141C" w:rsidR="0038141C" w:rsidTr="0038141C" w14:paraId="40F21F58" w14:textId="77777777">
        <w:trPr>
          <w:trHeight w:val="288"/>
        </w:trPr>
        <w:tc>
          <w:tcPr>
            <w:tcW w:w="1240" w:type="dxa"/>
            <w:tcBorders>
              <w:top w:val="nil"/>
              <w:left w:val="single" w:color="auto" w:sz="4" w:space="0"/>
              <w:bottom w:val="single" w:color="auto" w:sz="4" w:space="0"/>
              <w:right w:val="single" w:color="auto" w:sz="4" w:space="0"/>
            </w:tcBorders>
            <w:shd w:val="clear" w:color="auto" w:fill="auto"/>
            <w:noWrap/>
            <w:vAlign w:val="bottom"/>
            <w:hideMark/>
          </w:tcPr>
          <w:p w:rsidRPr="0038141C" w:rsidR="0038141C" w:rsidP="0038141C" w:rsidRDefault="0038141C" w14:paraId="10805123" w14:textId="77777777">
            <w:pPr>
              <w:spacing w:after="0" w:line="240" w:lineRule="auto"/>
              <w:rPr>
                <w:rFonts w:ascii="Calibri" w:hAnsi="Calibri" w:eastAsia="Times New Roman" w:cs="Calibri"/>
                <w:b/>
                <w:bCs/>
                <w:color w:val="000000"/>
                <w:sz w:val="16"/>
                <w:szCs w:val="16"/>
                <w:lang w:val="de-DE" w:eastAsia="de-DE"/>
              </w:rPr>
            </w:pPr>
            <w:r w:rsidRPr="0038141C">
              <w:rPr>
                <w:rFonts w:ascii="Calibri" w:hAnsi="Calibri" w:eastAsia="Times New Roman" w:cs="Calibri"/>
                <w:b/>
                <w:bCs/>
                <w:color w:val="000000"/>
                <w:sz w:val="16"/>
                <w:szCs w:val="16"/>
                <w:lang w:val="de-DE" w:eastAsia="de-DE"/>
              </w:rPr>
              <w:t>Jahr -4</w:t>
            </w:r>
          </w:p>
        </w:tc>
        <w:tc>
          <w:tcPr>
            <w:tcW w:w="940" w:type="dxa"/>
            <w:tcBorders>
              <w:top w:val="nil"/>
              <w:left w:val="nil"/>
              <w:bottom w:val="single" w:color="auto" w:sz="4" w:space="0"/>
              <w:right w:val="single" w:color="auto" w:sz="4" w:space="0"/>
            </w:tcBorders>
            <w:shd w:val="clear" w:color="auto" w:fill="auto"/>
            <w:noWrap/>
            <w:vAlign w:val="bottom"/>
            <w:hideMark/>
          </w:tcPr>
          <w:p w:rsidRPr="0038141C" w:rsidR="0038141C" w:rsidP="0038141C" w:rsidRDefault="0038141C" w14:paraId="25B5773F" w14:textId="77777777">
            <w:pPr>
              <w:spacing w:after="0" w:line="240" w:lineRule="auto"/>
              <w:rPr>
                <w:rFonts w:ascii="Calibri" w:hAnsi="Calibri" w:eastAsia="Times New Roman" w:cs="Calibri"/>
                <w:color w:val="000000"/>
                <w:lang w:val="de-DE" w:eastAsia="de-DE"/>
              </w:rPr>
            </w:pPr>
            <w:r w:rsidRPr="0038141C">
              <w:rPr>
                <w:rFonts w:ascii="Calibri" w:hAnsi="Calibri" w:eastAsia="Times New Roman" w:cs="Calibri"/>
                <w:color w:val="000000"/>
                <w:lang w:val="de-DE" w:eastAsia="de-DE"/>
              </w:rPr>
              <w:t> </w:t>
            </w:r>
          </w:p>
        </w:tc>
        <w:tc>
          <w:tcPr>
            <w:tcW w:w="940" w:type="dxa"/>
            <w:tcBorders>
              <w:top w:val="nil"/>
              <w:left w:val="nil"/>
              <w:bottom w:val="single" w:color="auto" w:sz="4" w:space="0"/>
              <w:right w:val="single" w:color="auto" w:sz="4" w:space="0"/>
            </w:tcBorders>
            <w:shd w:val="clear" w:color="auto" w:fill="auto"/>
            <w:noWrap/>
            <w:vAlign w:val="bottom"/>
            <w:hideMark/>
          </w:tcPr>
          <w:p w:rsidRPr="0038141C" w:rsidR="0038141C" w:rsidP="0038141C" w:rsidRDefault="0038141C" w14:paraId="3DAC62F6" w14:textId="77777777">
            <w:pPr>
              <w:spacing w:after="0" w:line="240" w:lineRule="auto"/>
              <w:rPr>
                <w:rFonts w:ascii="Calibri" w:hAnsi="Calibri" w:eastAsia="Times New Roman" w:cs="Calibri"/>
                <w:color w:val="000000"/>
                <w:lang w:val="de-DE" w:eastAsia="de-DE"/>
              </w:rPr>
            </w:pPr>
            <w:r w:rsidRPr="0038141C">
              <w:rPr>
                <w:rFonts w:ascii="Calibri" w:hAnsi="Calibri" w:eastAsia="Times New Roman" w:cs="Calibri"/>
                <w:color w:val="000000"/>
                <w:lang w:val="de-DE" w:eastAsia="de-DE"/>
              </w:rPr>
              <w:t> </w:t>
            </w:r>
          </w:p>
        </w:tc>
        <w:tc>
          <w:tcPr>
            <w:tcW w:w="980" w:type="dxa"/>
            <w:tcBorders>
              <w:top w:val="nil"/>
              <w:left w:val="nil"/>
              <w:bottom w:val="single" w:color="auto" w:sz="4" w:space="0"/>
              <w:right w:val="single" w:color="auto" w:sz="4" w:space="0"/>
            </w:tcBorders>
            <w:shd w:val="clear" w:color="auto" w:fill="auto"/>
            <w:noWrap/>
            <w:vAlign w:val="bottom"/>
            <w:hideMark/>
          </w:tcPr>
          <w:p w:rsidRPr="0038141C" w:rsidR="0038141C" w:rsidP="0038141C" w:rsidRDefault="0038141C" w14:paraId="195D3E41" w14:textId="77777777">
            <w:pPr>
              <w:spacing w:after="0" w:line="240" w:lineRule="auto"/>
              <w:rPr>
                <w:rFonts w:ascii="Calibri" w:hAnsi="Calibri" w:eastAsia="Times New Roman" w:cs="Calibri"/>
                <w:color w:val="000000"/>
                <w:lang w:val="de-DE" w:eastAsia="de-DE"/>
              </w:rPr>
            </w:pPr>
            <w:r w:rsidRPr="0038141C">
              <w:rPr>
                <w:rFonts w:ascii="Calibri" w:hAnsi="Calibri" w:eastAsia="Times New Roman" w:cs="Calibri"/>
                <w:color w:val="000000"/>
                <w:lang w:val="de-DE" w:eastAsia="de-DE"/>
              </w:rPr>
              <w:t> </w:t>
            </w:r>
          </w:p>
        </w:tc>
        <w:tc>
          <w:tcPr>
            <w:tcW w:w="980" w:type="dxa"/>
            <w:tcBorders>
              <w:top w:val="nil"/>
              <w:left w:val="nil"/>
              <w:bottom w:val="single" w:color="auto" w:sz="4" w:space="0"/>
              <w:right w:val="single" w:color="auto" w:sz="4" w:space="0"/>
            </w:tcBorders>
            <w:shd w:val="clear" w:color="auto" w:fill="auto"/>
            <w:noWrap/>
            <w:vAlign w:val="bottom"/>
            <w:hideMark/>
          </w:tcPr>
          <w:p w:rsidRPr="0038141C" w:rsidR="0038141C" w:rsidP="0038141C" w:rsidRDefault="0038141C" w14:paraId="2929F0A6" w14:textId="77777777">
            <w:pPr>
              <w:spacing w:after="0" w:line="240" w:lineRule="auto"/>
              <w:rPr>
                <w:rFonts w:ascii="Calibri" w:hAnsi="Calibri" w:eastAsia="Times New Roman" w:cs="Calibri"/>
                <w:color w:val="000000"/>
                <w:lang w:val="de-DE" w:eastAsia="de-DE"/>
              </w:rPr>
            </w:pPr>
            <w:r w:rsidRPr="0038141C">
              <w:rPr>
                <w:rFonts w:ascii="Calibri" w:hAnsi="Calibri" w:eastAsia="Times New Roman" w:cs="Calibri"/>
                <w:color w:val="000000"/>
                <w:lang w:val="de-DE" w:eastAsia="de-DE"/>
              </w:rPr>
              <w:t> </w:t>
            </w:r>
          </w:p>
        </w:tc>
        <w:tc>
          <w:tcPr>
            <w:tcW w:w="1520" w:type="dxa"/>
            <w:tcBorders>
              <w:top w:val="nil"/>
              <w:left w:val="nil"/>
              <w:bottom w:val="single" w:color="auto" w:sz="4" w:space="0"/>
              <w:right w:val="single" w:color="auto" w:sz="4" w:space="0"/>
            </w:tcBorders>
            <w:shd w:val="clear" w:color="auto" w:fill="auto"/>
            <w:noWrap/>
            <w:vAlign w:val="bottom"/>
            <w:hideMark/>
          </w:tcPr>
          <w:p w:rsidRPr="0038141C" w:rsidR="0038141C" w:rsidP="0038141C" w:rsidRDefault="0038141C" w14:paraId="4901CA26" w14:textId="77777777">
            <w:pPr>
              <w:spacing w:after="0" w:line="240" w:lineRule="auto"/>
              <w:rPr>
                <w:rFonts w:ascii="Calibri" w:hAnsi="Calibri" w:eastAsia="Times New Roman" w:cs="Calibri"/>
                <w:color w:val="000000"/>
                <w:lang w:val="de-DE" w:eastAsia="de-DE"/>
              </w:rPr>
            </w:pPr>
            <w:r w:rsidRPr="0038141C">
              <w:rPr>
                <w:rFonts w:ascii="Calibri" w:hAnsi="Calibri" w:eastAsia="Times New Roman" w:cs="Calibri"/>
                <w:color w:val="000000"/>
                <w:lang w:val="de-DE" w:eastAsia="de-DE"/>
              </w:rPr>
              <w:t> </w:t>
            </w:r>
          </w:p>
        </w:tc>
        <w:tc>
          <w:tcPr>
            <w:tcW w:w="1520" w:type="dxa"/>
            <w:tcBorders>
              <w:top w:val="nil"/>
              <w:left w:val="nil"/>
              <w:bottom w:val="single" w:color="auto" w:sz="4" w:space="0"/>
              <w:right w:val="single" w:color="auto" w:sz="4" w:space="0"/>
            </w:tcBorders>
            <w:shd w:val="clear" w:color="auto" w:fill="auto"/>
            <w:noWrap/>
            <w:vAlign w:val="bottom"/>
            <w:hideMark/>
          </w:tcPr>
          <w:p w:rsidRPr="0038141C" w:rsidR="0038141C" w:rsidP="0038141C" w:rsidRDefault="0038141C" w14:paraId="64B4F655" w14:textId="77777777">
            <w:pPr>
              <w:spacing w:after="0" w:line="240" w:lineRule="auto"/>
              <w:rPr>
                <w:rFonts w:ascii="Calibri" w:hAnsi="Calibri" w:eastAsia="Times New Roman" w:cs="Calibri"/>
                <w:color w:val="000000"/>
                <w:lang w:val="de-DE" w:eastAsia="de-DE"/>
              </w:rPr>
            </w:pPr>
            <w:r w:rsidRPr="0038141C">
              <w:rPr>
                <w:rFonts w:ascii="Calibri" w:hAnsi="Calibri" w:eastAsia="Times New Roman" w:cs="Calibri"/>
                <w:color w:val="000000"/>
                <w:lang w:val="de-DE" w:eastAsia="de-DE"/>
              </w:rPr>
              <w:t> </w:t>
            </w:r>
          </w:p>
        </w:tc>
        <w:tc>
          <w:tcPr>
            <w:tcW w:w="1540" w:type="dxa"/>
            <w:tcBorders>
              <w:top w:val="nil"/>
              <w:left w:val="nil"/>
              <w:bottom w:val="single" w:color="auto" w:sz="4" w:space="0"/>
              <w:right w:val="single" w:color="auto" w:sz="4" w:space="0"/>
            </w:tcBorders>
            <w:shd w:val="clear" w:color="auto" w:fill="auto"/>
            <w:noWrap/>
            <w:vAlign w:val="bottom"/>
            <w:hideMark/>
          </w:tcPr>
          <w:p w:rsidRPr="0038141C" w:rsidR="0038141C" w:rsidP="0038141C" w:rsidRDefault="0038141C" w14:paraId="0D5B159D" w14:textId="77777777">
            <w:pPr>
              <w:spacing w:after="0" w:line="240" w:lineRule="auto"/>
              <w:rPr>
                <w:rFonts w:ascii="Calibri" w:hAnsi="Calibri" w:eastAsia="Times New Roman" w:cs="Calibri"/>
                <w:color w:val="000000"/>
                <w:lang w:val="de-DE" w:eastAsia="de-DE"/>
              </w:rPr>
            </w:pPr>
            <w:r w:rsidRPr="0038141C">
              <w:rPr>
                <w:rFonts w:ascii="Calibri" w:hAnsi="Calibri" w:eastAsia="Times New Roman" w:cs="Calibri"/>
                <w:color w:val="000000"/>
                <w:lang w:val="de-DE" w:eastAsia="de-DE"/>
              </w:rPr>
              <w:t> </w:t>
            </w:r>
          </w:p>
        </w:tc>
        <w:tc>
          <w:tcPr>
            <w:tcW w:w="1540" w:type="dxa"/>
            <w:tcBorders>
              <w:top w:val="nil"/>
              <w:left w:val="nil"/>
              <w:bottom w:val="single" w:color="auto" w:sz="4" w:space="0"/>
              <w:right w:val="single" w:color="auto" w:sz="4" w:space="0"/>
            </w:tcBorders>
            <w:shd w:val="clear" w:color="auto" w:fill="auto"/>
            <w:noWrap/>
            <w:vAlign w:val="bottom"/>
            <w:hideMark/>
          </w:tcPr>
          <w:p w:rsidRPr="0038141C" w:rsidR="0038141C" w:rsidP="0038141C" w:rsidRDefault="0038141C" w14:paraId="7A58EFBD" w14:textId="77777777">
            <w:pPr>
              <w:spacing w:after="0" w:line="240" w:lineRule="auto"/>
              <w:rPr>
                <w:rFonts w:ascii="Calibri" w:hAnsi="Calibri" w:eastAsia="Times New Roman" w:cs="Calibri"/>
                <w:color w:val="000000"/>
                <w:lang w:val="de-DE" w:eastAsia="de-DE"/>
              </w:rPr>
            </w:pPr>
            <w:r w:rsidRPr="0038141C">
              <w:rPr>
                <w:rFonts w:ascii="Calibri" w:hAnsi="Calibri" w:eastAsia="Times New Roman" w:cs="Calibri"/>
                <w:color w:val="000000"/>
                <w:lang w:val="de-DE" w:eastAsia="de-DE"/>
              </w:rPr>
              <w:t> </w:t>
            </w:r>
          </w:p>
        </w:tc>
      </w:tr>
      <w:tr w:rsidRPr="0038141C" w:rsidR="0038141C" w:rsidTr="0038141C" w14:paraId="7DAA59F1" w14:textId="77777777">
        <w:trPr>
          <w:trHeight w:val="288"/>
        </w:trPr>
        <w:tc>
          <w:tcPr>
            <w:tcW w:w="1240" w:type="dxa"/>
            <w:tcBorders>
              <w:top w:val="nil"/>
              <w:left w:val="single" w:color="auto" w:sz="4" w:space="0"/>
              <w:bottom w:val="single" w:color="auto" w:sz="4" w:space="0"/>
              <w:right w:val="single" w:color="auto" w:sz="4" w:space="0"/>
            </w:tcBorders>
            <w:shd w:val="clear" w:color="auto" w:fill="auto"/>
            <w:noWrap/>
            <w:vAlign w:val="bottom"/>
            <w:hideMark/>
          </w:tcPr>
          <w:p w:rsidRPr="0038141C" w:rsidR="0038141C" w:rsidP="0038141C" w:rsidRDefault="0038141C" w14:paraId="23A94C36" w14:textId="77777777">
            <w:pPr>
              <w:spacing w:after="0" w:line="240" w:lineRule="auto"/>
              <w:rPr>
                <w:rFonts w:ascii="Calibri" w:hAnsi="Calibri" w:eastAsia="Times New Roman" w:cs="Calibri"/>
                <w:b/>
                <w:bCs/>
                <w:color w:val="000000"/>
                <w:sz w:val="16"/>
                <w:szCs w:val="16"/>
                <w:lang w:val="de-DE" w:eastAsia="de-DE"/>
              </w:rPr>
            </w:pPr>
            <w:r w:rsidRPr="0038141C">
              <w:rPr>
                <w:rFonts w:ascii="Calibri" w:hAnsi="Calibri" w:eastAsia="Times New Roman" w:cs="Calibri"/>
                <w:b/>
                <w:bCs/>
                <w:color w:val="000000"/>
                <w:sz w:val="16"/>
                <w:szCs w:val="16"/>
                <w:lang w:val="de-DE" w:eastAsia="de-DE"/>
              </w:rPr>
              <w:t>Jahr -3</w:t>
            </w:r>
          </w:p>
        </w:tc>
        <w:tc>
          <w:tcPr>
            <w:tcW w:w="940" w:type="dxa"/>
            <w:tcBorders>
              <w:top w:val="nil"/>
              <w:left w:val="nil"/>
              <w:bottom w:val="single" w:color="auto" w:sz="4" w:space="0"/>
              <w:right w:val="single" w:color="auto" w:sz="4" w:space="0"/>
            </w:tcBorders>
            <w:shd w:val="clear" w:color="auto" w:fill="auto"/>
            <w:noWrap/>
            <w:vAlign w:val="bottom"/>
            <w:hideMark/>
          </w:tcPr>
          <w:p w:rsidRPr="0038141C" w:rsidR="0038141C" w:rsidP="0038141C" w:rsidRDefault="0038141C" w14:paraId="30DD73E8" w14:textId="77777777">
            <w:pPr>
              <w:spacing w:after="0" w:line="240" w:lineRule="auto"/>
              <w:rPr>
                <w:rFonts w:ascii="Calibri" w:hAnsi="Calibri" w:eastAsia="Times New Roman" w:cs="Calibri"/>
                <w:color w:val="000000"/>
                <w:lang w:val="de-DE" w:eastAsia="de-DE"/>
              </w:rPr>
            </w:pPr>
            <w:r w:rsidRPr="0038141C">
              <w:rPr>
                <w:rFonts w:ascii="Calibri" w:hAnsi="Calibri" w:eastAsia="Times New Roman" w:cs="Calibri"/>
                <w:color w:val="000000"/>
                <w:lang w:val="de-DE" w:eastAsia="de-DE"/>
              </w:rPr>
              <w:t> </w:t>
            </w:r>
          </w:p>
        </w:tc>
        <w:tc>
          <w:tcPr>
            <w:tcW w:w="940" w:type="dxa"/>
            <w:tcBorders>
              <w:top w:val="nil"/>
              <w:left w:val="nil"/>
              <w:bottom w:val="single" w:color="auto" w:sz="4" w:space="0"/>
              <w:right w:val="single" w:color="auto" w:sz="4" w:space="0"/>
            </w:tcBorders>
            <w:shd w:val="clear" w:color="auto" w:fill="auto"/>
            <w:noWrap/>
            <w:vAlign w:val="bottom"/>
            <w:hideMark/>
          </w:tcPr>
          <w:p w:rsidRPr="0038141C" w:rsidR="0038141C" w:rsidP="0038141C" w:rsidRDefault="0038141C" w14:paraId="3AB45F47" w14:textId="77777777">
            <w:pPr>
              <w:spacing w:after="0" w:line="240" w:lineRule="auto"/>
              <w:rPr>
                <w:rFonts w:ascii="Calibri" w:hAnsi="Calibri" w:eastAsia="Times New Roman" w:cs="Calibri"/>
                <w:color w:val="000000"/>
                <w:lang w:val="de-DE" w:eastAsia="de-DE"/>
              </w:rPr>
            </w:pPr>
            <w:r w:rsidRPr="0038141C">
              <w:rPr>
                <w:rFonts w:ascii="Calibri" w:hAnsi="Calibri" w:eastAsia="Times New Roman" w:cs="Calibri"/>
                <w:color w:val="000000"/>
                <w:lang w:val="de-DE" w:eastAsia="de-DE"/>
              </w:rPr>
              <w:t> </w:t>
            </w:r>
          </w:p>
        </w:tc>
        <w:tc>
          <w:tcPr>
            <w:tcW w:w="980" w:type="dxa"/>
            <w:tcBorders>
              <w:top w:val="nil"/>
              <w:left w:val="nil"/>
              <w:bottom w:val="single" w:color="auto" w:sz="4" w:space="0"/>
              <w:right w:val="single" w:color="auto" w:sz="4" w:space="0"/>
            </w:tcBorders>
            <w:shd w:val="clear" w:color="auto" w:fill="auto"/>
            <w:noWrap/>
            <w:vAlign w:val="bottom"/>
            <w:hideMark/>
          </w:tcPr>
          <w:p w:rsidRPr="0038141C" w:rsidR="0038141C" w:rsidP="0038141C" w:rsidRDefault="0038141C" w14:paraId="34B7F206" w14:textId="77777777">
            <w:pPr>
              <w:spacing w:after="0" w:line="240" w:lineRule="auto"/>
              <w:rPr>
                <w:rFonts w:ascii="Calibri" w:hAnsi="Calibri" w:eastAsia="Times New Roman" w:cs="Calibri"/>
                <w:color w:val="000000"/>
                <w:lang w:val="de-DE" w:eastAsia="de-DE"/>
              </w:rPr>
            </w:pPr>
            <w:r w:rsidRPr="0038141C">
              <w:rPr>
                <w:rFonts w:ascii="Calibri" w:hAnsi="Calibri" w:eastAsia="Times New Roman" w:cs="Calibri"/>
                <w:color w:val="000000"/>
                <w:lang w:val="de-DE" w:eastAsia="de-DE"/>
              </w:rPr>
              <w:t> </w:t>
            </w:r>
          </w:p>
        </w:tc>
        <w:tc>
          <w:tcPr>
            <w:tcW w:w="980" w:type="dxa"/>
            <w:tcBorders>
              <w:top w:val="nil"/>
              <w:left w:val="nil"/>
              <w:bottom w:val="single" w:color="auto" w:sz="4" w:space="0"/>
              <w:right w:val="single" w:color="auto" w:sz="4" w:space="0"/>
            </w:tcBorders>
            <w:shd w:val="clear" w:color="auto" w:fill="auto"/>
            <w:noWrap/>
            <w:vAlign w:val="bottom"/>
            <w:hideMark/>
          </w:tcPr>
          <w:p w:rsidRPr="0038141C" w:rsidR="0038141C" w:rsidP="0038141C" w:rsidRDefault="0038141C" w14:paraId="0FCC91BF" w14:textId="77777777">
            <w:pPr>
              <w:spacing w:after="0" w:line="240" w:lineRule="auto"/>
              <w:rPr>
                <w:rFonts w:ascii="Calibri" w:hAnsi="Calibri" w:eastAsia="Times New Roman" w:cs="Calibri"/>
                <w:color w:val="000000"/>
                <w:lang w:val="de-DE" w:eastAsia="de-DE"/>
              </w:rPr>
            </w:pPr>
            <w:r w:rsidRPr="0038141C">
              <w:rPr>
                <w:rFonts w:ascii="Calibri" w:hAnsi="Calibri" w:eastAsia="Times New Roman" w:cs="Calibri"/>
                <w:color w:val="000000"/>
                <w:lang w:val="de-DE" w:eastAsia="de-DE"/>
              </w:rPr>
              <w:t> </w:t>
            </w:r>
          </w:p>
        </w:tc>
        <w:tc>
          <w:tcPr>
            <w:tcW w:w="1520" w:type="dxa"/>
            <w:tcBorders>
              <w:top w:val="nil"/>
              <w:left w:val="nil"/>
              <w:bottom w:val="single" w:color="auto" w:sz="4" w:space="0"/>
              <w:right w:val="single" w:color="auto" w:sz="4" w:space="0"/>
            </w:tcBorders>
            <w:shd w:val="clear" w:color="auto" w:fill="auto"/>
            <w:noWrap/>
            <w:vAlign w:val="bottom"/>
            <w:hideMark/>
          </w:tcPr>
          <w:p w:rsidRPr="0038141C" w:rsidR="0038141C" w:rsidP="0038141C" w:rsidRDefault="0038141C" w14:paraId="35FFFD64" w14:textId="77777777">
            <w:pPr>
              <w:spacing w:after="0" w:line="240" w:lineRule="auto"/>
              <w:rPr>
                <w:rFonts w:ascii="Calibri" w:hAnsi="Calibri" w:eastAsia="Times New Roman" w:cs="Calibri"/>
                <w:color w:val="000000"/>
                <w:lang w:val="de-DE" w:eastAsia="de-DE"/>
              </w:rPr>
            </w:pPr>
            <w:r w:rsidRPr="0038141C">
              <w:rPr>
                <w:rFonts w:ascii="Calibri" w:hAnsi="Calibri" w:eastAsia="Times New Roman" w:cs="Calibri"/>
                <w:color w:val="000000"/>
                <w:lang w:val="de-DE" w:eastAsia="de-DE"/>
              </w:rPr>
              <w:t> </w:t>
            </w:r>
          </w:p>
        </w:tc>
        <w:tc>
          <w:tcPr>
            <w:tcW w:w="1520" w:type="dxa"/>
            <w:tcBorders>
              <w:top w:val="nil"/>
              <w:left w:val="nil"/>
              <w:bottom w:val="single" w:color="auto" w:sz="4" w:space="0"/>
              <w:right w:val="single" w:color="auto" w:sz="4" w:space="0"/>
            </w:tcBorders>
            <w:shd w:val="clear" w:color="auto" w:fill="auto"/>
            <w:noWrap/>
            <w:vAlign w:val="bottom"/>
            <w:hideMark/>
          </w:tcPr>
          <w:p w:rsidRPr="0038141C" w:rsidR="0038141C" w:rsidP="0038141C" w:rsidRDefault="0038141C" w14:paraId="38A8B73A" w14:textId="77777777">
            <w:pPr>
              <w:spacing w:after="0" w:line="240" w:lineRule="auto"/>
              <w:rPr>
                <w:rFonts w:ascii="Calibri" w:hAnsi="Calibri" w:eastAsia="Times New Roman" w:cs="Calibri"/>
                <w:color w:val="000000"/>
                <w:lang w:val="de-DE" w:eastAsia="de-DE"/>
              </w:rPr>
            </w:pPr>
            <w:r w:rsidRPr="0038141C">
              <w:rPr>
                <w:rFonts w:ascii="Calibri" w:hAnsi="Calibri" w:eastAsia="Times New Roman" w:cs="Calibri"/>
                <w:color w:val="000000"/>
                <w:lang w:val="de-DE" w:eastAsia="de-DE"/>
              </w:rPr>
              <w:t> </w:t>
            </w:r>
          </w:p>
        </w:tc>
        <w:tc>
          <w:tcPr>
            <w:tcW w:w="1540" w:type="dxa"/>
            <w:tcBorders>
              <w:top w:val="nil"/>
              <w:left w:val="nil"/>
              <w:bottom w:val="single" w:color="auto" w:sz="4" w:space="0"/>
              <w:right w:val="single" w:color="auto" w:sz="4" w:space="0"/>
            </w:tcBorders>
            <w:shd w:val="clear" w:color="auto" w:fill="auto"/>
            <w:noWrap/>
            <w:vAlign w:val="bottom"/>
            <w:hideMark/>
          </w:tcPr>
          <w:p w:rsidRPr="0038141C" w:rsidR="0038141C" w:rsidP="0038141C" w:rsidRDefault="0038141C" w14:paraId="3B89F401" w14:textId="77777777">
            <w:pPr>
              <w:spacing w:after="0" w:line="240" w:lineRule="auto"/>
              <w:rPr>
                <w:rFonts w:ascii="Calibri" w:hAnsi="Calibri" w:eastAsia="Times New Roman" w:cs="Calibri"/>
                <w:color w:val="000000"/>
                <w:lang w:val="de-DE" w:eastAsia="de-DE"/>
              </w:rPr>
            </w:pPr>
            <w:r w:rsidRPr="0038141C">
              <w:rPr>
                <w:rFonts w:ascii="Calibri" w:hAnsi="Calibri" w:eastAsia="Times New Roman" w:cs="Calibri"/>
                <w:color w:val="000000"/>
                <w:lang w:val="de-DE" w:eastAsia="de-DE"/>
              </w:rPr>
              <w:t> </w:t>
            </w:r>
          </w:p>
        </w:tc>
        <w:tc>
          <w:tcPr>
            <w:tcW w:w="1540" w:type="dxa"/>
            <w:tcBorders>
              <w:top w:val="nil"/>
              <w:left w:val="nil"/>
              <w:bottom w:val="single" w:color="auto" w:sz="4" w:space="0"/>
              <w:right w:val="single" w:color="auto" w:sz="4" w:space="0"/>
            </w:tcBorders>
            <w:shd w:val="clear" w:color="auto" w:fill="auto"/>
            <w:noWrap/>
            <w:vAlign w:val="bottom"/>
            <w:hideMark/>
          </w:tcPr>
          <w:p w:rsidRPr="0038141C" w:rsidR="0038141C" w:rsidP="0038141C" w:rsidRDefault="0038141C" w14:paraId="36628C3A" w14:textId="77777777">
            <w:pPr>
              <w:spacing w:after="0" w:line="240" w:lineRule="auto"/>
              <w:rPr>
                <w:rFonts w:ascii="Calibri" w:hAnsi="Calibri" w:eastAsia="Times New Roman" w:cs="Calibri"/>
                <w:color w:val="000000"/>
                <w:lang w:val="de-DE" w:eastAsia="de-DE"/>
              </w:rPr>
            </w:pPr>
            <w:r w:rsidRPr="0038141C">
              <w:rPr>
                <w:rFonts w:ascii="Calibri" w:hAnsi="Calibri" w:eastAsia="Times New Roman" w:cs="Calibri"/>
                <w:color w:val="000000"/>
                <w:lang w:val="de-DE" w:eastAsia="de-DE"/>
              </w:rPr>
              <w:t> </w:t>
            </w:r>
          </w:p>
        </w:tc>
      </w:tr>
      <w:tr w:rsidRPr="0038141C" w:rsidR="0038141C" w:rsidTr="0038141C" w14:paraId="339EB983" w14:textId="77777777">
        <w:trPr>
          <w:trHeight w:val="288"/>
        </w:trPr>
        <w:tc>
          <w:tcPr>
            <w:tcW w:w="1240" w:type="dxa"/>
            <w:tcBorders>
              <w:top w:val="nil"/>
              <w:left w:val="single" w:color="auto" w:sz="4" w:space="0"/>
              <w:bottom w:val="single" w:color="auto" w:sz="4" w:space="0"/>
              <w:right w:val="single" w:color="auto" w:sz="4" w:space="0"/>
            </w:tcBorders>
            <w:shd w:val="clear" w:color="auto" w:fill="auto"/>
            <w:noWrap/>
            <w:vAlign w:val="bottom"/>
            <w:hideMark/>
          </w:tcPr>
          <w:p w:rsidRPr="0038141C" w:rsidR="0038141C" w:rsidP="0038141C" w:rsidRDefault="0038141C" w14:paraId="0B4980B1" w14:textId="77777777">
            <w:pPr>
              <w:spacing w:after="0" w:line="240" w:lineRule="auto"/>
              <w:rPr>
                <w:rFonts w:ascii="Calibri" w:hAnsi="Calibri" w:eastAsia="Times New Roman" w:cs="Calibri"/>
                <w:b/>
                <w:bCs/>
                <w:color w:val="000000"/>
                <w:sz w:val="16"/>
                <w:szCs w:val="16"/>
                <w:lang w:val="de-DE" w:eastAsia="de-DE"/>
              </w:rPr>
            </w:pPr>
            <w:r w:rsidRPr="0038141C">
              <w:rPr>
                <w:rFonts w:ascii="Calibri" w:hAnsi="Calibri" w:eastAsia="Times New Roman" w:cs="Calibri"/>
                <w:b/>
                <w:bCs/>
                <w:color w:val="000000"/>
                <w:sz w:val="16"/>
                <w:szCs w:val="16"/>
                <w:lang w:val="de-DE" w:eastAsia="de-DE"/>
              </w:rPr>
              <w:t>Jahr -2</w:t>
            </w:r>
          </w:p>
        </w:tc>
        <w:tc>
          <w:tcPr>
            <w:tcW w:w="940" w:type="dxa"/>
            <w:tcBorders>
              <w:top w:val="nil"/>
              <w:left w:val="nil"/>
              <w:bottom w:val="single" w:color="auto" w:sz="4" w:space="0"/>
              <w:right w:val="single" w:color="auto" w:sz="4" w:space="0"/>
            </w:tcBorders>
            <w:shd w:val="clear" w:color="auto" w:fill="auto"/>
            <w:noWrap/>
            <w:vAlign w:val="bottom"/>
            <w:hideMark/>
          </w:tcPr>
          <w:p w:rsidRPr="0038141C" w:rsidR="0038141C" w:rsidP="0038141C" w:rsidRDefault="0038141C" w14:paraId="1DDACFCF" w14:textId="77777777">
            <w:pPr>
              <w:spacing w:after="0" w:line="240" w:lineRule="auto"/>
              <w:rPr>
                <w:rFonts w:ascii="Calibri" w:hAnsi="Calibri" w:eastAsia="Times New Roman" w:cs="Calibri"/>
                <w:color w:val="000000"/>
                <w:lang w:val="de-DE" w:eastAsia="de-DE"/>
              </w:rPr>
            </w:pPr>
            <w:r w:rsidRPr="0038141C">
              <w:rPr>
                <w:rFonts w:ascii="Calibri" w:hAnsi="Calibri" w:eastAsia="Times New Roman" w:cs="Calibri"/>
                <w:color w:val="000000"/>
                <w:lang w:val="de-DE" w:eastAsia="de-DE"/>
              </w:rPr>
              <w:t> </w:t>
            </w:r>
          </w:p>
        </w:tc>
        <w:tc>
          <w:tcPr>
            <w:tcW w:w="940" w:type="dxa"/>
            <w:tcBorders>
              <w:top w:val="nil"/>
              <w:left w:val="nil"/>
              <w:bottom w:val="single" w:color="auto" w:sz="4" w:space="0"/>
              <w:right w:val="single" w:color="auto" w:sz="4" w:space="0"/>
            </w:tcBorders>
            <w:shd w:val="clear" w:color="auto" w:fill="auto"/>
            <w:noWrap/>
            <w:vAlign w:val="bottom"/>
            <w:hideMark/>
          </w:tcPr>
          <w:p w:rsidRPr="0038141C" w:rsidR="0038141C" w:rsidP="0038141C" w:rsidRDefault="0038141C" w14:paraId="6E62F2F1" w14:textId="77777777">
            <w:pPr>
              <w:spacing w:after="0" w:line="240" w:lineRule="auto"/>
              <w:rPr>
                <w:rFonts w:ascii="Calibri" w:hAnsi="Calibri" w:eastAsia="Times New Roman" w:cs="Calibri"/>
                <w:color w:val="000000"/>
                <w:lang w:val="de-DE" w:eastAsia="de-DE"/>
              </w:rPr>
            </w:pPr>
            <w:r w:rsidRPr="0038141C">
              <w:rPr>
                <w:rFonts w:ascii="Calibri" w:hAnsi="Calibri" w:eastAsia="Times New Roman" w:cs="Calibri"/>
                <w:color w:val="000000"/>
                <w:lang w:val="de-DE" w:eastAsia="de-DE"/>
              </w:rPr>
              <w:t> </w:t>
            </w:r>
          </w:p>
        </w:tc>
        <w:tc>
          <w:tcPr>
            <w:tcW w:w="980" w:type="dxa"/>
            <w:tcBorders>
              <w:top w:val="nil"/>
              <w:left w:val="nil"/>
              <w:bottom w:val="single" w:color="auto" w:sz="4" w:space="0"/>
              <w:right w:val="single" w:color="auto" w:sz="4" w:space="0"/>
            </w:tcBorders>
            <w:shd w:val="clear" w:color="auto" w:fill="auto"/>
            <w:noWrap/>
            <w:vAlign w:val="bottom"/>
            <w:hideMark/>
          </w:tcPr>
          <w:p w:rsidRPr="0038141C" w:rsidR="0038141C" w:rsidP="0038141C" w:rsidRDefault="0038141C" w14:paraId="650EF0F9" w14:textId="77777777">
            <w:pPr>
              <w:spacing w:after="0" w:line="240" w:lineRule="auto"/>
              <w:rPr>
                <w:rFonts w:ascii="Calibri" w:hAnsi="Calibri" w:eastAsia="Times New Roman" w:cs="Calibri"/>
                <w:color w:val="000000"/>
                <w:lang w:val="de-DE" w:eastAsia="de-DE"/>
              </w:rPr>
            </w:pPr>
            <w:r w:rsidRPr="0038141C">
              <w:rPr>
                <w:rFonts w:ascii="Calibri" w:hAnsi="Calibri" w:eastAsia="Times New Roman" w:cs="Calibri"/>
                <w:color w:val="000000"/>
                <w:lang w:val="de-DE" w:eastAsia="de-DE"/>
              </w:rPr>
              <w:t> </w:t>
            </w:r>
          </w:p>
        </w:tc>
        <w:tc>
          <w:tcPr>
            <w:tcW w:w="980" w:type="dxa"/>
            <w:tcBorders>
              <w:top w:val="nil"/>
              <w:left w:val="nil"/>
              <w:bottom w:val="single" w:color="auto" w:sz="4" w:space="0"/>
              <w:right w:val="single" w:color="auto" w:sz="4" w:space="0"/>
            </w:tcBorders>
            <w:shd w:val="clear" w:color="auto" w:fill="auto"/>
            <w:noWrap/>
            <w:vAlign w:val="bottom"/>
            <w:hideMark/>
          </w:tcPr>
          <w:p w:rsidRPr="0038141C" w:rsidR="0038141C" w:rsidP="0038141C" w:rsidRDefault="0038141C" w14:paraId="093F702E" w14:textId="77777777">
            <w:pPr>
              <w:spacing w:after="0" w:line="240" w:lineRule="auto"/>
              <w:rPr>
                <w:rFonts w:ascii="Calibri" w:hAnsi="Calibri" w:eastAsia="Times New Roman" w:cs="Calibri"/>
                <w:color w:val="000000"/>
                <w:lang w:val="de-DE" w:eastAsia="de-DE"/>
              </w:rPr>
            </w:pPr>
            <w:r w:rsidRPr="0038141C">
              <w:rPr>
                <w:rFonts w:ascii="Calibri" w:hAnsi="Calibri" w:eastAsia="Times New Roman" w:cs="Calibri"/>
                <w:color w:val="000000"/>
                <w:lang w:val="de-DE" w:eastAsia="de-DE"/>
              </w:rPr>
              <w:t> </w:t>
            </w:r>
          </w:p>
        </w:tc>
        <w:tc>
          <w:tcPr>
            <w:tcW w:w="1520" w:type="dxa"/>
            <w:tcBorders>
              <w:top w:val="nil"/>
              <w:left w:val="nil"/>
              <w:bottom w:val="single" w:color="auto" w:sz="4" w:space="0"/>
              <w:right w:val="single" w:color="auto" w:sz="4" w:space="0"/>
            </w:tcBorders>
            <w:shd w:val="clear" w:color="auto" w:fill="auto"/>
            <w:noWrap/>
            <w:vAlign w:val="bottom"/>
            <w:hideMark/>
          </w:tcPr>
          <w:p w:rsidRPr="0038141C" w:rsidR="0038141C" w:rsidP="0038141C" w:rsidRDefault="0038141C" w14:paraId="61BF4184" w14:textId="77777777">
            <w:pPr>
              <w:spacing w:after="0" w:line="240" w:lineRule="auto"/>
              <w:rPr>
                <w:rFonts w:ascii="Calibri" w:hAnsi="Calibri" w:eastAsia="Times New Roman" w:cs="Calibri"/>
                <w:color w:val="000000"/>
                <w:lang w:val="de-DE" w:eastAsia="de-DE"/>
              </w:rPr>
            </w:pPr>
            <w:r w:rsidRPr="0038141C">
              <w:rPr>
                <w:rFonts w:ascii="Calibri" w:hAnsi="Calibri" w:eastAsia="Times New Roman" w:cs="Calibri"/>
                <w:color w:val="000000"/>
                <w:lang w:val="de-DE" w:eastAsia="de-DE"/>
              </w:rPr>
              <w:t> </w:t>
            </w:r>
          </w:p>
        </w:tc>
        <w:tc>
          <w:tcPr>
            <w:tcW w:w="1520" w:type="dxa"/>
            <w:tcBorders>
              <w:top w:val="nil"/>
              <w:left w:val="nil"/>
              <w:bottom w:val="single" w:color="auto" w:sz="4" w:space="0"/>
              <w:right w:val="single" w:color="auto" w:sz="4" w:space="0"/>
            </w:tcBorders>
            <w:shd w:val="clear" w:color="auto" w:fill="auto"/>
            <w:noWrap/>
            <w:vAlign w:val="bottom"/>
            <w:hideMark/>
          </w:tcPr>
          <w:p w:rsidRPr="0038141C" w:rsidR="0038141C" w:rsidP="0038141C" w:rsidRDefault="0038141C" w14:paraId="014156A0" w14:textId="77777777">
            <w:pPr>
              <w:spacing w:after="0" w:line="240" w:lineRule="auto"/>
              <w:rPr>
                <w:rFonts w:ascii="Calibri" w:hAnsi="Calibri" w:eastAsia="Times New Roman" w:cs="Calibri"/>
                <w:color w:val="000000"/>
                <w:lang w:val="de-DE" w:eastAsia="de-DE"/>
              </w:rPr>
            </w:pPr>
            <w:r w:rsidRPr="0038141C">
              <w:rPr>
                <w:rFonts w:ascii="Calibri" w:hAnsi="Calibri" w:eastAsia="Times New Roman" w:cs="Calibri"/>
                <w:color w:val="000000"/>
                <w:lang w:val="de-DE" w:eastAsia="de-DE"/>
              </w:rPr>
              <w:t> </w:t>
            </w:r>
          </w:p>
        </w:tc>
        <w:tc>
          <w:tcPr>
            <w:tcW w:w="1540" w:type="dxa"/>
            <w:tcBorders>
              <w:top w:val="nil"/>
              <w:left w:val="nil"/>
              <w:bottom w:val="single" w:color="auto" w:sz="4" w:space="0"/>
              <w:right w:val="single" w:color="auto" w:sz="4" w:space="0"/>
            </w:tcBorders>
            <w:shd w:val="clear" w:color="auto" w:fill="auto"/>
            <w:noWrap/>
            <w:vAlign w:val="bottom"/>
            <w:hideMark/>
          </w:tcPr>
          <w:p w:rsidRPr="0038141C" w:rsidR="0038141C" w:rsidP="0038141C" w:rsidRDefault="0038141C" w14:paraId="42A4DA4B" w14:textId="77777777">
            <w:pPr>
              <w:spacing w:after="0" w:line="240" w:lineRule="auto"/>
              <w:rPr>
                <w:rFonts w:ascii="Calibri" w:hAnsi="Calibri" w:eastAsia="Times New Roman" w:cs="Calibri"/>
                <w:color w:val="000000"/>
                <w:lang w:val="de-DE" w:eastAsia="de-DE"/>
              </w:rPr>
            </w:pPr>
            <w:r w:rsidRPr="0038141C">
              <w:rPr>
                <w:rFonts w:ascii="Calibri" w:hAnsi="Calibri" w:eastAsia="Times New Roman" w:cs="Calibri"/>
                <w:color w:val="000000"/>
                <w:lang w:val="de-DE" w:eastAsia="de-DE"/>
              </w:rPr>
              <w:t> </w:t>
            </w:r>
          </w:p>
        </w:tc>
        <w:tc>
          <w:tcPr>
            <w:tcW w:w="1540" w:type="dxa"/>
            <w:tcBorders>
              <w:top w:val="nil"/>
              <w:left w:val="nil"/>
              <w:bottom w:val="single" w:color="auto" w:sz="4" w:space="0"/>
              <w:right w:val="single" w:color="auto" w:sz="4" w:space="0"/>
            </w:tcBorders>
            <w:shd w:val="clear" w:color="auto" w:fill="auto"/>
            <w:noWrap/>
            <w:vAlign w:val="bottom"/>
            <w:hideMark/>
          </w:tcPr>
          <w:p w:rsidRPr="0038141C" w:rsidR="0038141C" w:rsidP="0038141C" w:rsidRDefault="0038141C" w14:paraId="4957427E" w14:textId="77777777">
            <w:pPr>
              <w:spacing w:after="0" w:line="240" w:lineRule="auto"/>
              <w:rPr>
                <w:rFonts w:ascii="Calibri" w:hAnsi="Calibri" w:eastAsia="Times New Roman" w:cs="Calibri"/>
                <w:color w:val="000000"/>
                <w:lang w:val="de-DE" w:eastAsia="de-DE"/>
              </w:rPr>
            </w:pPr>
            <w:r w:rsidRPr="0038141C">
              <w:rPr>
                <w:rFonts w:ascii="Calibri" w:hAnsi="Calibri" w:eastAsia="Times New Roman" w:cs="Calibri"/>
                <w:color w:val="000000"/>
                <w:lang w:val="de-DE" w:eastAsia="de-DE"/>
              </w:rPr>
              <w:t> </w:t>
            </w:r>
          </w:p>
        </w:tc>
      </w:tr>
      <w:tr w:rsidRPr="0038141C" w:rsidR="0038141C" w:rsidTr="0038141C" w14:paraId="6A253EAD" w14:textId="77777777">
        <w:trPr>
          <w:trHeight w:val="288"/>
        </w:trPr>
        <w:tc>
          <w:tcPr>
            <w:tcW w:w="1240" w:type="dxa"/>
            <w:tcBorders>
              <w:top w:val="nil"/>
              <w:left w:val="single" w:color="auto" w:sz="4" w:space="0"/>
              <w:bottom w:val="single" w:color="auto" w:sz="4" w:space="0"/>
              <w:right w:val="single" w:color="auto" w:sz="4" w:space="0"/>
            </w:tcBorders>
            <w:shd w:val="clear" w:color="auto" w:fill="auto"/>
            <w:noWrap/>
            <w:vAlign w:val="bottom"/>
            <w:hideMark/>
          </w:tcPr>
          <w:p w:rsidRPr="0038141C" w:rsidR="0038141C" w:rsidP="0038141C" w:rsidRDefault="0038141C" w14:paraId="6B3F92FB" w14:textId="77777777">
            <w:pPr>
              <w:spacing w:after="0" w:line="240" w:lineRule="auto"/>
              <w:rPr>
                <w:rFonts w:ascii="Calibri" w:hAnsi="Calibri" w:eastAsia="Times New Roman" w:cs="Calibri"/>
                <w:b/>
                <w:bCs/>
                <w:color w:val="000000"/>
                <w:sz w:val="16"/>
                <w:szCs w:val="16"/>
                <w:lang w:val="de-DE" w:eastAsia="de-DE"/>
              </w:rPr>
            </w:pPr>
            <w:r w:rsidRPr="0038141C">
              <w:rPr>
                <w:rFonts w:ascii="Calibri" w:hAnsi="Calibri" w:eastAsia="Times New Roman" w:cs="Calibri"/>
                <w:b/>
                <w:bCs/>
                <w:color w:val="000000"/>
                <w:sz w:val="16"/>
                <w:szCs w:val="16"/>
                <w:lang w:val="de-DE" w:eastAsia="de-DE"/>
              </w:rPr>
              <w:t>Jahr -1</w:t>
            </w:r>
          </w:p>
        </w:tc>
        <w:tc>
          <w:tcPr>
            <w:tcW w:w="940" w:type="dxa"/>
            <w:tcBorders>
              <w:top w:val="nil"/>
              <w:left w:val="nil"/>
              <w:bottom w:val="single" w:color="auto" w:sz="4" w:space="0"/>
              <w:right w:val="single" w:color="auto" w:sz="4" w:space="0"/>
            </w:tcBorders>
            <w:shd w:val="clear" w:color="auto" w:fill="auto"/>
            <w:noWrap/>
            <w:vAlign w:val="bottom"/>
            <w:hideMark/>
          </w:tcPr>
          <w:p w:rsidRPr="0038141C" w:rsidR="0038141C" w:rsidP="0038141C" w:rsidRDefault="0038141C" w14:paraId="00F69076" w14:textId="77777777">
            <w:pPr>
              <w:spacing w:after="0" w:line="240" w:lineRule="auto"/>
              <w:rPr>
                <w:rFonts w:ascii="Calibri" w:hAnsi="Calibri" w:eastAsia="Times New Roman" w:cs="Calibri"/>
                <w:color w:val="000000"/>
                <w:lang w:val="de-DE" w:eastAsia="de-DE"/>
              </w:rPr>
            </w:pPr>
            <w:r w:rsidRPr="0038141C">
              <w:rPr>
                <w:rFonts w:ascii="Calibri" w:hAnsi="Calibri" w:eastAsia="Times New Roman" w:cs="Calibri"/>
                <w:color w:val="000000"/>
                <w:lang w:val="de-DE" w:eastAsia="de-DE"/>
              </w:rPr>
              <w:t> </w:t>
            </w:r>
          </w:p>
        </w:tc>
        <w:tc>
          <w:tcPr>
            <w:tcW w:w="940" w:type="dxa"/>
            <w:tcBorders>
              <w:top w:val="nil"/>
              <w:left w:val="nil"/>
              <w:bottom w:val="single" w:color="auto" w:sz="4" w:space="0"/>
              <w:right w:val="single" w:color="auto" w:sz="4" w:space="0"/>
            </w:tcBorders>
            <w:shd w:val="clear" w:color="auto" w:fill="auto"/>
            <w:noWrap/>
            <w:vAlign w:val="bottom"/>
            <w:hideMark/>
          </w:tcPr>
          <w:p w:rsidRPr="0038141C" w:rsidR="0038141C" w:rsidP="0038141C" w:rsidRDefault="0038141C" w14:paraId="0E10BA4A" w14:textId="77777777">
            <w:pPr>
              <w:spacing w:after="0" w:line="240" w:lineRule="auto"/>
              <w:rPr>
                <w:rFonts w:ascii="Calibri" w:hAnsi="Calibri" w:eastAsia="Times New Roman" w:cs="Calibri"/>
                <w:color w:val="000000"/>
                <w:lang w:val="de-DE" w:eastAsia="de-DE"/>
              </w:rPr>
            </w:pPr>
            <w:r w:rsidRPr="0038141C">
              <w:rPr>
                <w:rFonts w:ascii="Calibri" w:hAnsi="Calibri" w:eastAsia="Times New Roman" w:cs="Calibri"/>
                <w:color w:val="000000"/>
                <w:lang w:val="de-DE" w:eastAsia="de-DE"/>
              </w:rPr>
              <w:t> </w:t>
            </w:r>
          </w:p>
        </w:tc>
        <w:tc>
          <w:tcPr>
            <w:tcW w:w="980" w:type="dxa"/>
            <w:tcBorders>
              <w:top w:val="nil"/>
              <w:left w:val="nil"/>
              <w:bottom w:val="single" w:color="auto" w:sz="4" w:space="0"/>
              <w:right w:val="single" w:color="auto" w:sz="4" w:space="0"/>
            </w:tcBorders>
            <w:shd w:val="clear" w:color="auto" w:fill="auto"/>
            <w:noWrap/>
            <w:vAlign w:val="bottom"/>
            <w:hideMark/>
          </w:tcPr>
          <w:p w:rsidRPr="0038141C" w:rsidR="0038141C" w:rsidP="0038141C" w:rsidRDefault="0038141C" w14:paraId="32C75DEF" w14:textId="77777777">
            <w:pPr>
              <w:spacing w:after="0" w:line="240" w:lineRule="auto"/>
              <w:rPr>
                <w:rFonts w:ascii="Calibri" w:hAnsi="Calibri" w:eastAsia="Times New Roman" w:cs="Calibri"/>
                <w:color w:val="000000"/>
                <w:lang w:val="de-DE" w:eastAsia="de-DE"/>
              </w:rPr>
            </w:pPr>
            <w:r w:rsidRPr="0038141C">
              <w:rPr>
                <w:rFonts w:ascii="Calibri" w:hAnsi="Calibri" w:eastAsia="Times New Roman" w:cs="Calibri"/>
                <w:color w:val="000000"/>
                <w:lang w:val="de-DE" w:eastAsia="de-DE"/>
              </w:rPr>
              <w:t> </w:t>
            </w:r>
          </w:p>
        </w:tc>
        <w:tc>
          <w:tcPr>
            <w:tcW w:w="980" w:type="dxa"/>
            <w:tcBorders>
              <w:top w:val="nil"/>
              <w:left w:val="nil"/>
              <w:bottom w:val="single" w:color="auto" w:sz="4" w:space="0"/>
              <w:right w:val="single" w:color="auto" w:sz="4" w:space="0"/>
            </w:tcBorders>
            <w:shd w:val="clear" w:color="auto" w:fill="auto"/>
            <w:noWrap/>
            <w:vAlign w:val="bottom"/>
            <w:hideMark/>
          </w:tcPr>
          <w:p w:rsidRPr="0038141C" w:rsidR="0038141C" w:rsidP="0038141C" w:rsidRDefault="0038141C" w14:paraId="256B6FE2" w14:textId="77777777">
            <w:pPr>
              <w:spacing w:after="0" w:line="240" w:lineRule="auto"/>
              <w:rPr>
                <w:rFonts w:ascii="Calibri" w:hAnsi="Calibri" w:eastAsia="Times New Roman" w:cs="Calibri"/>
                <w:color w:val="000000"/>
                <w:lang w:val="de-DE" w:eastAsia="de-DE"/>
              </w:rPr>
            </w:pPr>
            <w:r w:rsidRPr="0038141C">
              <w:rPr>
                <w:rFonts w:ascii="Calibri" w:hAnsi="Calibri" w:eastAsia="Times New Roman" w:cs="Calibri"/>
                <w:color w:val="000000"/>
                <w:lang w:val="de-DE" w:eastAsia="de-DE"/>
              </w:rPr>
              <w:t> </w:t>
            </w:r>
          </w:p>
        </w:tc>
        <w:tc>
          <w:tcPr>
            <w:tcW w:w="1520" w:type="dxa"/>
            <w:tcBorders>
              <w:top w:val="nil"/>
              <w:left w:val="nil"/>
              <w:bottom w:val="single" w:color="auto" w:sz="4" w:space="0"/>
              <w:right w:val="single" w:color="auto" w:sz="4" w:space="0"/>
            </w:tcBorders>
            <w:shd w:val="clear" w:color="auto" w:fill="auto"/>
            <w:noWrap/>
            <w:vAlign w:val="bottom"/>
            <w:hideMark/>
          </w:tcPr>
          <w:p w:rsidRPr="0038141C" w:rsidR="0038141C" w:rsidP="0038141C" w:rsidRDefault="0038141C" w14:paraId="25AFE8F6" w14:textId="77777777">
            <w:pPr>
              <w:spacing w:after="0" w:line="240" w:lineRule="auto"/>
              <w:rPr>
                <w:rFonts w:ascii="Calibri" w:hAnsi="Calibri" w:eastAsia="Times New Roman" w:cs="Calibri"/>
                <w:color w:val="000000"/>
                <w:lang w:val="de-DE" w:eastAsia="de-DE"/>
              </w:rPr>
            </w:pPr>
            <w:r w:rsidRPr="0038141C">
              <w:rPr>
                <w:rFonts w:ascii="Calibri" w:hAnsi="Calibri" w:eastAsia="Times New Roman" w:cs="Calibri"/>
                <w:color w:val="000000"/>
                <w:lang w:val="de-DE" w:eastAsia="de-DE"/>
              </w:rPr>
              <w:t> </w:t>
            </w:r>
          </w:p>
        </w:tc>
        <w:tc>
          <w:tcPr>
            <w:tcW w:w="1520" w:type="dxa"/>
            <w:tcBorders>
              <w:top w:val="nil"/>
              <w:left w:val="nil"/>
              <w:bottom w:val="single" w:color="auto" w:sz="4" w:space="0"/>
              <w:right w:val="single" w:color="auto" w:sz="4" w:space="0"/>
            </w:tcBorders>
            <w:shd w:val="clear" w:color="auto" w:fill="auto"/>
            <w:noWrap/>
            <w:vAlign w:val="bottom"/>
            <w:hideMark/>
          </w:tcPr>
          <w:p w:rsidRPr="0038141C" w:rsidR="0038141C" w:rsidP="0038141C" w:rsidRDefault="0038141C" w14:paraId="6888FBDF" w14:textId="77777777">
            <w:pPr>
              <w:spacing w:after="0" w:line="240" w:lineRule="auto"/>
              <w:rPr>
                <w:rFonts w:ascii="Calibri" w:hAnsi="Calibri" w:eastAsia="Times New Roman" w:cs="Calibri"/>
                <w:color w:val="000000"/>
                <w:lang w:val="de-DE" w:eastAsia="de-DE"/>
              </w:rPr>
            </w:pPr>
            <w:r w:rsidRPr="0038141C">
              <w:rPr>
                <w:rFonts w:ascii="Calibri" w:hAnsi="Calibri" w:eastAsia="Times New Roman" w:cs="Calibri"/>
                <w:color w:val="000000"/>
                <w:lang w:val="de-DE" w:eastAsia="de-DE"/>
              </w:rPr>
              <w:t> </w:t>
            </w:r>
          </w:p>
        </w:tc>
        <w:tc>
          <w:tcPr>
            <w:tcW w:w="1540" w:type="dxa"/>
            <w:tcBorders>
              <w:top w:val="nil"/>
              <w:left w:val="nil"/>
              <w:bottom w:val="single" w:color="auto" w:sz="4" w:space="0"/>
              <w:right w:val="single" w:color="auto" w:sz="4" w:space="0"/>
            </w:tcBorders>
            <w:shd w:val="clear" w:color="auto" w:fill="auto"/>
            <w:noWrap/>
            <w:vAlign w:val="bottom"/>
            <w:hideMark/>
          </w:tcPr>
          <w:p w:rsidRPr="0038141C" w:rsidR="0038141C" w:rsidP="0038141C" w:rsidRDefault="0038141C" w14:paraId="6A337BAE" w14:textId="77777777">
            <w:pPr>
              <w:spacing w:after="0" w:line="240" w:lineRule="auto"/>
              <w:rPr>
                <w:rFonts w:ascii="Calibri" w:hAnsi="Calibri" w:eastAsia="Times New Roman" w:cs="Calibri"/>
                <w:color w:val="000000"/>
                <w:lang w:val="de-DE" w:eastAsia="de-DE"/>
              </w:rPr>
            </w:pPr>
            <w:r w:rsidRPr="0038141C">
              <w:rPr>
                <w:rFonts w:ascii="Calibri" w:hAnsi="Calibri" w:eastAsia="Times New Roman" w:cs="Calibri"/>
                <w:color w:val="000000"/>
                <w:lang w:val="de-DE" w:eastAsia="de-DE"/>
              </w:rPr>
              <w:t> </w:t>
            </w:r>
          </w:p>
        </w:tc>
        <w:tc>
          <w:tcPr>
            <w:tcW w:w="1540" w:type="dxa"/>
            <w:tcBorders>
              <w:top w:val="nil"/>
              <w:left w:val="nil"/>
              <w:bottom w:val="single" w:color="auto" w:sz="4" w:space="0"/>
              <w:right w:val="single" w:color="auto" w:sz="4" w:space="0"/>
            </w:tcBorders>
            <w:shd w:val="clear" w:color="auto" w:fill="auto"/>
            <w:noWrap/>
            <w:vAlign w:val="bottom"/>
            <w:hideMark/>
          </w:tcPr>
          <w:p w:rsidRPr="0038141C" w:rsidR="0038141C" w:rsidP="0038141C" w:rsidRDefault="0038141C" w14:paraId="541CA650" w14:textId="77777777">
            <w:pPr>
              <w:spacing w:after="0" w:line="240" w:lineRule="auto"/>
              <w:rPr>
                <w:rFonts w:ascii="Calibri" w:hAnsi="Calibri" w:eastAsia="Times New Roman" w:cs="Calibri"/>
                <w:color w:val="000000"/>
                <w:lang w:val="de-DE" w:eastAsia="de-DE"/>
              </w:rPr>
            </w:pPr>
            <w:r w:rsidRPr="0038141C">
              <w:rPr>
                <w:rFonts w:ascii="Calibri" w:hAnsi="Calibri" w:eastAsia="Times New Roman" w:cs="Calibri"/>
                <w:color w:val="000000"/>
                <w:lang w:val="de-DE" w:eastAsia="de-DE"/>
              </w:rPr>
              <w:t> </w:t>
            </w:r>
          </w:p>
        </w:tc>
      </w:tr>
      <w:tr w:rsidRPr="0038141C" w:rsidR="0038141C" w:rsidTr="0038141C" w14:paraId="625A9CE5" w14:textId="77777777">
        <w:trPr>
          <w:trHeight w:val="288"/>
        </w:trPr>
        <w:tc>
          <w:tcPr>
            <w:tcW w:w="1240" w:type="dxa"/>
            <w:tcBorders>
              <w:top w:val="nil"/>
              <w:left w:val="single" w:color="auto" w:sz="4" w:space="0"/>
              <w:bottom w:val="single" w:color="auto" w:sz="4" w:space="0"/>
              <w:right w:val="single" w:color="auto" w:sz="4" w:space="0"/>
            </w:tcBorders>
            <w:shd w:val="clear" w:color="auto" w:fill="auto"/>
            <w:noWrap/>
            <w:vAlign w:val="bottom"/>
            <w:hideMark/>
          </w:tcPr>
          <w:p w:rsidRPr="0038141C" w:rsidR="0038141C" w:rsidP="0038141C" w:rsidRDefault="0038141C" w14:paraId="31E2571A" w14:textId="77777777">
            <w:pPr>
              <w:spacing w:after="0" w:line="240" w:lineRule="auto"/>
              <w:rPr>
                <w:rFonts w:ascii="Calibri" w:hAnsi="Calibri" w:eastAsia="Times New Roman" w:cs="Calibri"/>
                <w:b/>
                <w:bCs/>
                <w:color w:val="000000"/>
                <w:sz w:val="16"/>
                <w:szCs w:val="16"/>
                <w:lang w:val="de-DE" w:eastAsia="de-DE"/>
              </w:rPr>
            </w:pPr>
            <w:proofErr w:type="spellStart"/>
            <w:r w:rsidRPr="0038141C">
              <w:rPr>
                <w:rFonts w:ascii="Calibri" w:hAnsi="Calibri" w:eastAsia="Times New Roman" w:cs="Calibri"/>
                <w:b/>
                <w:bCs/>
                <w:color w:val="000000"/>
                <w:sz w:val="16"/>
                <w:szCs w:val="16"/>
                <w:lang w:val="de-DE" w:eastAsia="de-DE"/>
              </w:rPr>
              <w:t>ECoC</w:t>
            </w:r>
            <w:proofErr w:type="spellEnd"/>
            <w:r w:rsidRPr="0038141C">
              <w:rPr>
                <w:rFonts w:ascii="Calibri" w:hAnsi="Calibri" w:eastAsia="Times New Roman" w:cs="Calibri"/>
                <w:b/>
                <w:bCs/>
                <w:color w:val="000000"/>
                <w:sz w:val="16"/>
                <w:szCs w:val="16"/>
                <w:lang w:val="de-DE" w:eastAsia="de-DE"/>
              </w:rPr>
              <w:t>-Jahr</w:t>
            </w:r>
          </w:p>
        </w:tc>
        <w:tc>
          <w:tcPr>
            <w:tcW w:w="940" w:type="dxa"/>
            <w:tcBorders>
              <w:top w:val="nil"/>
              <w:left w:val="nil"/>
              <w:bottom w:val="single" w:color="auto" w:sz="4" w:space="0"/>
              <w:right w:val="single" w:color="auto" w:sz="4" w:space="0"/>
            </w:tcBorders>
            <w:shd w:val="clear" w:color="auto" w:fill="auto"/>
            <w:noWrap/>
            <w:vAlign w:val="bottom"/>
            <w:hideMark/>
          </w:tcPr>
          <w:p w:rsidRPr="0038141C" w:rsidR="0038141C" w:rsidP="0038141C" w:rsidRDefault="0038141C" w14:paraId="53345BA2" w14:textId="77777777">
            <w:pPr>
              <w:spacing w:after="0" w:line="240" w:lineRule="auto"/>
              <w:rPr>
                <w:rFonts w:ascii="Calibri" w:hAnsi="Calibri" w:eastAsia="Times New Roman" w:cs="Calibri"/>
                <w:color w:val="000000"/>
                <w:lang w:val="de-DE" w:eastAsia="de-DE"/>
              </w:rPr>
            </w:pPr>
            <w:r w:rsidRPr="0038141C">
              <w:rPr>
                <w:rFonts w:ascii="Calibri" w:hAnsi="Calibri" w:eastAsia="Times New Roman" w:cs="Calibri"/>
                <w:color w:val="000000"/>
                <w:lang w:val="de-DE" w:eastAsia="de-DE"/>
              </w:rPr>
              <w:t> </w:t>
            </w:r>
          </w:p>
        </w:tc>
        <w:tc>
          <w:tcPr>
            <w:tcW w:w="940" w:type="dxa"/>
            <w:tcBorders>
              <w:top w:val="nil"/>
              <w:left w:val="nil"/>
              <w:bottom w:val="single" w:color="auto" w:sz="4" w:space="0"/>
              <w:right w:val="single" w:color="auto" w:sz="4" w:space="0"/>
            </w:tcBorders>
            <w:shd w:val="clear" w:color="auto" w:fill="auto"/>
            <w:noWrap/>
            <w:vAlign w:val="bottom"/>
            <w:hideMark/>
          </w:tcPr>
          <w:p w:rsidRPr="0038141C" w:rsidR="0038141C" w:rsidP="0038141C" w:rsidRDefault="0038141C" w14:paraId="1AAC31DE" w14:textId="77777777">
            <w:pPr>
              <w:spacing w:after="0" w:line="240" w:lineRule="auto"/>
              <w:rPr>
                <w:rFonts w:ascii="Calibri" w:hAnsi="Calibri" w:eastAsia="Times New Roman" w:cs="Calibri"/>
                <w:color w:val="000000"/>
                <w:lang w:val="de-DE" w:eastAsia="de-DE"/>
              </w:rPr>
            </w:pPr>
            <w:r w:rsidRPr="0038141C">
              <w:rPr>
                <w:rFonts w:ascii="Calibri" w:hAnsi="Calibri" w:eastAsia="Times New Roman" w:cs="Calibri"/>
                <w:color w:val="000000"/>
                <w:lang w:val="de-DE" w:eastAsia="de-DE"/>
              </w:rPr>
              <w:t> </w:t>
            </w:r>
          </w:p>
        </w:tc>
        <w:tc>
          <w:tcPr>
            <w:tcW w:w="980" w:type="dxa"/>
            <w:tcBorders>
              <w:top w:val="nil"/>
              <w:left w:val="nil"/>
              <w:bottom w:val="single" w:color="auto" w:sz="4" w:space="0"/>
              <w:right w:val="single" w:color="auto" w:sz="4" w:space="0"/>
            </w:tcBorders>
            <w:shd w:val="clear" w:color="auto" w:fill="auto"/>
            <w:noWrap/>
            <w:vAlign w:val="bottom"/>
            <w:hideMark/>
          </w:tcPr>
          <w:p w:rsidRPr="0038141C" w:rsidR="0038141C" w:rsidP="0038141C" w:rsidRDefault="0038141C" w14:paraId="5B01C739" w14:textId="77777777">
            <w:pPr>
              <w:spacing w:after="0" w:line="240" w:lineRule="auto"/>
              <w:rPr>
                <w:rFonts w:ascii="Calibri" w:hAnsi="Calibri" w:eastAsia="Times New Roman" w:cs="Calibri"/>
                <w:color w:val="000000"/>
                <w:lang w:val="de-DE" w:eastAsia="de-DE"/>
              </w:rPr>
            </w:pPr>
            <w:r w:rsidRPr="0038141C">
              <w:rPr>
                <w:rFonts w:ascii="Calibri" w:hAnsi="Calibri" w:eastAsia="Times New Roman" w:cs="Calibri"/>
                <w:color w:val="000000"/>
                <w:lang w:val="de-DE" w:eastAsia="de-DE"/>
              </w:rPr>
              <w:t> </w:t>
            </w:r>
          </w:p>
        </w:tc>
        <w:tc>
          <w:tcPr>
            <w:tcW w:w="980" w:type="dxa"/>
            <w:tcBorders>
              <w:top w:val="nil"/>
              <w:left w:val="nil"/>
              <w:bottom w:val="single" w:color="auto" w:sz="4" w:space="0"/>
              <w:right w:val="single" w:color="auto" w:sz="4" w:space="0"/>
            </w:tcBorders>
            <w:shd w:val="clear" w:color="auto" w:fill="auto"/>
            <w:noWrap/>
            <w:vAlign w:val="bottom"/>
            <w:hideMark/>
          </w:tcPr>
          <w:p w:rsidRPr="0038141C" w:rsidR="0038141C" w:rsidP="0038141C" w:rsidRDefault="0038141C" w14:paraId="6E44AAAC" w14:textId="77777777">
            <w:pPr>
              <w:spacing w:after="0" w:line="240" w:lineRule="auto"/>
              <w:rPr>
                <w:rFonts w:ascii="Calibri" w:hAnsi="Calibri" w:eastAsia="Times New Roman" w:cs="Calibri"/>
                <w:color w:val="000000"/>
                <w:lang w:val="de-DE" w:eastAsia="de-DE"/>
              </w:rPr>
            </w:pPr>
            <w:r w:rsidRPr="0038141C">
              <w:rPr>
                <w:rFonts w:ascii="Calibri" w:hAnsi="Calibri" w:eastAsia="Times New Roman" w:cs="Calibri"/>
                <w:color w:val="000000"/>
                <w:lang w:val="de-DE" w:eastAsia="de-DE"/>
              </w:rPr>
              <w:t> </w:t>
            </w:r>
          </w:p>
        </w:tc>
        <w:tc>
          <w:tcPr>
            <w:tcW w:w="1520" w:type="dxa"/>
            <w:tcBorders>
              <w:top w:val="nil"/>
              <w:left w:val="nil"/>
              <w:bottom w:val="single" w:color="auto" w:sz="4" w:space="0"/>
              <w:right w:val="single" w:color="auto" w:sz="4" w:space="0"/>
            </w:tcBorders>
            <w:shd w:val="clear" w:color="auto" w:fill="auto"/>
            <w:noWrap/>
            <w:vAlign w:val="bottom"/>
            <w:hideMark/>
          </w:tcPr>
          <w:p w:rsidRPr="0038141C" w:rsidR="0038141C" w:rsidP="0038141C" w:rsidRDefault="0038141C" w14:paraId="5B5487F0" w14:textId="77777777">
            <w:pPr>
              <w:spacing w:after="0" w:line="240" w:lineRule="auto"/>
              <w:rPr>
                <w:rFonts w:ascii="Calibri" w:hAnsi="Calibri" w:eastAsia="Times New Roman" w:cs="Calibri"/>
                <w:color w:val="000000"/>
                <w:lang w:val="de-DE" w:eastAsia="de-DE"/>
              </w:rPr>
            </w:pPr>
            <w:r w:rsidRPr="0038141C">
              <w:rPr>
                <w:rFonts w:ascii="Calibri" w:hAnsi="Calibri" w:eastAsia="Times New Roman" w:cs="Calibri"/>
                <w:color w:val="000000"/>
                <w:lang w:val="de-DE" w:eastAsia="de-DE"/>
              </w:rPr>
              <w:t> </w:t>
            </w:r>
          </w:p>
        </w:tc>
        <w:tc>
          <w:tcPr>
            <w:tcW w:w="1520" w:type="dxa"/>
            <w:tcBorders>
              <w:top w:val="nil"/>
              <w:left w:val="nil"/>
              <w:bottom w:val="single" w:color="auto" w:sz="4" w:space="0"/>
              <w:right w:val="single" w:color="auto" w:sz="4" w:space="0"/>
            </w:tcBorders>
            <w:shd w:val="clear" w:color="auto" w:fill="auto"/>
            <w:noWrap/>
            <w:vAlign w:val="bottom"/>
            <w:hideMark/>
          </w:tcPr>
          <w:p w:rsidRPr="0038141C" w:rsidR="0038141C" w:rsidP="0038141C" w:rsidRDefault="0038141C" w14:paraId="54EFDAFA" w14:textId="77777777">
            <w:pPr>
              <w:spacing w:after="0" w:line="240" w:lineRule="auto"/>
              <w:rPr>
                <w:rFonts w:ascii="Calibri" w:hAnsi="Calibri" w:eastAsia="Times New Roman" w:cs="Calibri"/>
                <w:color w:val="000000"/>
                <w:lang w:val="de-DE" w:eastAsia="de-DE"/>
              </w:rPr>
            </w:pPr>
            <w:r w:rsidRPr="0038141C">
              <w:rPr>
                <w:rFonts w:ascii="Calibri" w:hAnsi="Calibri" w:eastAsia="Times New Roman" w:cs="Calibri"/>
                <w:color w:val="000000"/>
                <w:lang w:val="de-DE" w:eastAsia="de-DE"/>
              </w:rPr>
              <w:t> </w:t>
            </w:r>
          </w:p>
        </w:tc>
        <w:tc>
          <w:tcPr>
            <w:tcW w:w="1540" w:type="dxa"/>
            <w:tcBorders>
              <w:top w:val="nil"/>
              <w:left w:val="nil"/>
              <w:bottom w:val="single" w:color="auto" w:sz="4" w:space="0"/>
              <w:right w:val="single" w:color="auto" w:sz="4" w:space="0"/>
            </w:tcBorders>
            <w:shd w:val="clear" w:color="auto" w:fill="auto"/>
            <w:noWrap/>
            <w:vAlign w:val="bottom"/>
            <w:hideMark/>
          </w:tcPr>
          <w:p w:rsidRPr="0038141C" w:rsidR="0038141C" w:rsidP="0038141C" w:rsidRDefault="0038141C" w14:paraId="10B08C07" w14:textId="77777777">
            <w:pPr>
              <w:spacing w:after="0" w:line="240" w:lineRule="auto"/>
              <w:rPr>
                <w:rFonts w:ascii="Calibri" w:hAnsi="Calibri" w:eastAsia="Times New Roman" w:cs="Calibri"/>
                <w:color w:val="000000"/>
                <w:lang w:val="de-DE" w:eastAsia="de-DE"/>
              </w:rPr>
            </w:pPr>
            <w:r w:rsidRPr="0038141C">
              <w:rPr>
                <w:rFonts w:ascii="Calibri" w:hAnsi="Calibri" w:eastAsia="Times New Roman" w:cs="Calibri"/>
                <w:color w:val="000000"/>
                <w:lang w:val="de-DE" w:eastAsia="de-DE"/>
              </w:rPr>
              <w:t> </w:t>
            </w:r>
          </w:p>
        </w:tc>
        <w:tc>
          <w:tcPr>
            <w:tcW w:w="1540" w:type="dxa"/>
            <w:tcBorders>
              <w:top w:val="nil"/>
              <w:left w:val="nil"/>
              <w:bottom w:val="single" w:color="auto" w:sz="4" w:space="0"/>
              <w:right w:val="single" w:color="auto" w:sz="4" w:space="0"/>
            </w:tcBorders>
            <w:shd w:val="clear" w:color="auto" w:fill="auto"/>
            <w:noWrap/>
            <w:vAlign w:val="bottom"/>
            <w:hideMark/>
          </w:tcPr>
          <w:p w:rsidRPr="0038141C" w:rsidR="0038141C" w:rsidP="0038141C" w:rsidRDefault="0038141C" w14:paraId="5FF8AEE6" w14:textId="77777777">
            <w:pPr>
              <w:spacing w:after="0" w:line="240" w:lineRule="auto"/>
              <w:rPr>
                <w:rFonts w:ascii="Calibri" w:hAnsi="Calibri" w:eastAsia="Times New Roman" w:cs="Calibri"/>
                <w:color w:val="000000"/>
                <w:lang w:val="de-DE" w:eastAsia="de-DE"/>
              </w:rPr>
            </w:pPr>
            <w:r w:rsidRPr="0038141C">
              <w:rPr>
                <w:rFonts w:ascii="Calibri" w:hAnsi="Calibri" w:eastAsia="Times New Roman" w:cs="Calibri"/>
                <w:color w:val="000000"/>
                <w:lang w:val="de-DE" w:eastAsia="de-DE"/>
              </w:rPr>
              <w:t> </w:t>
            </w:r>
          </w:p>
        </w:tc>
      </w:tr>
      <w:tr w:rsidRPr="0038141C" w:rsidR="0038141C" w:rsidTr="0038141C" w14:paraId="18B02ABE" w14:textId="77777777">
        <w:trPr>
          <w:trHeight w:val="288"/>
        </w:trPr>
        <w:tc>
          <w:tcPr>
            <w:tcW w:w="1240" w:type="dxa"/>
            <w:tcBorders>
              <w:top w:val="nil"/>
              <w:left w:val="single" w:color="auto" w:sz="4" w:space="0"/>
              <w:bottom w:val="single" w:color="auto" w:sz="4" w:space="0"/>
              <w:right w:val="single" w:color="auto" w:sz="4" w:space="0"/>
            </w:tcBorders>
            <w:shd w:val="clear" w:color="auto" w:fill="auto"/>
            <w:noWrap/>
            <w:vAlign w:val="bottom"/>
            <w:hideMark/>
          </w:tcPr>
          <w:p w:rsidRPr="0038141C" w:rsidR="0038141C" w:rsidP="0038141C" w:rsidRDefault="0038141C" w14:paraId="4941FA3F" w14:textId="77777777">
            <w:pPr>
              <w:spacing w:after="0" w:line="240" w:lineRule="auto"/>
              <w:rPr>
                <w:rFonts w:ascii="Calibri" w:hAnsi="Calibri" w:eastAsia="Times New Roman" w:cs="Calibri"/>
                <w:b/>
                <w:bCs/>
                <w:color w:val="000000"/>
                <w:sz w:val="16"/>
                <w:szCs w:val="16"/>
                <w:lang w:val="de-DE" w:eastAsia="de-DE"/>
              </w:rPr>
            </w:pPr>
            <w:r w:rsidRPr="0038141C">
              <w:rPr>
                <w:rFonts w:ascii="Calibri" w:hAnsi="Calibri" w:eastAsia="Times New Roman" w:cs="Calibri"/>
                <w:b/>
                <w:bCs/>
                <w:color w:val="000000"/>
                <w:sz w:val="16"/>
                <w:szCs w:val="16"/>
                <w:lang w:val="de-DE" w:eastAsia="de-DE"/>
              </w:rPr>
              <w:t>Jahr +1</w:t>
            </w:r>
          </w:p>
        </w:tc>
        <w:tc>
          <w:tcPr>
            <w:tcW w:w="940" w:type="dxa"/>
            <w:tcBorders>
              <w:top w:val="nil"/>
              <w:left w:val="nil"/>
              <w:bottom w:val="single" w:color="auto" w:sz="4" w:space="0"/>
              <w:right w:val="single" w:color="auto" w:sz="4" w:space="0"/>
            </w:tcBorders>
            <w:shd w:val="clear" w:color="auto" w:fill="auto"/>
            <w:noWrap/>
            <w:vAlign w:val="bottom"/>
            <w:hideMark/>
          </w:tcPr>
          <w:p w:rsidRPr="0038141C" w:rsidR="0038141C" w:rsidP="0038141C" w:rsidRDefault="0038141C" w14:paraId="032A22CD" w14:textId="77777777">
            <w:pPr>
              <w:spacing w:after="0" w:line="240" w:lineRule="auto"/>
              <w:rPr>
                <w:rFonts w:ascii="Calibri" w:hAnsi="Calibri" w:eastAsia="Times New Roman" w:cs="Calibri"/>
                <w:color w:val="000000"/>
                <w:lang w:val="de-DE" w:eastAsia="de-DE"/>
              </w:rPr>
            </w:pPr>
            <w:r w:rsidRPr="0038141C">
              <w:rPr>
                <w:rFonts w:ascii="Calibri" w:hAnsi="Calibri" w:eastAsia="Times New Roman" w:cs="Calibri"/>
                <w:color w:val="000000"/>
                <w:lang w:val="de-DE" w:eastAsia="de-DE"/>
              </w:rPr>
              <w:t> </w:t>
            </w:r>
          </w:p>
        </w:tc>
        <w:tc>
          <w:tcPr>
            <w:tcW w:w="940" w:type="dxa"/>
            <w:tcBorders>
              <w:top w:val="nil"/>
              <w:left w:val="nil"/>
              <w:bottom w:val="single" w:color="auto" w:sz="4" w:space="0"/>
              <w:right w:val="single" w:color="auto" w:sz="4" w:space="0"/>
            </w:tcBorders>
            <w:shd w:val="clear" w:color="auto" w:fill="auto"/>
            <w:noWrap/>
            <w:vAlign w:val="bottom"/>
            <w:hideMark/>
          </w:tcPr>
          <w:p w:rsidRPr="0038141C" w:rsidR="0038141C" w:rsidP="0038141C" w:rsidRDefault="0038141C" w14:paraId="0285B2C5" w14:textId="77777777">
            <w:pPr>
              <w:spacing w:after="0" w:line="240" w:lineRule="auto"/>
              <w:rPr>
                <w:rFonts w:ascii="Calibri" w:hAnsi="Calibri" w:eastAsia="Times New Roman" w:cs="Calibri"/>
                <w:color w:val="000000"/>
                <w:lang w:val="de-DE" w:eastAsia="de-DE"/>
              </w:rPr>
            </w:pPr>
            <w:r w:rsidRPr="0038141C">
              <w:rPr>
                <w:rFonts w:ascii="Calibri" w:hAnsi="Calibri" w:eastAsia="Times New Roman" w:cs="Calibri"/>
                <w:color w:val="000000"/>
                <w:lang w:val="de-DE" w:eastAsia="de-DE"/>
              </w:rPr>
              <w:t> </w:t>
            </w:r>
          </w:p>
        </w:tc>
        <w:tc>
          <w:tcPr>
            <w:tcW w:w="980" w:type="dxa"/>
            <w:tcBorders>
              <w:top w:val="nil"/>
              <w:left w:val="nil"/>
              <w:bottom w:val="single" w:color="auto" w:sz="4" w:space="0"/>
              <w:right w:val="single" w:color="auto" w:sz="4" w:space="0"/>
            </w:tcBorders>
            <w:shd w:val="clear" w:color="auto" w:fill="auto"/>
            <w:noWrap/>
            <w:vAlign w:val="bottom"/>
            <w:hideMark/>
          </w:tcPr>
          <w:p w:rsidRPr="0038141C" w:rsidR="0038141C" w:rsidP="0038141C" w:rsidRDefault="0038141C" w14:paraId="5E27EE0F" w14:textId="77777777">
            <w:pPr>
              <w:spacing w:after="0" w:line="240" w:lineRule="auto"/>
              <w:rPr>
                <w:rFonts w:ascii="Calibri" w:hAnsi="Calibri" w:eastAsia="Times New Roman" w:cs="Calibri"/>
                <w:color w:val="000000"/>
                <w:lang w:val="de-DE" w:eastAsia="de-DE"/>
              </w:rPr>
            </w:pPr>
            <w:r w:rsidRPr="0038141C">
              <w:rPr>
                <w:rFonts w:ascii="Calibri" w:hAnsi="Calibri" w:eastAsia="Times New Roman" w:cs="Calibri"/>
                <w:color w:val="000000"/>
                <w:lang w:val="de-DE" w:eastAsia="de-DE"/>
              </w:rPr>
              <w:t> </w:t>
            </w:r>
          </w:p>
        </w:tc>
        <w:tc>
          <w:tcPr>
            <w:tcW w:w="980" w:type="dxa"/>
            <w:tcBorders>
              <w:top w:val="nil"/>
              <w:left w:val="nil"/>
              <w:bottom w:val="single" w:color="auto" w:sz="4" w:space="0"/>
              <w:right w:val="single" w:color="auto" w:sz="4" w:space="0"/>
            </w:tcBorders>
            <w:shd w:val="clear" w:color="auto" w:fill="auto"/>
            <w:noWrap/>
            <w:vAlign w:val="bottom"/>
            <w:hideMark/>
          </w:tcPr>
          <w:p w:rsidRPr="0038141C" w:rsidR="0038141C" w:rsidP="0038141C" w:rsidRDefault="0038141C" w14:paraId="3CE492A8" w14:textId="77777777">
            <w:pPr>
              <w:spacing w:after="0" w:line="240" w:lineRule="auto"/>
              <w:rPr>
                <w:rFonts w:ascii="Calibri" w:hAnsi="Calibri" w:eastAsia="Times New Roman" w:cs="Calibri"/>
                <w:color w:val="000000"/>
                <w:lang w:val="de-DE" w:eastAsia="de-DE"/>
              </w:rPr>
            </w:pPr>
            <w:r w:rsidRPr="0038141C">
              <w:rPr>
                <w:rFonts w:ascii="Calibri" w:hAnsi="Calibri" w:eastAsia="Times New Roman" w:cs="Calibri"/>
                <w:color w:val="000000"/>
                <w:lang w:val="de-DE" w:eastAsia="de-DE"/>
              </w:rPr>
              <w:t> </w:t>
            </w:r>
          </w:p>
        </w:tc>
        <w:tc>
          <w:tcPr>
            <w:tcW w:w="1520" w:type="dxa"/>
            <w:tcBorders>
              <w:top w:val="nil"/>
              <w:left w:val="nil"/>
              <w:bottom w:val="single" w:color="auto" w:sz="4" w:space="0"/>
              <w:right w:val="single" w:color="auto" w:sz="4" w:space="0"/>
            </w:tcBorders>
            <w:shd w:val="clear" w:color="auto" w:fill="auto"/>
            <w:noWrap/>
            <w:vAlign w:val="bottom"/>
            <w:hideMark/>
          </w:tcPr>
          <w:p w:rsidRPr="0038141C" w:rsidR="0038141C" w:rsidP="0038141C" w:rsidRDefault="0038141C" w14:paraId="27DB07BB" w14:textId="77777777">
            <w:pPr>
              <w:spacing w:after="0" w:line="240" w:lineRule="auto"/>
              <w:rPr>
                <w:rFonts w:ascii="Calibri" w:hAnsi="Calibri" w:eastAsia="Times New Roman" w:cs="Calibri"/>
                <w:color w:val="000000"/>
                <w:lang w:val="de-DE" w:eastAsia="de-DE"/>
              </w:rPr>
            </w:pPr>
            <w:r w:rsidRPr="0038141C">
              <w:rPr>
                <w:rFonts w:ascii="Calibri" w:hAnsi="Calibri" w:eastAsia="Times New Roman" w:cs="Calibri"/>
                <w:color w:val="000000"/>
                <w:lang w:val="de-DE" w:eastAsia="de-DE"/>
              </w:rPr>
              <w:t> </w:t>
            </w:r>
          </w:p>
        </w:tc>
        <w:tc>
          <w:tcPr>
            <w:tcW w:w="1520" w:type="dxa"/>
            <w:tcBorders>
              <w:top w:val="nil"/>
              <w:left w:val="nil"/>
              <w:bottom w:val="single" w:color="auto" w:sz="4" w:space="0"/>
              <w:right w:val="single" w:color="auto" w:sz="4" w:space="0"/>
            </w:tcBorders>
            <w:shd w:val="clear" w:color="auto" w:fill="auto"/>
            <w:noWrap/>
            <w:vAlign w:val="bottom"/>
            <w:hideMark/>
          </w:tcPr>
          <w:p w:rsidRPr="0038141C" w:rsidR="0038141C" w:rsidP="0038141C" w:rsidRDefault="0038141C" w14:paraId="18C45C77" w14:textId="77777777">
            <w:pPr>
              <w:spacing w:after="0" w:line="240" w:lineRule="auto"/>
              <w:rPr>
                <w:rFonts w:ascii="Calibri" w:hAnsi="Calibri" w:eastAsia="Times New Roman" w:cs="Calibri"/>
                <w:color w:val="000000"/>
                <w:lang w:val="de-DE" w:eastAsia="de-DE"/>
              </w:rPr>
            </w:pPr>
            <w:r w:rsidRPr="0038141C">
              <w:rPr>
                <w:rFonts w:ascii="Calibri" w:hAnsi="Calibri" w:eastAsia="Times New Roman" w:cs="Calibri"/>
                <w:color w:val="000000"/>
                <w:lang w:val="de-DE" w:eastAsia="de-DE"/>
              </w:rPr>
              <w:t> </w:t>
            </w:r>
          </w:p>
        </w:tc>
        <w:tc>
          <w:tcPr>
            <w:tcW w:w="1540" w:type="dxa"/>
            <w:tcBorders>
              <w:top w:val="nil"/>
              <w:left w:val="nil"/>
              <w:bottom w:val="single" w:color="auto" w:sz="4" w:space="0"/>
              <w:right w:val="single" w:color="auto" w:sz="4" w:space="0"/>
            </w:tcBorders>
            <w:shd w:val="clear" w:color="auto" w:fill="auto"/>
            <w:noWrap/>
            <w:vAlign w:val="bottom"/>
            <w:hideMark/>
          </w:tcPr>
          <w:p w:rsidRPr="0038141C" w:rsidR="0038141C" w:rsidP="0038141C" w:rsidRDefault="0038141C" w14:paraId="401BF84E" w14:textId="77777777">
            <w:pPr>
              <w:spacing w:after="0" w:line="240" w:lineRule="auto"/>
              <w:rPr>
                <w:rFonts w:ascii="Calibri" w:hAnsi="Calibri" w:eastAsia="Times New Roman" w:cs="Calibri"/>
                <w:color w:val="000000"/>
                <w:lang w:val="de-DE" w:eastAsia="de-DE"/>
              </w:rPr>
            </w:pPr>
            <w:r w:rsidRPr="0038141C">
              <w:rPr>
                <w:rFonts w:ascii="Calibri" w:hAnsi="Calibri" w:eastAsia="Times New Roman" w:cs="Calibri"/>
                <w:color w:val="000000"/>
                <w:lang w:val="de-DE" w:eastAsia="de-DE"/>
              </w:rPr>
              <w:t> </w:t>
            </w:r>
          </w:p>
        </w:tc>
        <w:tc>
          <w:tcPr>
            <w:tcW w:w="1540" w:type="dxa"/>
            <w:tcBorders>
              <w:top w:val="nil"/>
              <w:left w:val="nil"/>
              <w:bottom w:val="single" w:color="auto" w:sz="4" w:space="0"/>
              <w:right w:val="single" w:color="auto" w:sz="4" w:space="0"/>
            </w:tcBorders>
            <w:shd w:val="clear" w:color="auto" w:fill="auto"/>
            <w:noWrap/>
            <w:vAlign w:val="bottom"/>
            <w:hideMark/>
          </w:tcPr>
          <w:p w:rsidRPr="0038141C" w:rsidR="0038141C" w:rsidP="0038141C" w:rsidRDefault="0038141C" w14:paraId="0C118F39" w14:textId="77777777">
            <w:pPr>
              <w:spacing w:after="0" w:line="240" w:lineRule="auto"/>
              <w:rPr>
                <w:rFonts w:ascii="Calibri" w:hAnsi="Calibri" w:eastAsia="Times New Roman" w:cs="Calibri"/>
                <w:color w:val="000000"/>
                <w:lang w:val="de-DE" w:eastAsia="de-DE"/>
              </w:rPr>
            </w:pPr>
            <w:r w:rsidRPr="0038141C">
              <w:rPr>
                <w:rFonts w:ascii="Calibri" w:hAnsi="Calibri" w:eastAsia="Times New Roman" w:cs="Calibri"/>
                <w:color w:val="000000"/>
                <w:lang w:val="de-DE" w:eastAsia="de-DE"/>
              </w:rPr>
              <w:t> </w:t>
            </w:r>
          </w:p>
        </w:tc>
      </w:tr>
      <w:tr w:rsidRPr="0038141C" w:rsidR="0038141C" w:rsidTr="0038141C" w14:paraId="5D3F2D96" w14:textId="77777777">
        <w:trPr>
          <w:trHeight w:val="288"/>
        </w:trPr>
        <w:tc>
          <w:tcPr>
            <w:tcW w:w="1240" w:type="dxa"/>
            <w:tcBorders>
              <w:top w:val="nil"/>
              <w:left w:val="single" w:color="auto" w:sz="4" w:space="0"/>
              <w:bottom w:val="single" w:color="auto" w:sz="4" w:space="0"/>
              <w:right w:val="single" w:color="auto" w:sz="4" w:space="0"/>
            </w:tcBorders>
            <w:shd w:val="clear" w:color="auto" w:fill="auto"/>
            <w:noWrap/>
            <w:vAlign w:val="bottom"/>
            <w:hideMark/>
          </w:tcPr>
          <w:p w:rsidRPr="0038141C" w:rsidR="0038141C" w:rsidP="0038141C" w:rsidRDefault="0038141C" w14:paraId="396474DE" w14:textId="77777777">
            <w:pPr>
              <w:spacing w:after="0" w:line="240" w:lineRule="auto"/>
              <w:rPr>
                <w:rFonts w:ascii="Calibri" w:hAnsi="Calibri" w:eastAsia="Times New Roman" w:cs="Calibri"/>
                <w:b/>
                <w:bCs/>
                <w:color w:val="000000"/>
                <w:sz w:val="16"/>
                <w:szCs w:val="16"/>
                <w:lang w:val="de-DE" w:eastAsia="de-DE"/>
              </w:rPr>
            </w:pPr>
            <w:r w:rsidRPr="0038141C">
              <w:rPr>
                <w:rFonts w:ascii="Calibri" w:hAnsi="Calibri" w:eastAsia="Times New Roman" w:cs="Calibri"/>
                <w:b/>
                <w:bCs/>
                <w:color w:val="000000"/>
                <w:sz w:val="16"/>
                <w:szCs w:val="16"/>
                <w:lang w:val="de-DE" w:eastAsia="de-DE"/>
              </w:rPr>
              <w:t>Später</w:t>
            </w:r>
          </w:p>
        </w:tc>
        <w:tc>
          <w:tcPr>
            <w:tcW w:w="940" w:type="dxa"/>
            <w:tcBorders>
              <w:top w:val="nil"/>
              <w:left w:val="nil"/>
              <w:bottom w:val="single" w:color="auto" w:sz="4" w:space="0"/>
              <w:right w:val="single" w:color="auto" w:sz="4" w:space="0"/>
            </w:tcBorders>
            <w:shd w:val="clear" w:color="auto" w:fill="auto"/>
            <w:noWrap/>
            <w:vAlign w:val="bottom"/>
            <w:hideMark/>
          </w:tcPr>
          <w:p w:rsidRPr="0038141C" w:rsidR="0038141C" w:rsidP="0038141C" w:rsidRDefault="0038141C" w14:paraId="5DE44B2D" w14:textId="77777777">
            <w:pPr>
              <w:spacing w:after="0" w:line="240" w:lineRule="auto"/>
              <w:rPr>
                <w:rFonts w:ascii="Calibri" w:hAnsi="Calibri" w:eastAsia="Times New Roman" w:cs="Calibri"/>
                <w:color w:val="000000"/>
                <w:lang w:val="de-DE" w:eastAsia="de-DE"/>
              </w:rPr>
            </w:pPr>
            <w:r w:rsidRPr="0038141C">
              <w:rPr>
                <w:rFonts w:ascii="Calibri" w:hAnsi="Calibri" w:eastAsia="Times New Roman" w:cs="Calibri"/>
                <w:color w:val="000000"/>
                <w:lang w:val="de-DE" w:eastAsia="de-DE"/>
              </w:rPr>
              <w:t> </w:t>
            </w:r>
          </w:p>
        </w:tc>
        <w:tc>
          <w:tcPr>
            <w:tcW w:w="940" w:type="dxa"/>
            <w:tcBorders>
              <w:top w:val="nil"/>
              <w:left w:val="nil"/>
              <w:bottom w:val="single" w:color="auto" w:sz="4" w:space="0"/>
              <w:right w:val="single" w:color="auto" w:sz="4" w:space="0"/>
            </w:tcBorders>
            <w:shd w:val="clear" w:color="auto" w:fill="auto"/>
            <w:noWrap/>
            <w:vAlign w:val="bottom"/>
            <w:hideMark/>
          </w:tcPr>
          <w:p w:rsidRPr="0038141C" w:rsidR="0038141C" w:rsidP="0038141C" w:rsidRDefault="0038141C" w14:paraId="1A24F815" w14:textId="77777777">
            <w:pPr>
              <w:spacing w:after="0" w:line="240" w:lineRule="auto"/>
              <w:rPr>
                <w:rFonts w:ascii="Calibri" w:hAnsi="Calibri" w:eastAsia="Times New Roman" w:cs="Calibri"/>
                <w:color w:val="000000"/>
                <w:lang w:val="de-DE" w:eastAsia="de-DE"/>
              </w:rPr>
            </w:pPr>
            <w:r w:rsidRPr="0038141C">
              <w:rPr>
                <w:rFonts w:ascii="Calibri" w:hAnsi="Calibri" w:eastAsia="Times New Roman" w:cs="Calibri"/>
                <w:color w:val="000000"/>
                <w:lang w:val="de-DE" w:eastAsia="de-DE"/>
              </w:rPr>
              <w:t> </w:t>
            </w:r>
          </w:p>
        </w:tc>
        <w:tc>
          <w:tcPr>
            <w:tcW w:w="980" w:type="dxa"/>
            <w:tcBorders>
              <w:top w:val="nil"/>
              <w:left w:val="nil"/>
              <w:bottom w:val="single" w:color="auto" w:sz="4" w:space="0"/>
              <w:right w:val="single" w:color="auto" w:sz="4" w:space="0"/>
            </w:tcBorders>
            <w:shd w:val="clear" w:color="auto" w:fill="auto"/>
            <w:noWrap/>
            <w:vAlign w:val="bottom"/>
            <w:hideMark/>
          </w:tcPr>
          <w:p w:rsidRPr="0038141C" w:rsidR="0038141C" w:rsidP="0038141C" w:rsidRDefault="0038141C" w14:paraId="174E0557" w14:textId="77777777">
            <w:pPr>
              <w:spacing w:after="0" w:line="240" w:lineRule="auto"/>
              <w:rPr>
                <w:rFonts w:ascii="Calibri" w:hAnsi="Calibri" w:eastAsia="Times New Roman" w:cs="Calibri"/>
                <w:color w:val="000000"/>
                <w:lang w:val="de-DE" w:eastAsia="de-DE"/>
              </w:rPr>
            </w:pPr>
            <w:r w:rsidRPr="0038141C">
              <w:rPr>
                <w:rFonts w:ascii="Calibri" w:hAnsi="Calibri" w:eastAsia="Times New Roman" w:cs="Calibri"/>
                <w:color w:val="000000"/>
                <w:lang w:val="de-DE" w:eastAsia="de-DE"/>
              </w:rPr>
              <w:t> </w:t>
            </w:r>
          </w:p>
        </w:tc>
        <w:tc>
          <w:tcPr>
            <w:tcW w:w="980" w:type="dxa"/>
            <w:tcBorders>
              <w:top w:val="nil"/>
              <w:left w:val="nil"/>
              <w:bottom w:val="single" w:color="auto" w:sz="4" w:space="0"/>
              <w:right w:val="single" w:color="auto" w:sz="4" w:space="0"/>
            </w:tcBorders>
            <w:shd w:val="clear" w:color="auto" w:fill="auto"/>
            <w:noWrap/>
            <w:vAlign w:val="bottom"/>
            <w:hideMark/>
          </w:tcPr>
          <w:p w:rsidRPr="0038141C" w:rsidR="0038141C" w:rsidP="0038141C" w:rsidRDefault="0038141C" w14:paraId="272F8790" w14:textId="77777777">
            <w:pPr>
              <w:spacing w:after="0" w:line="240" w:lineRule="auto"/>
              <w:rPr>
                <w:rFonts w:ascii="Calibri" w:hAnsi="Calibri" w:eastAsia="Times New Roman" w:cs="Calibri"/>
                <w:color w:val="000000"/>
                <w:lang w:val="de-DE" w:eastAsia="de-DE"/>
              </w:rPr>
            </w:pPr>
            <w:r w:rsidRPr="0038141C">
              <w:rPr>
                <w:rFonts w:ascii="Calibri" w:hAnsi="Calibri" w:eastAsia="Times New Roman" w:cs="Calibri"/>
                <w:color w:val="000000"/>
                <w:lang w:val="de-DE" w:eastAsia="de-DE"/>
              </w:rPr>
              <w:t> </w:t>
            </w:r>
          </w:p>
        </w:tc>
        <w:tc>
          <w:tcPr>
            <w:tcW w:w="1520" w:type="dxa"/>
            <w:tcBorders>
              <w:top w:val="nil"/>
              <w:left w:val="nil"/>
              <w:bottom w:val="single" w:color="auto" w:sz="4" w:space="0"/>
              <w:right w:val="single" w:color="auto" w:sz="4" w:space="0"/>
            </w:tcBorders>
            <w:shd w:val="clear" w:color="auto" w:fill="auto"/>
            <w:noWrap/>
            <w:vAlign w:val="bottom"/>
            <w:hideMark/>
          </w:tcPr>
          <w:p w:rsidRPr="0038141C" w:rsidR="0038141C" w:rsidP="0038141C" w:rsidRDefault="0038141C" w14:paraId="6570788D" w14:textId="77777777">
            <w:pPr>
              <w:spacing w:after="0" w:line="240" w:lineRule="auto"/>
              <w:rPr>
                <w:rFonts w:ascii="Calibri" w:hAnsi="Calibri" w:eastAsia="Times New Roman" w:cs="Calibri"/>
                <w:color w:val="000000"/>
                <w:lang w:val="de-DE" w:eastAsia="de-DE"/>
              </w:rPr>
            </w:pPr>
            <w:r w:rsidRPr="0038141C">
              <w:rPr>
                <w:rFonts w:ascii="Calibri" w:hAnsi="Calibri" w:eastAsia="Times New Roman" w:cs="Calibri"/>
                <w:color w:val="000000"/>
                <w:lang w:val="de-DE" w:eastAsia="de-DE"/>
              </w:rPr>
              <w:t> </w:t>
            </w:r>
          </w:p>
        </w:tc>
        <w:tc>
          <w:tcPr>
            <w:tcW w:w="1520" w:type="dxa"/>
            <w:tcBorders>
              <w:top w:val="nil"/>
              <w:left w:val="nil"/>
              <w:bottom w:val="single" w:color="auto" w:sz="4" w:space="0"/>
              <w:right w:val="single" w:color="auto" w:sz="4" w:space="0"/>
            </w:tcBorders>
            <w:shd w:val="clear" w:color="auto" w:fill="auto"/>
            <w:noWrap/>
            <w:vAlign w:val="bottom"/>
            <w:hideMark/>
          </w:tcPr>
          <w:p w:rsidRPr="0038141C" w:rsidR="0038141C" w:rsidP="0038141C" w:rsidRDefault="0038141C" w14:paraId="26CD9FE0" w14:textId="77777777">
            <w:pPr>
              <w:spacing w:after="0" w:line="240" w:lineRule="auto"/>
              <w:rPr>
                <w:rFonts w:ascii="Calibri" w:hAnsi="Calibri" w:eastAsia="Times New Roman" w:cs="Calibri"/>
                <w:color w:val="000000"/>
                <w:lang w:val="de-DE" w:eastAsia="de-DE"/>
              </w:rPr>
            </w:pPr>
            <w:r w:rsidRPr="0038141C">
              <w:rPr>
                <w:rFonts w:ascii="Calibri" w:hAnsi="Calibri" w:eastAsia="Times New Roman" w:cs="Calibri"/>
                <w:color w:val="000000"/>
                <w:lang w:val="de-DE" w:eastAsia="de-DE"/>
              </w:rPr>
              <w:t> </w:t>
            </w:r>
          </w:p>
        </w:tc>
        <w:tc>
          <w:tcPr>
            <w:tcW w:w="1540" w:type="dxa"/>
            <w:tcBorders>
              <w:top w:val="nil"/>
              <w:left w:val="nil"/>
              <w:bottom w:val="single" w:color="auto" w:sz="4" w:space="0"/>
              <w:right w:val="single" w:color="auto" w:sz="4" w:space="0"/>
            </w:tcBorders>
            <w:shd w:val="clear" w:color="auto" w:fill="auto"/>
            <w:noWrap/>
            <w:vAlign w:val="bottom"/>
            <w:hideMark/>
          </w:tcPr>
          <w:p w:rsidRPr="0038141C" w:rsidR="0038141C" w:rsidP="0038141C" w:rsidRDefault="0038141C" w14:paraId="397B285F" w14:textId="77777777">
            <w:pPr>
              <w:spacing w:after="0" w:line="240" w:lineRule="auto"/>
              <w:rPr>
                <w:rFonts w:ascii="Calibri" w:hAnsi="Calibri" w:eastAsia="Times New Roman" w:cs="Calibri"/>
                <w:color w:val="000000"/>
                <w:lang w:val="de-DE" w:eastAsia="de-DE"/>
              </w:rPr>
            </w:pPr>
            <w:r w:rsidRPr="0038141C">
              <w:rPr>
                <w:rFonts w:ascii="Calibri" w:hAnsi="Calibri" w:eastAsia="Times New Roman" w:cs="Calibri"/>
                <w:color w:val="000000"/>
                <w:lang w:val="de-DE" w:eastAsia="de-DE"/>
              </w:rPr>
              <w:t> </w:t>
            </w:r>
          </w:p>
        </w:tc>
        <w:tc>
          <w:tcPr>
            <w:tcW w:w="1540" w:type="dxa"/>
            <w:tcBorders>
              <w:top w:val="nil"/>
              <w:left w:val="nil"/>
              <w:bottom w:val="single" w:color="auto" w:sz="4" w:space="0"/>
              <w:right w:val="single" w:color="auto" w:sz="4" w:space="0"/>
            </w:tcBorders>
            <w:shd w:val="clear" w:color="auto" w:fill="auto"/>
            <w:noWrap/>
            <w:vAlign w:val="bottom"/>
            <w:hideMark/>
          </w:tcPr>
          <w:p w:rsidRPr="0038141C" w:rsidR="0038141C" w:rsidP="0038141C" w:rsidRDefault="0038141C" w14:paraId="44C88FBD" w14:textId="77777777">
            <w:pPr>
              <w:spacing w:after="0" w:line="240" w:lineRule="auto"/>
              <w:rPr>
                <w:rFonts w:ascii="Calibri" w:hAnsi="Calibri" w:eastAsia="Times New Roman" w:cs="Calibri"/>
                <w:color w:val="000000"/>
                <w:lang w:val="de-DE" w:eastAsia="de-DE"/>
              </w:rPr>
            </w:pPr>
            <w:r w:rsidRPr="0038141C">
              <w:rPr>
                <w:rFonts w:ascii="Calibri" w:hAnsi="Calibri" w:eastAsia="Times New Roman" w:cs="Calibri"/>
                <w:color w:val="000000"/>
                <w:lang w:val="de-DE" w:eastAsia="de-DE"/>
              </w:rPr>
              <w:t> </w:t>
            </w:r>
          </w:p>
        </w:tc>
      </w:tr>
    </w:tbl>
    <w:p w:rsidR="00CD6026" w:rsidP="00CD6026" w:rsidRDefault="00CD6026" w14:paraId="1B46123B" w14:textId="77777777">
      <w:pPr>
        <w:jc w:val="both"/>
        <w:rPr>
          <w:rFonts w:ascii="Times New Roman" w:hAnsi="Times New Roman" w:cs="Times New Roman"/>
          <w:lang w:val="de-DE"/>
        </w:rPr>
      </w:pPr>
    </w:p>
    <w:p w:rsidRPr="007B3181" w:rsidR="00452483" w:rsidP="00CD6026" w:rsidRDefault="00452483" w14:paraId="52CE9484" w14:textId="5FC6C424">
      <w:pPr>
        <w:jc w:val="both"/>
        <w:rPr>
          <w:rFonts w:ascii="Times New Roman" w:hAnsi="Times New Roman" w:cs="Times New Roman"/>
          <w:lang w:val="de-DE"/>
        </w:rPr>
      </w:pPr>
      <w:r>
        <w:rPr>
          <w:rFonts w:ascii="Times New Roman" w:hAnsi="Times New Roman" w:cs="Times New Roman"/>
          <w:lang w:val="de-DE"/>
        </w:rPr>
        <w:t>*Bitte hier die entsprechende Jahreszahl einfügen.</w:t>
      </w:r>
    </w:p>
    <w:p w:rsidRPr="007B3181" w:rsidR="0003319D" w:rsidRDefault="009830CD" w14:paraId="6EFCFFA5" w14:textId="16FA54D6">
      <w:pPr>
        <w:numPr>
          <w:ilvl w:val="0"/>
          <w:numId w:val="19"/>
        </w:numPr>
        <w:spacing w:after="0" w:line="240" w:lineRule="auto"/>
        <w:jc w:val="both"/>
        <w:rPr>
          <w:rFonts w:ascii="Times New Roman" w:hAnsi="Times New Roman" w:cs="Times New Roman"/>
          <w:b/>
          <w:i/>
          <w:u w:val="single"/>
          <w:lang w:val="de-DE"/>
        </w:rPr>
      </w:pPr>
      <w:r w:rsidRPr="007B3181">
        <w:rPr>
          <w:rFonts w:ascii="Times New Roman" w:hAnsi="Times New Roman" w:cs="Times New Roman"/>
          <w:b/>
          <w:i/>
          <w:u w:val="single"/>
          <w:lang w:val="de-DE"/>
        </w:rPr>
        <w:t xml:space="preserve">Budget für </w:t>
      </w:r>
      <w:r w:rsidR="0038141C">
        <w:rPr>
          <w:rFonts w:ascii="Times New Roman" w:hAnsi="Times New Roman" w:cs="Times New Roman"/>
          <w:b/>
          <w:i/>
          <w:u w:val="single"/>
          <w:lang w:val="de-DE"/>
        </w:rPr>
        <w:t>Kapital</w:t>
      </w:r>
      <w:r w:rsidRPr="007B3181">
        <w:rPr>
          <w:rFonts w:ascii="Times New Roman" w:hAnsi="Times New Roman" w:cs="Times New Roman"/>
          <w:b/>
          <w:i/>
          <w:u w:val="single"/>
          <w:lang w:val="de-DE"/>
        </w:rPr>
        <w:t xml:space="preserve">ausgaben </w:t>
      </w:r>
    </w:p>
    <w:p w:rsidRPr="007B3181" w:rsidR="00CD6026" w:rsidP="00CD6026" w:rsidRDefault="00CD6026" w14:paraId="377C83F0" w14:textId="77777777">
      <w:pPr>
        <w:jc w:val="both"/>
        <w:rPr>
          <w:rFonts w:ascii="Times New Roman" w:hAnsi="Times New Roman" w:cs="Times New Roman"/>
          <w:lang w:val="de-DE"/>
        </w:rPr>
      </w:pPr>
    </w:p>
    <w:p w:rsidR="0003319D" w:rsidRDefault="009830CD" w14:paraId="7AE857D2" w14:textId="6B684249">
      <w:pPr>
        <w:numPr>
          <w:ilvl w:val="1"/>
          <w:numId w:val="13"/>
        </w:numPr>
        <w:spacing w:after="0" w:line="240" w:lineRule="auto"/>
        <w:jc w:val="both"/>
        <w:rPr>
          <w:rFonts w:ascii="Times New Roman" w:hAnsi="Times New Roman" w:cs="Times New Roman"/>
          <w:lang w:val="de-DE"/>
        </w:rPr>
      </w:pPr>
      <w:r w:rsidRPr="007B3181">
        <w:rPr>
          <w:rFonts w:ascii="Times New Roman" w:hAnsi="Times New Roman" w:cs="Times New Roman"/>
          <w:lang w:val="de-DE"/>
        </w:rPr>
        <w:t xml:space="preserve">Wie setzen sich die Einnahmen aus dem öffentlichen Sektor zusammen, die zur Deckung der </w:t>
      </w:r>
      <w:r w:rsidR="00D36BC2">
        <w:rPr>
          <w:rFonts w:ascii="Times New Roman" w:hAnsi="Times New Roman" w:cs="Times New Roman"/>
          <w:lang w:val="de-DE"/>
        </w:rPr>
        <w:t>Kapital</w:t>
      </w:r>
      <w:r w:rsidRPr="007B3181">
        <w:rPr>
          <w:rFonts w:ascii="Times New Roman" w:hAnsi="Times New Roman" w:cs="Times New Roman"/>
          <w:lang w:val="de-DE"/>
        </w:rPr>
        <w:t xml:space="preserve">ausgaben im Zusammenhang mit dem </w:t>
      </w:r>
      <w:r w:rsidR="00D36BC2">
        <w:rPr>
          <w:rFonts w:ascii="Times New Roman" w:hAnsi="Times New Roman" w:cs="Times New Roman"/>
          <w:lang w:val="de-DE"/>
        </w:rPr>
        <w:t>Veranstaltungsjahr</w:t>
      </w:r>
      <w:r w:rsidRPr="007B3181">
        <w:rPr>
          <w:rFonts w:ascii="Times New Roman" w:hAnsi="Times New Roman" w:cs="Times New Roman"/>
          <w:lang w:val="de-DE"/>
        </w:rPr>
        <w:t xml:space="preserve"> </w:t>
      </w:r>
      <w:r w:rsidR="006E098B">
        <w:rPr>
          <w:rFonts w:ascii="Times New Roman" w:hAnsi="Times New Roman" w:cs="Times New Roman"/>
          <w:lang w:val="de-DE"/>
        </w:rPr>
        <w:t>dienen</w:t>
      </w:r>
      <w:r w:rsidRPr="007B3181">
        <w:rPr>
          <w:rFonts w:ascii="Times New Roman" w:hAnsi="Times New Roman" w:cs="Times New Roman"/>
          <w:lang w:val="de-DE"/>
        </w:rPr>
        <w:t>? Bitte füllen Sie die nachstehende Tabelle aus:</w:t>
      </w:r>
    </w:p>
    <w:p w:rsidR="006E098B" w:rsidP="006E098B" w:rsidRDefault="006E098B" w14:paraId="0BD8BC1D" w14:textId="77777777">
      <w:pPr>
        <w:spacing w:after="0" w:line="240" w:lineRule="auto"/>
        <w:ind w:left="1440"/>
        <w:jc w:val="both"/>
        <w:rPr>
          <w:rFonts w:ascii="Times New Roman" w:hAnsi="Times New Roman" w:cs="Times New Roman"/>
          <w:lang w:val="de-DE"/>
        </w:rPr>
      </w:pPr>
    </w:p>
    <w:tbl>
      <w:tblPr>
        <w:tblW w:w="4850" w:type="dxa"/>
        <w:tblInd w:w="2515" w:type="dxa"/>
        <w:tblCellMar>
          <w:left w:w="70" w:type="dxa"/>
          <w:right w:w="70" w:type="dxa"/>
        </w:tblCellMar>
        <w:tblLook w:val="04A0" w:firstRow="1" w:lastRow="0" w:firstColumn="1" w:lastColumn="0" w:noHBand="0" w:noVBand="1"/>
      </w:tblPr>
      <w:tblGrid>
        <w:gridCol w:w="2370"/>
        <w:gridCol w:w="1240"/>
        <w:gridCol w:w="1240"/>
      </w:tblGrid>
      <w:tr w:rsidRPr="00C76475" w:rsidR="006E098B" w:rsidTr="0057214D" w14:paraId="093051B5" w14:textId="77777777">
        <w:trPr>
          <w:trHeight w:val="1152"/>
        </w:trPr>
        <w:tc>
          <w:tcPr>
            <w:tcW w:w="2370" w:type="dxa"/>
            <w:tcBorders>
              <w:top w:val="single" w:color="auto" w:sz="4" w:space="0"/>
              <w:left w:val="single" w:color="auto" w:sz="4" w:space="0"/>
              <w:bottom w:val="single" w:color="auto" w:sz="4" w:space="0"/>
              <w:right w:val="single" w:color="auto" w:sz="4" w:space="0"/>
            </w:tcBorders>
            <w:shd w:val="clear" w:color="000000" w:fill="FFFF00"/>
            <w:vAlign w:val="bottom"/>
            <w:hideMark/>
          </w:tcPr>
          <w:p w:rsidRPr="00C76475" w:rsidR="006E098B" w:rsidP="00CB45D2" w:rsidRDefault="006E098B" w14:paraId="5C577C6D" w14:textId="59054494">
            <w:pPr>
              <w:spacing w:after="0" w:line="240" w:lineRule="auto"/>
              <w:jc w:val="center"/>
              <w:rPr>
                <w:rFonts w:ascii="Calibri" w:hAnsi="Calibri" w:eastAsia="Times New Roman" w:cs="Calibri"/>
                <w:b/>
                <w:bCs/>
                <w:color w:val="000000"/>
                <w:lang w:val="de-DE" w:eastAsia="de-DE"/>
              </w:rPr>
            </w:pPr>
            <w:r w:rsidRPr="00C76475">
              <w:rPr>
                <w:rFonts w:ascii="Calibri" w:hAnsi="Calibri" w:eastAsia="Times New Roman" w:cs="Calibri"/>
                <w:b/>
                <w:bCs/>
                <w:color w:val="000000"/>
                <w:lang w:val="de-DE" w:eastAsia="de-DE"/>
              </w:rPr>
              <w:t xml:space="preserve">Einnahmen aus dem </w:t>
            </w:r>
            <w:r w:rsidRPr="00C76475">
              <w:rPr>
                <w:rFonts w:ascii="Calibri" w:hAnsi="Calibri" w:eastAsia="Times New Roman" w:cs="Calibri"/>
                <w:b/>
                <w:bCs/>
                <w:color w:val="000000"/>
                <w:lang w:val="de-DE" w:eastAsia="de-DE"/>
              </w:rPr>
              <w:br/>
            </w:r>
            <w:r w:rsidRPr="00C76475">
              <w:rPr>
                <w:rFonts w:ascii="Calibri" w:hAnsi="Calibri" w:eastAsia="Times New Roman" w:cs="Calibri"/>
                <w:b/>
                <w:bCs/>
                <w:color w:val="000000"/>
                <w:lang w:val="de-DE" w:eastAsia="de-DE"/>
              </w:rPr>
              <w:t>öffentlichen Sektor zur</w:t>
            </w:r>
            <w:r w:rsidRPr="00C76475">
              <w:rPr>
                <w:rFonts w:ascii="Calibri" w:hAnsi="Calibri" w:eastAsia="Times New Roman" w:cs="Calibri"/>
                <w:b/>
                <w:bCs/>
                <w:color w:val="000000"/>
                <w:lang w:val="de-DE" w:eastAsia="de-DE"/>
              </w:rPr>
              <w:br/>
            </w:r>
            <w:r w:rsidRPr="00C76475">
              <w:rPr>
                <w:rFonts w:ascii="Calibri" w:hAnsi="Calibri" w:eastAsia="Times New Roman" w:cs="Calibri"/>
                <w:b/>
                <w:bCs/>
                <w:color w:val="000000"/>
                <w:lang w:val="de-DE" w:eastAsia="de-DE"/>
              </w:rPr>
              <w:t>Deckung der Kapital</w:t>
            </w:r>
            <w:r w:rsidR="00E82CFE">
              <w:rPr>
                <w:rFonts w:ascii="Calibri" w:hAnsi="Calibri" w:eastAsia="Times New Roman" w:cs="Calibri"/>
                <w:b/>
                <w:bCs/>
                <w:color w:val="000000"/>
                <w:lang w:val="de-DE" w:eastAsia="de-DE"/>
              </w:rPr>
              <w:t>a</w:t>
            </w:r>
            <w:r w:rsidRPr="00C76475">
              <w:rPr>
                <w:rFonts w:ascii="Calibri" w:hAnsi="Calibri" w:eastAsia="Times New Roman" w:cs="Calibri"/>
                <w:b/>
                <w:bCs/>
                <w:color w:val="000000"/>
                <w:lang w:val="de-DE" w:eastAsia="de-DE"/>
              </w:rPr>
              <w:t>usgaben</w:t>
            </w:r>
          </w:p>
        </w:tc>
        <w:tc>
          <w:tcPr>
            <w:tcW w:w="1240" w:type="dxa"/>
            <w:tcBorders>
              <w:top w:val="single" w:color="auto" w:sz="4" w:space="0"/>
              <w:left w:val="nil"/>
              <w:bottom w:val="single" w:color="auto" w:sz="4" w:space="0"/>
              <w:right w:val="single" w:color="auto" w:sz="4" w:space="0"/>
            </w:tcBorders>
            <w:shd w:val="clear" w:color="000000" w:fill="FFFF00"/>
            <w:vAlign w:val="bottom"/>
            <w:hideMark/>
          </w:tcPr>
          <w:p w:rsidRPr="00C76475" w:rsidR="006E098B" w:rsidP="0057214D" w:rsidRDefault="006E098B" w14:paraId="234D3B84" w14:textId="77777777">
            <w:pPr>
              <w:spacing w:after="240" w:line="240" w:lineRule="auto"/>
              <w:jc w:val="center"/>
              <w:rPr>
                <w:rFonts w:ascii="Calibri" w:hAnsi="Calibri" w:eastAsia="Times New Roman" w:cs="Calibri"/>
                <w:b/>
                <w:bCs/>
                <w:color w:val="000000"/>
                <w:lang w:val="de-DE" w:eastAsia="de-DE"/>
              </w:rPr>
            </w:pPr>
            <w:r w:rsidRPr="00C76475">
              <w:rPr>
                <w:rFonts w:ascii="Calibri" w:hAnsi="Calibri" w:eastAsia="Times New Roman" w:cs="Calibri"/>
                <w:b/>
                <w:bCs/>
                <w:color w:val="000000"/>
                <w:lang w:val="de-DE" w:eastAsia="de-DE"/>
              </w:rPr>
              <w:t>in Euro</w:t>
            </w:r>
          </w:p>
        </w:tc>
        <w:tc>
          <w:tcPr>
            <w:tcW w:w="1240" w:type="dxa"/>
            <w:tcBorders>
              <w:top w:val="single" w:color="auto" w:sz="4" w:space="0"/>
              <w:left w:val="nil"/>
              <w:bottom w:val="single" w:color="auto" w:sz="4" w:space="0"/>
              <w:right w:val="single" w:color="auto" w:sz="4" w:space="0"/>
            </w:tcBorders>
            <w:shd w:val="clear" w:color="000000" w:fill="FFFF00"/>
            <w:vAlign w:val="bottom"/>
            <w:hideMark/>
          </w:tcPr>
          <w:p w:rsidR="006E098B" w:rsidP="0057214D" w:rsidRDefault="006E098B" w14:paraId="20879F8D" w14:textId="77777777">
            <w:pPr>
              <w:spacing w:after="0" w:line="240" w:lineRule="auto"/>
              <w:jc w:val="center"/>
              <w:rPr>
                <w:rFonts w:ascii="Calibri" w:hAnsi="Calibri" w:eastAsia="Times New Roman" w:cs="Calibri"/>
                <w:b/>
                <w:bCs/>
                <w:color w:val="000000"/>
                <w:lang w:val="de-DE" w:eastAsia="de-DE"/>
              </w:rPr>
            </w:pPr>
            <w:r w:rsidRPr="00C76475">
              <w:rPr>
                <w:rFonts w:ascii="Calibri" w:hAnsi="Calibri" w:eastAsia="Times New Roman" w:cs="Calibri"/>
                <w:b/>
                <w:bCs/>
                <w:color w:val="000000"/>
                <w:lang w:val="de-DE" w:eastAsia="de-DE"/>
              </w:rPr>
              <w:t>%</w:t>
            </w:r>
          </w:p>
          <w:p w:rsidRPr="00C76475" w:rsidR="008349D0" w:rsidP="0057214D" w:rsidRDefault="008349D0" w14:paraId="64F0E93A" w14:textId="77777777">
            <w:pPr>
              <w:spacing w:after="0" w:line="240" w:lineRule="auto"/>
              <w:jc w:val="center"/>
              <w:rPr>
                <w:rFonts w:ascii="Calibri" w:hAnsi="Calibri" w:eastAsia="Times New Roman" w:cs="Calibri"/>
                <w:b/>
                <w:bCs/>
                <w:color w:val="000000"/>
                <w:lang w:val="de-DE" w:eastAsia="de-DE"/>
              </w:rPr>
            </w:pPr>
          </w:p>
        </w:tc>
      </w:tr>
      <w:tr w:rsidRPr="00C76475" w:rsidR="006E098B" w:rsidTr="0057214D" w14:paraId="7AED9656" w14:textId="77777777">
        <w:trPr>
          <w:trHeight w:val="288"/>
        </w:trPr>
        <w:tc>
          <w:tcPr>
            <w:tcW w:w="2370" w:type="dxa"/>
            <w:tcBorders>
              <w:top w:val="nil"/>
              <w:left w:val="single" w:color="auto" w:sz="4" w:space="0"/>
              <w:bottom w:val="single" w:color="auto" w:sz="4" w:space="0"/>
              <w:right w:val="single" w:color="auto" w:sz="4" w:space="0"/>
            </w:tcBorders>
            <w:shd w:val="clear" w:color="auto" w:fill="auto"/>
            <w:noWrap/>
            <w:vAlign w:val="bottom"/>
            <w:hideMark/>
          </w:tcPr>
          <w:p w:rsidRPr="00C76475" w:rsidR="006E098B" w:rsidP="0057214D" w:rsidRDefault="006E098B" w14:paraId="1DBB34FE" w14:textId="77777777">
            <w:pPr>
              <w:spacing w:after="0" w:line="240" w:lineRule="auto"/>
              <w:rPr>
                <w:rFonts w:ascii="Calibri" w:hAnsi="Calibri" w:eastAsia="Times New Roman" w:cs="Calibri"/>
                <w:b/>
                <w:bCs/>
                <w:color w:val="000000"/>
                <w:lang w:val="de-DE" w:eastAsia="de-DE"/>
              </w:rPr>
            </w:pPr>
            <w:r w:rsidRPr="00C76475">
              <w:rPr>
                <w:rFonts w:ascii="Calibri" w:hAnsi="Calibri" w:eastAsia="Times New Roman" w:cs="Calibri"/>
                <w:b/>
                <w:bCs/>
                <w:color w:val="000000"/>
                <w:lang w:val="de-DE" w:eastAsia="de-DE"/>
              </w:rPr>
              <w:t>Gemeinschaftsregierung</w:t>
            </w:r>
          </w:p>
        </w:tc>
        <w:tc>
          <w:tcPr>
            <w:tcW w:w="1240" w:type="dxa"/>
            <w:tcBorders>
              <w:top w:val="nil"/>
              <w:left w:val="nil"/>
              <w:bottom w:val="single" w:color="auto" w:sz="4" w:space="0"/>
              <w:right w:val="single" w:color="auto" w:sz="4" w:space="0"/>
            </w:tcBorders>
            <w:shd w:val="clear" w:color="auto" w:fill="auto"/>
            <w:noWrap/>
            <w:vAlign w:val="bottom"/>
            <w:hideMark/>
          </w:tcPr>
          <w:p w:rsidRPr="00C76475" w:rsidR="006E098B" w:rsidP="0057214D" w:rsidRDefault="006E098B" w14:paraId="31ECBC81" w14:textId="77777777">
            <w:pPr>
              <w:spacing w:after="0" w:line="240" w:lineRule="auto"/>
              <w:rPr>
                <w:rFonts w:ascii="Calibri" w:hAnsi="Calibri" w:eastAsia="Times New Roman" w:cs="Calibri"/>
                <w:b/>
                <w:bCs/>
                <w:color w:val="000000"/>
                <w:lang w:val="de-DE" w:eastAsia="de-DE"/>
              </w:rPr>
            </w:pPr>
            <w:r w:rsidRPr="00C76475">
              <w:rPr>
                <w:rFonts w:ascii="Calibri" w:hAnsi="Calibri" w:eastAsia="Times New Roman" w:cs="Calibri"/>
                <w:b/>
                <w:bCs/>
                <w:color w:val="000000"/>
                <w:lang w:val="de-DE" w:eastAsia="de-DE"/>
              </w:rPr>
              <w:t> </w:t>
            </w:r>
          </w:p>
        </w:tc>
        <w:tc>
          <w:tcPr>
            <w:tcW w:w="1240" w:type="dxa"/>
            <w:tcBorders>
              <w:top w:val="nil"/>
              <w:left w:val="nil"/>
              <w:bottom w:val="single" w:color="auto" w:sz="4" w:space="0"/>
              <w:right w:val="single" w:color="auto" w:sz="4" w:space="0"/>
            </w:tcBorders>
            <w:shd w:val="clear" w:color="auto" w:fill="auto"/>
            <w:noWrap/>
            <w:vAlign w:val="bottom"/>
            <w:hideMark/>
          </w:tcPr>
          <w:p w:rsidRPr="00C76475" w:rsidR="006E098B" w:rsidP="0057214D" w:rsidRDefault="006E098B" w14:paraId="62087E99" w14:textId="77777777">
            <w:pPr>
              <w:spacing w:after="0" w:line="240" w:lineRule="auto"/>
              <w:rPr>
                <w:rFonts w:ascii="Calibri" w:hAnsi="Calibri" w:eastAsia="Times New Roman" w:cs="Calibri"/>
                <w:b/>
                <w:bCs/>
                <w:color w:val="000000"/>
                <w:lang w:val="de-DE" w:eastAsia="de-DE"/>
              </w:rPr>
            </w:pPr>
            <w:r w:rsidRPr="00C76475">
              <w:rPr>
                <w:rFonts w:ascii="Calibri" w:hAnsi="Calibri" w:eastAsia="Times New Roman" w:cs="Calibri"/>
                <w:b/>
                <w:bCs/>
                <w:color w:val="000000"/>
                <w:lang w:val="de-DE" w:eastAsia="de-DE"/>
              </w:rPr>
              <w:t> </w:t>
            </w:r>
          </w:p>
        </w:tc>
      </w:tr>
      <w:tr w:rsidRPr="00C76475" w:rsidR="006E098B" w:rsidTr="0057214D" w14:paraId="16B5BEAC" w14:textId="77777777">
        <w:trPr>
          <w:trHeight w:val="288"/>
        </w:trPr>
        <w:tc>
          <w:tcPr>
            <w:tcW w:w="2370" w:type="dxa"/>
            <w:tcBorders>
              <w:top w:val="nil"/>
              <w:left w:val="single" w:color="auto" w:sz="4" w:space="0"/>
              <w:bottom w:val="single" w:color="auto" w:sz="4" w:space="0"/>
              <w:right w:val="single" w:color="auto" w:sz="4" w:space="0"/>
            </w:tcBorders>
            <w:shd w:val="clear" w:color="auto" w:fill="auto"/>
            <w:noWrap/>
            <w:vAlign w:val="bottom"/>
            <w:hideMark/>
          </w:tcPr>
          <w:p w:rsidRPr="00C76475" w:rsidR="006E098B" w:rsidP="0057214D" w:rsidRDefault="006E098B" w14:paraId="07AD4A85" w14:textId="77777777">
            <w:pPr>
              <w:spacing w:after="0" w:line="240" w:lineRule="auto"/>
              <w:rPr>
                <w:rFonts w:ascii="Calibri" w:hAnsi="Calibri" w:eastAsia="Times New Roman" w:cs="Calibri"/>
                <w:b/>
                <w:bCs/>
                <w:color w:val="000000"/>
                <w:lang w:val="de-DE" w:eastAsia="de-DE"/>
              </w:rPr>
            </w:pPr>
            <w:r w:rsidRPr="00C76475">
              <w:rPr>
                <w:rFonts w:ascii="Calibri" w:hAnsi="Calibri" w:eastAsia="Times New Roman" w:cs="Calibri"/>
                <w:b/>
                <w:bCs/>
                <w:color w:val="000000"/>
                <w:lang w:val="de-DE" w:eastAsia="de-DE"/>
              </w:rPr>
              <w:t>Föderalregierung</w:t>
            </w:r>
          </w:p>
        </w:tc>
        <w:tc>
          <w:tcPr>
            <w:tcW w:w="1240" w:type="dxa"/>
            <w:tcBorders>
              <w:top w:val="nil"/>
              <w:left w:val="nil"/>
              <w:bottom w:val="single" w:color="auto" w:sz="4" w:space="0"/>
              <w:right w:val="single" w:color="auto" w:sz="4" w:space="0"/>
            </w:tcBorders>
            <w:shd w:val="clear" w:color="auto" w:fill="auto"/>
            <w:noWrap/>
            <w:vAlign w:val="bottom"/>
            <w:hideMark/>
          </w:tcPr>
          <w:p w:rsidRPr="00C76475" w:rsidR="006E098B" w:rsidP="0057214D" w:rsidRDefault="006E098B" w14:paraId="1E108BBD" w14:textId="77777777">
            <w:pPr>
              <w:spacing w:after="0" w:line="240" w:lineRule="auto"/>
              <w:rPr>
                <w:rFonts w:ascii="Calibri" w:hAnsi="Calibri" w:eastAsia="Times New Roman" w:cs="Calibri"/>
                <w:b/>
                <w:bCs/>
                <w:color w:val="000000"/>
                <w:lang w:val="de-DE" w:eastAsia="de-DE"/>
              </w:rPr>
            </w:pPr>
            <w:r w:rsidRPr="00C76475">
              <w:rPr>
                <w:rFonts w:ascii="Calibri" w:hAnsi="Calibri" w:eastAsia="Times New Roman" w:cs="Calibri"/>
                <w:b/>
                <w:bCs/>
                <w:color w:val="000000"/>
                <w:lang w:val="de-DE" w:eastAsia="de-DE"/>
              </w:rPr>
              <w:t> </w:t>
            </w:r>
          </w:p>
        </w:tc>
        <w:tc>
          <w:tcPr>
            <w:tcW w:w="1240" w:type="dxa"/>
            <w:tcBorders>
              <w:top w:val="nil"/>
              <w:left w:val="nil"/>
              <w:bottom w:val="single" w:color="auto" w:sz="4" w:space="0"/>
              <w:right w:val="single" w:color="auto" w:sz="4" w:space="0"/>
            </w:tcBorders>
            <w:shd w:val="clear" w:color="auto" w:fill="auto"/>
            <w:noWrap/>
            <w:vAlign w:val="bottom"/>
            <w:hideMark/>
          </w:tcPr>
          <w:p w:rsidRPr="00C76475" w:rsidR="006E098B" w:rsidP="0057214D" w:rsidRDefault="006E098B" w14:paraId="7BCD86B5" w14:textId="77777777">
            <w:pPr>
              <w:spacing w:after="0" w:line="240" w:lineRule="auto"/>
              <w:rPr>
                <w:rFonts w:ascii="Calibri" w:hAnsi="Calibri" w:eastAsia="Times New Roman" w:cs="Calibri"/>
                <w:b/>
                <w:bCs/>
                <w:color w:val="000000"/>
                <w:lang w:val="de-DE" w:eastAsia="de-DE"/>
              </w:rPr>
            </w:pPr>
            <w:r w:rsidRPr="00C76475">
              <w:rPr>
                <w:rFonts w:ascii="Calibri" w:hAnsi="Calibri" w:eastAsia="Times New Roman" w:cs="Calibri"/>
                <w:b/>
                <w:bCs/>
                <w:color w:val="000000"/>
                <w:lang w:val="de-DE" w:eastAsia="de-DE"/>
              </w:rPr>
              <w:t> </w:t>
            </w:r>
          </w:p>
        </w:tc>
      </w:tr>
      <w:tr w:rsidRPr="00C76475" w:rsidR="006E098B" w:rsidTr="0057214D" w14:paraId="3CDFB7B8" w14:textId="77777777">
        <w:trPr>
          <w:trHeight w:val="288"/>
        </w:trPr>
        <w:tc>
          <w:tcPr>
            <w:tcW w:w="2370" w:type="dxa"/>
            <w:tcBorders>
              <w:top w:val="nil"/>
              <w:left w:val="single" w:color="auto" w:sz="4" w:space="0"/>
              <w:bottom w:val="single" w:color="auto" w:sz="4" w:space="0"/>
              <w:right w:val="single" w:color="auto" w:sz="4" w:space="0"/>
            </w:tcBorders>
            <w:shd w:val="clear" w:color="auto" w:fill="auto"/>
            <w:noWrap/>
            <w:vAlign w:val="bottom"/>
            <w:hideMark/>
          </w:tcPr>
          <w:p w:rsidRPr="00C76475" w:rsidR="006E098B" w:rsidP="0057214D" w:rsidRDefault="006E098B" w14:paraId="55609C22" w14:textId="77777777">
            <w:pPr>
              <w:spacing w:after="0" w:line="240" w:lineRule="auto"/>
              <w:rPr>
                <w:rFonts w:ascii="Calibri" w:hAnsi="Calibri" w:eastAsia="Times New Roman" w:cs="Calibri"/>
                <w:b/>
                <w:bCs/>
                <w:color w:val="000000"/>
                <w:lang w:val="de-DE" w:eastAsia="de-DE"/>
              </w:rPr>
            </w:pPr>
            <w:r w:rsidRPr="00C76475">
              <w:rPr>
                <w:rFonts w:ascii="Calibri" w:hAnsi="Calibri" w:eastAsia="Times New Roman" w:cs="Calibri"/>
                <w:b/>
                <w:bCs/>
                <w:color w:val="000000"/>
                <w:lang w:val="de-DE" w:eastAsia="de-DE"/>
              </w:rPr>
              <w:t>Stadt</w:t>
            </w:r>
          </w:p>
        </w:tc>
        <w:tc>
          <w:tcPr>
            <w:tcW w:w="1240" w:type="dxa"/>
            <w:tcBorders>
              <w:top w:val="nil"/>
              <w:left w:val="nil"/>
              <w:bottom w:val="single" w:color="auto" w:sz="4" w:space="0"/>
              <w:right w:val="single" w:color="auto" w:sz="4" w:space="0"/>
            </w:tcBorders>
            <w:shd w:val="clear" w:color="auto" w:fill="auto"/>
            <w:noWrap/>
            <w:vAlign w:val="bottom"/>
            <w:hideMark/>
          </w:tcPr>
          <w:p w:rsidRPr="00C76475" w:rsidR="006E098B" w:rsidP="0057214D" w:rsidRDefault="006E098B" w14:paraId="7652A169" w14:textId="77777777">
            <w:pPr>
              <w:spacing w:after="0" w:line="240" w:lineRule="auto"/>
              <w:rPr>
                <w:rFonts w:ascii="Calibri" w:hAnsi="Calibri" w:eastAsia="Times New Roman" w:cs="Calibri"/>
                <w:b/>
                <w:bCs/>
                <w:color w:val="000000"/>
                <w:lang w:val="de-DE" w:eastAsia="de-DE"/>
              </w:rPr>
            </w:pPr>
            <w:r w:rsidRPr="00C76475">
              <w:rPr>
                <w:rFonts w:ascii="Calibri" w:hAnsi="Calibri" w:eastAsia="Times New Roman" w:cs="Calibri"/>
                <w:b/>
                <w:bCs/>
                <w:color w:val="000000"/>
                <w:lang w:val="de-DE" w:eastAsia="de-DE"/>
              </w:rPr>
              <w:t> </w:t>
            </w:r>
          </w:p>
        </w:tc>
        <w:tc>
          <w:tcPr>
            <w:tcW w:w="1240" w:type="dxa"/>
            <w:tcBorders>
              <w:top w:val="nil"/>
              <w:left w:val="nil"/>
              <w:bottom w:val="single" w:color="auto" w:sz="4" w:space="0"/>
              <w:right w:val="single" w:color="auto" w:sz="4" w:space="0"/>
            </w:tcBorders>
            <w:shd w:val="clear" w:color="auto" w:fill="auto"/>
            <w:noWrap/>
            <w:vAlign w:val="bottom"/>
            <w:hideMark/>
          </w:tcPr>
          <w:p w:rsidRPr="00C76475" w:rsidR="006E098B" w:rsidP="0057214D" w:rsidRDefault="006E098B" w14:paraId="5B0729E9" w14:textId="77777777">
            <w:pPr>
              <w:spacing w:after="0" w:line="240" w:lineRule="auto"/>
              <w:rPr>
                <w:rFonts w:ascii="Calibri" w:hAnsi="Calibri" w:eastAsia="Times New Roman" w:cs="Calibri"/>
                <w:b/>
                <w:bCs/>
                <w:color w:val="000000"/>
                <w:lang w:val="de-DE" w:eastAsia="de-DE"/>
              </w:rPr>
            </w:pPr>
            <w:r w:rsidRPr="00C76475">
              <w:rPr>
                <w:rFonts w:ascii="Calibri" w:hAnsi="Calibri" w:eastAsia="Times New Roman" w:cs="Calibri"/>
                <w:b/>
                <w:bCs/>
                <w:color w:val="000000"/>
                <w:lang w:val="de-DE" w:eastAsia="de-DE"/>
              </w:rPr>
              <w:t> </w:t>
            </w:r>
          </w:p>
        </w:tc>
      </w:tr>
      <w:tr w:rsidRPr="00C76475" w:rsidR="006E098B" w:rsidTr="0057214D" w14:paraId="490148FD" w14:textId="77777777">
        <w:trPr>
          <w:trHeight w:val="288"/>
        </w:trPr>
        <w:tc>
          <w:tcPr>
            <w:tcW w:w="2370" w:type="dxa"/>
            <w:tcBorders>
              <w:top w:val="nil"/>
              <w:left w:val="single" w:color="auto" w:sz="4" w:space="0"/>
              <w:bottom w:val="single" w:color="auto" w:sz="4" w:space="0"/>
              <w:right w:val="single" w:color="auto" w:sz="4" w:space="0"/>
            </w:tcBorders>
            <w:shd w:val="clear" w:color="auto" w:fill="auto"/>
            <w:noWrap/>
            <w:vAlign w:val="bottom"/>
            <w:hideMark/>
          </w:tcPr>
          <w:p w:rsidRPr="00C76475" w:rsidR="006E098B" w:rsidP="0057214D" w:rsidRDefault="006E098B" w14:paraId="6D97F325" w14:textId="77777777">
            <w:pPr>
              <w:spacing w:after="0" w:line="240" w:lineRule="auto"/>
              <w:rPr>
                <w:rFonts w:ascii="Calibri" w:hAnsi="Calibri" w:eastAsia="Times New Roman" w:cs="Calibri"/>
                <w:b/>
                <w:bCs/>
                <w:color w:val="000000"/>
                <w:lang w:val="de-DE" w:eastAsia="de-DE"/>
              </w:rPr>
            </w:pPr>
            <w:r w:rsidRPr="00C76475">
              <w:rPr>
                <w:rFonts w:ascii="Calibri" w:hAnsi="Calibri" w:eastAsia="Times New Roman" w:cs="Calibri"/>
                <w:b/>
                <w:bCs/>
                <w:color w:val="000000"/>
                <w:lang w:val="de-DE" w:eastAsia="de-DE"/>
              </w:rPr>
              <w:t>Region</w:t>
            </w:r>
          </w:p>
        </w:tc>
        <w:tc>
          <w:tcPr>
            <w:tcW w:w="1240" w:type="dxa"/>
            <w:tcBorders>
              <w:top w:val="nil"/>
              <w:left w:val="nil"/>
              <w:bottom w:val="single" w:color="auto" w:sz="4" w:space="0"/>
              <w:right w:val="single" w:color="auto" w:sz="4" w:space="0"/>
            </w:tcBorders>
            <w:shd w:val="clear" w:color="auto" w:fill="auto"/>
            <w:noWrap/>
            <w:vAlign w:val="bottom"/>
            <w:hideMark/>
          </w:tcPr>
          <w:p w:rsidRPr="00C76475" w:rsidR="006E098B" w:rsidP="0057214D" w:rsidRDefault="006E098B" w14:paraId="7957C275" w14:textId="77777777">
            <w:pPr>
              <w:spacing w:after="0" w:line="240" w:lineRule="auto"/>
              <w:rPr>
                <w:rFonts w:ascii="Calibri" w:hAnsi="Calibri" w:eastAsia="Times New Roman" w:cs="Calibri"/>
                <w:b/>
                <w:bCs/>
                <w:color w:val="000000"/>
                <w:lang w:val="de-DE" w:eastAsia="de-DE"/>
              </w:rPr>
            </w:pPr>
            <w:r w:rsidRPr="00C76475">
              <w:rPr>
                <w:rFonts w:ascii="Calibri" w:hAnsi="Calibri" w:eastAsia="Times New Roman" w:cs="Calibri"/>
                <w:b/>
                <w:bCs/>
                <w:color w:val="000000"/>
                <w:lang w:val="de-DE" w:eastAsia="de-DE"/>
              </w:rPr>
              <w:t> </w:t>
            </w:r>
          </w:p>
        </w:tc>
        <w:tc>
          <w:tcPr>
            <w:tcW w:w="1240" w:type="dxa"/>
            <w:tcBorders>
              <w:top w:val="nil"/>
              <w:left w:val="nil"/>
              <w:bottom w:val="single" w:color="auto" w:sz="4" w:space="0"/>
              <w:right w:val="single" w:color="auto" w:sz="4" w:space="0"/>
            </w:tcBorders>
            <w:shd w:val="clear" w:color="auto" w:fill="auto"/>
            <w:noWrap/>
            <w:vAlign w:val="bottom"/>
            <w:hideMark/>
          </w:tcPr>
          <w:p w:rsidRPr="00C76475" w:rsidR="006E098B" w:rsidP="0057214D" w:rsidRDefault="006E098B" w14:paraId="36CBF1A0" w14:textId="77777777">
            <w:pPr>
              <w:spacing w:after="0" w:line="240" w:lineRule="auto"/>
              <w:rPr>
                <w:rFonts w:ascii="Calibri" w:hAnsi="Calibri" w:eastAsia="Times New Roman" w:cs="Calibri"/>
                <w:b/>
                <w:bCs/>
                <w:color w:val="000000"/>
                <w:lang w:val="de-DE" w:eastAsia="de-DE"/>
              </w:rPr>
            </w:pPr>
            <w:r w:rsidRPr="00C76475">
              <w:rPr>
                <w:rFonts w:ascii="Calibri" w:hAnsi="Calibri" w:eastAsia="Times New Roman" w:cs="Calibri"/>
                <w:b/>
                <w:bCs/>
                <w:color w:val="000000"/>
                <w:lang w:val="de-DE" w:eastAsia="de-DE"/>
              </w:rPr>
              <w:t> </w:t>
            </w:r>
          </w:p>
        </w:tc>
      </w:tr>
      <w:tr w:rsidRPr="00C76475" w:rsidR="006E098B" w:rsidTr="0057214D" w14:paraId="41CAA346" w14:textId="77777777">
        <w:trPr>
          <w:trHeight w:val="576"/>
        </w:trPr>
        <w:tc>
          <w:tcPr>
            <w:tcW w:w="2370" w:type="dxa"/>
            <w:tcBorders>
              <w:top w:val="nil"/>
              <w:left w:val="single" w:color="auto" w:sz="4" w:space="0"/>
              <w:bottom w:val="single" w:color="auto" w:sz="4" w:space="0"/>
              <w:right w:val="single" w:color="auto" w:sz="4" w:space="0"/>
            </w:tcBorders>
            <w:shd w:val="clear" w:color="auto" w:fill="auto"/>
            <w:vAlign w:val="bottom"/>
            <w:hideMark/>
          </w:tcPr>
          <w:p w:rsidRPr="00C76475" w:rsidR="006E098B" w:rsidP="0057214D" w:rsidRDefault="006E098B" w14:paraId="5159DEC9" w14:textId="77777777">
            <w:pPr>
              <w:spacing w:after="0" w:line="240" w:lineRule="auto"/>
              <w:rPr>
                <w:rFonts w:ascii="Calibri" w:hAnsi="Calibri" w:eastAsia="Times New Roman" w:cs="Calibri"/>
                <w:b/>
                <w:bCs/>
                <w:color w:val="000000"/>
                <w:lang w:val="de-DE" w:eastAsia="de-DE"/>
              </w:rPr>
            </w:pPr>
            <w:r w:rsidRPr="00C76475">
              <w:rPr>
                <w:rFonts w:ascii="Calibri" w:hAnsi="Calibri" w:eastAsia="Times New Roman" w:cs="Calibri"/>
                <w:b/>
                <w:bCs/>
                <w:color w:val="000000"/>
                <w:lang w:val="de-DE" w:eastAsia="de-DE"/>
              </w:rPr>
              <w:t xml:space="preserve">EU (mit Ausnahme des </w:t>
            </w:r>
            <w:r w:rsidRPr="00C76475">
              <w:rPr>
                <w:rFonts w:ascii="Calibri" w:hAnsi="Calibri" w:eastAsia="Times New Roman" w:cs="Calibri"/>
                <w:b/>
                <w:bCs/>
                <w:color w:val="000000"/>
                <w:lang w:val="de-DE" w:eastAsia="de-DE"/>
              </w:rPr>
              <w:br/>
            </w:r>
            <w:r w:rsidRPr="00C76475">
              <w:rPr>
                <w:rFonts w:ascii="Calibri" w:hAnsi="Calibri" w:eastAsia="Times New Roman" w:cs="Calibri"/>
                <w:b/>
                <w:bCs/>
                <w:color w:val="000000"/>
                <w:lang w:val="de-DE" w:eastAsia="de-DE"/>
              </w:rPr>
              <w:t>Melina Mercouri-Preises</w:t>
            </w:r>
            <w:r>
              <w:rPr>
                <w:rFonts w:ascii="Calibri" w:hAnsi="Calibri" w:eastAsia="Times New Roman" w:cs="Calibri"/>
                <w:b/>
                <w:bCs/>
                <w:color w:val="000000"/>
                <w:lang w:val="de-DE" w:eastAsia="de-DE"/>
              </w:rPr>
              <w:t>)</w:t>
            </w:r>
          </w:p>
        </w:tc>
        <w:tc>
          <w:tcPr>
            <w:tcW w:w="1240" w:type="dxa"/>
            <w:tcBorders>
              <w:top w:val="nil"/>
              <w:left w:val="nil"/>
              <w:bottom w:val="single" w:color="auto" w:sz="4" w:space="0"/>
              <w:right w:val="single" w:color="auto" w:sz="4" w:space="0"/>
            </w:tcBorders>
            <w:shd w:val="clear" w:color="auto" w:fill="auto"/>
            <w:noWrap/>
            <w:vAlign w:val="bottom"/>
            <w:hideMark/>
          </w:tcPr>
          <w:p w:rsidRPr="00C76475" w:rsidR="006E098B" w:rsidP="0057214D" w:rsidRDefault="006E098B" w14:paraId="7FC4ACCB" w14:textId="77777777">
            <w:pPr>
              <w:spacing w:after="0" w:line="240" w:lineRule="auto"/>
              <w:rPr>
                <w:rFonts w:ascii="Calibri" w:hAnsi="Calibri" w:eastAsia="Times New Roman" w:cs="Calibri"/>
                <w:b/>
                <w:bCs/>
                <w:color w:val="000000"/>
                <w:lang w:val="de-DE" w:eastAsia="de-DE"/>
              </w:rPr>
            </w:pPr>
            <w:r w:rsidRPr="00C76475">
              <w:rPr>
                <w:rFonts w:ascii="Calibri" w:hAnsi="Calibri" w:eastAsia="Times New Roman" w:cs="Calibri"/>
                <w:b/>
                <w:bCs/>
                <w:color w:val="000000"/>
                <w:lang w:val="de-DE" w:eastAsia="de-DE"/>
              </w:rPr>
              <w:t> </w:t>
            </w:r>
          </w:p>
        </w:tc>
        <w:tc>
          <w:tcPr>
            <w:tcW w:w="1240" w:type="dxa"/>
            <w:tcBorders>
              <w:top w:val="nil"/>
              <w:left w:val="nil"/>
              <w:bottom w:val="single" w:color="auto" w:sz="4" w:space="0"/>
              <w:right w:val="single" w:color="auto" w:sz="4" w:space="0"/>
            </w:tcBorders>
            <w:shd w:val="clear" w:color="auto" w:fill="auto"/>
            <w:noWrap/>
            <w:vAlign w:val="bottom"/>
            <w:hideMark/>
          </w:tcPr>
          <w:p w:rsidRPr="00C76475" w:rsidR="006E098B" w:rsidP="0057214D" w:rsidRDefault="006E098B" w14:paraId="3725D78A" w14:textId="77777777">
            <w:pPr>
              <w:spacing w:after="0" w:line="240" w:lineRule="auto"/>
              <w:rPr>
                <w:rFonts w:ascii="Calibri" w:hAnsi="Calibri" w:eastAsia="Times New Roman" w:cs="Calibri"/>
                <w:b/>
                <w:bCs/>
                <w:color w:val="000000"/>
                <w:lang w:val="de-DE" w:eastAsia="de-DE"/>
              </w:rPr>
            </w:pPr>
            <w:r w:rsidRPr="00C76475">
              <w:rPr>
                <w:rFonts w:ascii="Calibri" w:hAnsi="Calibri" w:eastAsia="Times New Roman" w:cs="Calibri"/>
                <w:b/>
                <w:bCs/>
                <w:color w:val="000000"/>
                <w:lang w:val="de-DE" w:eastAsia="de-DE"/>
              </w:rPr>
              <w:t> </w:t>
            </w:r>
          </w:p>
        </w:tc>
      </w:tr>
      <w:tr w:rsidRPr="00C76475" w:rsidR="006E098B" w:rsidTr="0057214D" w14:paraId="2C78E876" w14:textId="77777777">
        <w:trPr>
          <w:trHeight w:val="288"/>
        </w:trPr>
        <w:tc>
          <w:tcPr>
            <w:tcW w:w="2370" w:type="dxa"/>
            <w:tcBorders>
              <w:top w:val="nil"/>
              <w:left w:val="single" w:color="auto" w:sz="4" w:space="0"/>
              <w:bottom w:val="single" w:color="auto" w:sz="4" w:space="0"/>
              <w:right w:val="single" w:color="auto" w:sz="4" w:space="0"/>
            </w:tcBorders>
            <w:shd w:val="clear" w:color="auto" w:fill="auto"/>
            <w:noWrap/>
            <w:vAlign w:val="bottom"/>
            <w:hideMark/>
          </w:tcPr>
          <w:p w:rsidRPr="00C76475" w:rsidR="006E098B" w:rsidP="0057214D" w:rsidRDefault="006E098B" w14:paraId="15E67B9D" w14:textId="77777777">
            <w:pPr>
              <w:spacing w:after="0" w:line="240" w:lineRule="auto"/>
              <w:rPr>
                <w:rFonts w:ascii="Calibri" w:hAnsi="Calibri" w:eastAsia="Times New Roman" w:cs="Calibri"/>
                <w:b/>
                <w:bCs/>
                <w:color w:val="000000"/>
                <w:lang w:val="de-DE" w:eastAsia="de-DE"/>
              </w:rPr>
            </w:pPr>
            <w:r w:rsidRPr="00C76475">
              <w:rPr>
                <w:rFonts w:ascii="Calibri" w:hAnsi="Calibri" w:eastAsia="Times New Roman" w:cs="Calibri"/>
                <w:b/>
                <w:bCs/>
                <w:color w:val="000000"/>
                <w:lang w:val="de-DE" w:eastAsia="de-DE"/>
              </w:rPr>
              <w:t>Sonstige</w:t>
            </w:r>
          </w:p>
        </w:tc>
        <w:tc>
          <w:tcPr>
            <w:tcW w:w="1240" w:type="dxa"/>
            <w:tcBorders>
              <w:top w:val="nil"/>
              <w:left w:val="nil"/>
              <w:bottom w:val="single" w:color="auto" w:sz="4" w:space="0"/>
              <w:right w:val="single" w:color="auto" w:sz="4" w:space="0"/>
            </w:tcBorders>
            <w:shd w:val="clear" w:color="auto" w:fill="auto"/>
            <w:noWrap/>
            <w:vAlign w:val="bottom"/>
            <w:hideMark/>
          </w:tcPr>
          <w:p w:rsidRPr="00C76475" w:rsidR="006E098B" w:rsidP="0057214D" w:rsidRDefault="006E098B" w14:paraId="4620FEF1" w14:textId="77777777">
            <w:pPr>
              <w:spacing w:after="0" w:line="240" w:lineRule="auto"/>
              <w:rPr>
                <w:rFonts w:ascii="Calibri" w:hAnsi="Calibri" w:eastAsia="Times New Roman" w:cs="Calibri"/>
                <w:b/>
                <w:bCs/>
                <w:color w:val="000000"/>
                <w:lang w:val="de-DE" w:eastAsia="de-DE"/>
              </w:rPr>
            </w:pPr>
            <w:r w:rsidRPr="00C76475">
              <w:rPr>
                <w:rFonts w:ascii="Calibri" w:hAnsi="Calibri" w:eastAsia="Times New Roman" w:cs="Calibri"/>
                <w:b/>
                <w:bCs/>
                <w:color w:val="000000"/>
                <w:lang w:val="de-DE" w:eastAsia="de-DE"/>
              </w:rPr>
              <w:t> </w:t>
            </w:r>
          </w:p>
        </w:tc>
        <w:tc>
          <w:tcPr>
            <w:tcW w:w="1240" w:type="dxa"/>
            <w:tcBorders>
              <w:top w:val="nil"/>
              <w:left w:val="nil"/>
              <w:bottom w:val="single" w:color="auto" w:sz="4" w:space="0"/>
              <w:right w:val="single" w:color="auto" w:sz="4" w:space="0"/>
            </w:tcBorders>
            <w:shd w:val="clear" w:color="auto" w:fill="auto"/>
            <w:noWrap/>
            <w:vAlign w:val="bottom"/>
            <w:hideMark/>
          </w:tcPr>
          <w:p w:rsidRPr="00C76475" w:rsidR="006E098B" w:rsidP="0057214D" w:rsidRDefault="006E098B" w14:paraId="7AE13345" w14:textId="77777777">
            <w:pPr>
              <w:spacing w:after="0" w:line="240" w:lineRule="auto"/>
              <w:rPr>
                <w:rFonts w:ascii="Calibri" w:hAnsi="Calibri" w:eastAsia="Times New Roman" w:cs="Calibri"/>
                <w:b/>
                <w:bCs/>
                <w:color w:val="000000"/>
                <w:lang w:val="de-DE" w:eastAsia="de-DE"/>
              </w:rPr>
            </w:pPr>
            <w:r w:rsidRPr="00C76475">
              <w:rPr>
                <w:rFonts w:ascii="Calibri" w:hAnsi="Calibri" w:eastAsia="Times New Roman" w:cs="Calibri"/>
                <w:b/>
                <w:bCs/>
                <w:color w:val="000000"/>
                <w:lang w:val="de-DE" w:eastAsia="de-DE"/>
              </w:rPr>
              <w:t> </w:t>
            </w:r>
          </w:p>
        </w:tc>
      </w:tr>
      <w:tr w:rsidRPr="00C76475" w:rsidR="006E098B" w:rsidTr="0057214D" w14:paraId="7C4E426A" w14:textId="77777777">
        <w:trPr>
          <w:trHeight w:val="288"/>
        </w:trPr>
        <w:tc>
          <w:tcPr>
            <w:tcW w:w="2370" w:type="dxa"/>
            <w:tcBorders>
              <w:top w:val="nil"/>
              <w:left w:val="single" w:color="auto" w:sz="4" w:space="0"/>
              <w:bottom w:val="single" w:color="auto" w:sz="4" w:space="0"/>
              <w:right w:val="single" w:color="auto" w:sz="4" w:space="0"/>
            </w:tcBorders>
            <w:shd w:val="clear" w:color="auto" w:fill="auto"/>
            <w:noWrap/>
            <w:vAlign w:val="bottom"/>
            <w:hideMark/>
          </w:tcPr>
          <w:p w:rsidRPr="00C76475" w:rsidR="006E098B" w:rsidP="0057214D" w:rsidRDefault="006E098B" w14:paraId="357ABD3A" w14:textId="77777777">
            <w:pPr>
              <w:spacing w:after="0" w:line="240" w:lineRule="auto"/>
              <w:rPr>
                <w:rFonts w:ascii="Calibri" w:hAnsi="Calibri" w:eastAsia="Times New Roman" w:cs="Calibri"/>
                <w:b/>
                <w:bCs/>
                <w:color w:val="000000"/>
                <w:lang w:val="de-DE" w:eastAsia="de-DE"/>
              </w:rPr>
            </w:pPr>
            <w:r>
              <w:rPr>
                <w:rFonts w:ascii="Calibri" w:hAnsi="Calibri" w:eastAsia="Times New Roman" w:cs="Calibri"/>
                <w:b/>
                <w:bCs/>
                <w:color w:val="000000"/>
                <w:lang w:val="de-DE" w:eastAsia="de-DE"/>
              </w:rPr>
              <w:t>Gesamteinnahmen</w:t>
            </w:r>
          </w:p>
        </w:tc>
        <w:tc>
          <w:tcPr>
            <w:tcW w:w="1240" w:type="dxa"/>
            <w:tcBorders>
              <w:top w:val="nil"/>
              <w:left w:val="nil"/>
              <w:bottom w:val="single" w:color="auto" w:sz="4" w:space="0"/>
              <w:right w:val="single" w:color="auto" w:sz="4" w:space="0"/>
            </w:tcBorders>
            <w:shd w:val="clear" w:color="auto" w:fill="auto"/>
            <w:noWrap/>
            <w:vAlign w:val="bottom"/>
            <w:hideMark/>
          </w:tcPr>
          <w:p w:rsidRPr="00C76475" w:rsidR="006E098B" w:rsidP="0057214D" w:rsidRDefault="006E098B" w14:paraId="40BA230D" w14:textId="77777777">
            <w:pPr>
              <w:spacing w:after="0" w:line="240" w:lineRule="auto"/>
              <w:rPr>
                <w:rFonts w:ascii="Calibri" w:hAnsi="Calibri" w:eastAsia="Times New Roman" w:cs="Calibri"/>
                <w:b/>
                <w:bCs/>
                <w:color w:val="000000"/>
                <w:lang w:val="de-DE" w:eastAsia="de-DE"/>
              </w:rPr>
            </w:pPr>
            <w:r w:rsidRPr="00C76475">
              <w:rPr>
                <w:rFonts w:ascii="Calibri" w:hAnsi="Calibri" w:eastAsia="Times New Roman" w:cs="Calibri"/>
                <w:b/>
                <w:bCs/>
                <w:color w:val="000000"/>
                <w:lang w:val="de-DE" w:eastAsia="de-DE"/>
              </w:rPr>
              <w:t> </w:t>
            </w:r>
          </w:p>
        </w:tc>
        <w:tc>
          <w:tcPr>
            <w:tcW w:w="1240" w:type="dxa"/>
            <w:tcBorders>
              <w:top w:val="nil"/>
              <w:left w:val="nil"/>
              <w:bottom w:val="single" w:color="auto" w:sz="4" w:space="0"/>
              <w:right w:val="single" w:color="auto" w:sz="4" w:space="0"/>
            </w:tcBorders>
            <w:shd w:val="clear" w:color="auto" w:fill="auto"/>
            <w:noWrap/>
            <w:vAlign w:val="bottom"/>
            <w:hideMark/>
          </w:tcPr>
          <w:p w:rsidRPr="00C76475" w:rsidR="006E098B" w:rsidP="0057214D" w:rsidRDefault="006E098B" w14:paraId="3FDF806A" w14:textId="77777777">
            <w:pPr>
              <w:spacing w:after="0" w:line="240" w:lineRule="auto"/>
              <w:rPr>
                <w:rFonts w:ascii="Calibri" w:hAnsi="Calibri" w:eastAsia="Times New Roman" w:cs="Calibri"/>
                <w:b/>
                <w:bCs/>
                <w:color w:val="000000"/>
                <w:lang w:val="de-DE" w:eastAsia="de-DE"/>
              </w:rPr>
            </w:pPr>
            <w:r w:rsidRPr="00C76475">
              <w:rPr>
                <w:rFonts w:ascii="Calibri" w:hAnsi="Calibri" w:eastAsia="Times New Roman" w:cs="Calibri"/>
                <w:b/>
                <w:bCs/>
                <w:color w:val="000000"/>
                <w:lang w:val="de-DE" w:eastAsia="de-DE"/>
              </w:rPr>
              <w:t> </w:t>
            </w:r>
          </w:p>
        </w:tc>
      </w:tr>
    </w:tbl>
    <w:p w:rsidRPr="007B3181" w:rsidR="00CD6026" w:rsidP="00CD6026" w:rsidRDefault="00CD6026" w14:paraId="5CF71B68" w14:textId="77777777">
      <w:pPr>
        <w:ind w:left="1440"/>
        <w:jc w:val="both"/>
        <w:rPr>
          <w:rFonts w:ascii="Times New Roman" w:hAnsi="Times New Roman" w:cs="Times New Roman"/>
          <w:lang w:val="de-DE"/>
        </w:rPr>
      </w:pPr>
    </w:p>
    <w:p w:rsidRPr="007B3181" w:rsidR="0003319D" w:rsidRDefault="009830CD" w14:paraId="3E7E0F4C" w14:textId="561A1A56">
      <w:pPr>
        <w:numPr>
          <w:ilvl w:val="1"/>
          <w:numId w:val="13"/>
        </w:numPr>
        <w:spacing w:after="0" w:line="240" w:lineRule="auto"/>
        <w:jc w:val="both"/>
        <w:rPr>
          <w:rFonts w:ascii="Times New Roman" w:hAnsi="Times New Roman" w:cs="Times New Roman"/>
          <w:lang w:val="de-DE"/>
        </w:rPr>
      </w:pPr>
      <w:r w:rsidRPr="007B3181">
        <w:rPr>
          <w:rFonts w:ascii="Times New Roman" w:hAnsi="Times New Roman" w:cs="Times New Roman"/>
          <w:lang w:val="de-DE"/>
        </w:rPr>
        <w:t>Haben die öffentlichen Finanzbehörden (Stadt,</w:t>
      </w:r>
      <w:r w:rsidR="006E098B">
        <w:rPr>
          <w:rFonts w:ascii="Times New Roman" w:hAnsi="Times New Roman" w:cs="Times New Roman"/>
          <w:lang w:val="de-DE"/>
        </w:rPr>
        <w:t xml:space="preserve"> Gemeinschaft,</w:t>
      </w:r>
      <w:r w:rsidRPr="007B3181">
        <w:rPr>
          <w:rFonts w:ascii="Times New Roman" w:hAnsi="Times New Roman" w:cs="Times New Roman"/>
          <w:lang w:val="de-DE"/>
        </w:rPr>
        <w:t xml:space="preserve"> Region, Staat) bereits über </w:t>
      </w:r>
      <w:r w:rsidR="007045B1">
        <w:rPr>
          <w:rFonts w:ascii="Times New Roman" w:hAnsi="Times New Roman" w:cs="Times New Roman"/>
          <w:lang w:val="de-DE"/>
        </w:rPr>
        <w:t xml:space="preserve">finanzielle Verpflichtungen zur </w:t>
      </w:r>
      <w:r w:rsidRPr="007B3181">
        <w:rPr>
          <w:rFonts w:ascii="Times New Roman" w:hAnsi="Times New Roman" w:cs="Times New Roman"/>
          <w:lang w:val="de-DE"/>
        </w:rPr>
        <w:t xml:space="preserve">Deckung der </w:t>
      </w:r>
      <w:r w:rsidR="007045B1">
        <w:rPr>
          <w:rFonts w:ascii="Times New Roman" w:hAnsi="Times New Roman" w:cs="Times New Roman"/>
          <w:lang w:val="de-DE"/>
        </w:rPr>
        <w:t>Ka</w:t>
      </w:r>
      <w:r w:rsidR="001C2E97">
        <w:rPr>
          <w:rFonts w:ascii="Times New Roman" w:hAnsi="Times New Roman" w:cs="Times New Roman"/>
          <w:lang w:val="de-DE"/>
        </w:rPr>
        <w:t>p</w:t>
      </w:r>
      <w:r w:rsidR="007045B1">
        <w:rPr>
          <w:rFonts w:ascii="Times New Roman" w:hAnsi="Times New Roman" w:cs="Times New Roman"/>
          <w:lang w:val="de-DE"/>
        </w:rPr>
        <w:t>ital</w:t>
      </w:r>
      <w:r w:rsidRPr="007B3181">
        <w:rPr>
          <w:rFonts w:ascii="Times New Roman" w:hAnsi="Times New Roman" w:cs="Times New Roman"/>
          <w:lang w:val="de-DE"/>
        </w:rPr>
        <w:t xml:space="preserve">ausgaben abgestimmt oder </w:t>
      </w:r>
      <w:r w:rsidR="001C2E97">
        <w:rPr>
          <w:rFonts w:ascii="Times New Roman" w:hAnsi="Times New Roman" w:cs="Times New Roman"/>
          <w:lang w:val="de-DE"/>
        </w:rPr>
        <w:t>sind sie solche</w:t>
      </w:r>
      <w:r w:rsidRPr="007B3181">
        <w:rPr>
          <w:rFonts w:ascii="Times New Roman" w:hAnsi="Times New Roman" w:cs="Times New Roman"/>
          <w:lang w:val="de-DE"/>
        </w:rPr>
        <w:t xml:space="preserve"> Verpflichtungen</w:t>
      </w:r>
      <w:r w:rsidR="001C2E97">
        <w:rPr>
          <w:rFonts w:ascii="Times New Roman" w:hAnsi="Times New Roman" w:cs="Times New Roman"/>
          <w:lang w:val="de-DE"/>
        </w:rPr>
        <w:t xml:space="preserve"> bereits</w:t>
      </w:r>
      <w:r w:rsidRPr="007B3181">
        <w:rPr>
          <w:rFonts w:ascii="Times New Roman" w:hAnsi="Times New Roman" w:cs="Times New Roman"/>
          <w:lang w:val="de-DE"/>
        </w:rPr>
        <w:t xml:space="preserve"> eingegangen? Wenn nicht, wann werden sie dies tun?</w:t>
      </w:r>
    </w:p>
    <w:p w:rsidRPr="007B3181" w:rsidR="00CD6026" w:rsidP="00CD6026" w:rsidRDefault="00CD6026" w14:paraId="3EE34B90" w14:textId="77777777">
      <w:pPr>
        <w:ind w:left="1440"/>
        <w:jc w:val="both"/>
        <w:rPr>
          <w:rFonts w:ascii="Times New Roman" w:hAnsi="Times New Roman" w:cs="Times New Roman"/>
          <w:lang w:val="de-DE"/>
        </w:rPr>
      </w:pPr>
    </w:p>
    <w:p w:rsidRPr="007B3181" w:rsidR="0003319D" w:rsidRDefault="009830CD" w14:paraId="051DA1C4" w14:textId="0AC2B69B">
      <w:pPr>
        <w:numPr>
          <w:ilvl w:val="1"/>
          <w:numId w:val="13"/>
        </w:numPr>
        <w:spacing w:after="0" w:line="240" w:lineRule="auto"/>
        <w:jc w:val="both"/>
        <w:rPr>
          <w:rFonts w:ascii="Times New Roman" w:hAnsi="Times New Roman" w:cs="Times New Roman"/>
          <w:lang w:val="de-DE"/>
        </w:rPr>
      </w:pPr>
      <w:r w:rsidRPr="007B3181">
        <w:rPr>
          <w:rFonts w:ascii="Times New Roman" w:hAnsi="Times New Roman" w:cs="Times New Roman"/>
          <w:lang w:val="de-DE"/>
        </w:rPr>
        <w:t xml:space="preserve">Wie sieht Ihre Mittelbeschaffungsstrategie aus, um finanzielle Unterstützung aus Programmen/Fonds der Union zur Deckung von </w:t>
      </w:r>
      <w:r w:rsidR="001C2E97">
        <w:rPr>
          <w:rFonts w:ascii="Times New Roman" w:hAnsi="Times New Roman" w:cs="Times New Roman"/>
          <w:lang w:val="de-DE"/>
        </w:rPr>
        <w:t>Kapita</w:t>
      </w:r>
      <w:r w:rsidR="00F242C3">
        <w:rPr>
          <w:rFonts w:ascii="Times New Roman" w:hAnsi="Times New Roman" w:cs="Times New Roman"/>
          <w:lang w:val="de-DE"/>
        </w:rPr>
        <w:t>l</w:t>
      </w:r>
      <w:r w:rsidRPr="007B3181">
        <w:rPr>
          <w:rFonts w:ascii="Times New Roman" w:hAnsi="Times New Roman" w:cs="Times New Roman"/>
          <w:lang w:val="de-DE"/>
        </w:rPr>
        <w:t>ausgaben zu erhalten?</w:t>
      </w:r>
    </w:p>
    <w:p w:rsidRPr="007B3181" w:rsidR="00CD6026" w:rsidP="00CD6026" w:rsidRDefault="00CD6026" w14:paraId="374A5C81" w14:textId="77777777">
      <w:pPr>
        <w:jc w:val="both"/>
        <w:rPr>
          <w:rFonts w:ascii="Times New Roman" w:hAnsi="Times New Roman" w:cs="Times New Roman"/>
          <w:lang w:val="de-DE"/>
        </w:rPr>
      </w:pPr>
    </w:p>
    <w:p w:rsidRPr="007B3181" w:rsidR="0003319D" w:rsidRDefault="009830CD" w14:paraId="5CD396CC" w14:textId="75BA34B1">
      <w:pPr>
        <w:numPr>
          <w:ilvl w:val="1"/>
          <w:numId w:val="13"/>
        </w:numPr>
        <w:spacing w:after="0" w:line="240" w:lineRule="auto"/>
        <w:jc w:val="both"/>
        <w:rPr>
          <w:rFonts w:ascii="Times New Roman" w:hAnsi="Times New Roman" w:cs="Times New Roman"/>
          <w:lang w:val="de-DE"/>
        </w:rPr>
      </w:pPr>
      <w:r w:rsidRPr="007B3181">
        <w:rPr>
          <w:rFonts w:ascii="Times New Roman" w:hAnsi="Times New Roman" w:cs="Times New Roman"/>
          <w:lang w:val="de-DE"/>
        </w:rPr>
        <w:t xml:space="preserve">Nach welchem Zeitplan sollten die Einnahmen zur Deckung der </w:t>
      </w:r>
      <w:r w:rsidR="00F242C3">
        <w:rPr>
          <w:rFonts w:ascii="Times New Roman" w:hAnsi="Times New Roman" w:cs="Times New Roman"/>
          <w:lang w:val="de-DE"/>
        </w:rPr>
        <w:t>Kapital</w:t>
      </w:r>
      <w:r w:rsidRPr="007B3181">
        <w:rPr>
          <w:rFonts w:ascii="Times New Roman" w:hAnsi="Times New Roman" w:cs="Times New Roman"/>
          <w:lang w:val="de-DE"/>
        </w:rPr>
        <w:t xml:space="preserve">ausgaben bei der Stadt und/oder der für die Vorbereitung und Durchführung des </w:t>
      </w:r>
      <w:proofErr w:type="spellStart"/>
      <w:r w:rsidRPr="007B3181">
        <w:rPr>
          <w:rFonts w:ascii="Times New Roman" w:hAnsi="Times New Roman" w:cs="Times New Roman"/>
          <w:lang w:val="de-DE"/>
        </w:rPr>
        <w:t>ECoC</w:t>
      </w:r>
      <w:proofErr w:type="spellEnd"/>
      <w:r w:rsidRPr="007B3181">
        <w:rPr>
          <w:rFonts w:ascii="Times New Roman" w:hAnsi="Times New Roman" w:cs="Times New Roman"/>
          <w:lang w:val="de-DE"/>
        </w:rPr>
        <w:t xml:space="preserve">-Projekts zuständigen Stelle eingehen, wenn die Stadt den Titel "Kulturhauptstadt Europas" erhält? Bitte füllen Sie die nachstehende Tabelle aus. </w:t>
      </w:r>
    </w:p>
    <w:p w:rsidR="00CD6026" w:rsidP="00CD6026" w:rsidRDefault="00CD6026" w14:paraId="2E656F4C" w14:textId="77777777">
      <w:pPr>
        <w:ind w:left="1440"/>
        <w:jc w:val="both"/>
        <w:rPr>
          <w:rFonts w:ascii="Times New Roman" w:hAnsi="Times New Roman" w:cs="Times New Roman"/>
          <w:lang w:val="de-DE"/>
        </w:rPr>
      </w:pPr>
    </w:p>
    <w:p w:rsidR="004A7B8C" w:rsidP="004A7B8C" w:rsidRDefault="004A7B8C" w14:paraId="7B7C390B" w14:textId="77777777">
      <w:pPr>
        <w:pStyle w:val="Lijstalinea"/>
        <w:rPr>
          <w:rFonts w:ascii="Times New Roman" w:hAnsi="Times New Roman" w:cs="Times New Roman"/>
          <w:lang w:val="de-DE"/>
        </w:rPr>
      </w:pPr>
    </w:p>
    <w:tbl>
      <w:tblPr>
        <w:tblW w:w="9402" w:type="dxa"/>
        <w:tblCellMar>
          <w:left w:w="70" w:type="dxa"/>
          <w:right w:w="70" w:type="dxa"/>
        </w:tblCellMar>
        <w:tblLook w:val="04A0" w:firstRow="1" w:lastRow="0" w:firstColumn="1" w:lastColumn="0" w:noHBand="0" w:noVBand="1"/>
      </w:tblPr>
      <w:tblGrid>
        <w:gridCol w:w="1738"/>
        <w:gridCol w:w="1234"/>
        <w:gridCol w:w="1276"/>
        <w:gridCol w:w="1134"/>
        <w:gridCol w:w="1276"/>
        <w:gridCol w:w="1275"/>
        <w:gridCol w:w="1469"/>
      </w:tblGrid>
      <w:tr w:rsidRPr="006E510A" w:rsidR="004A7B8C" w:rsidTr="0057214D" w14:paraId="1388B436" w14:textId="77777777">
        <w:trPr>
          <w:trHeight w:val="864"/>
        </w:trPr>
        <w:tc>
          <w:tcPr>
            <w:tcW w:w="1738" w:type="dxa"/>
            <w:tcBorders>
              <w:top w:val="single" w:color="auto" w:sz="4" w:space="0"/>
              <w:left w:val="single" w:color="auto" w:sz="4" w:space="0"/>
              <w:bottom w:val="single" w:color="auto" w:sz="4" w:space="0"/>
              <w:right w:val="single" w:color="auto" w:sz="4" w:space="0"/>
            </w:tcBorders>
            <w:shd w:val="clear" w:color="000000" w:fill="FFC000"/>
            <w:vAlign w:val="bottom"/>
            <w:hideMark/>
          </w:tcPr>
          <w:p w:rsidRPr="006E510A" w:rsidR="004A7B8C" w:rsidP="00E82CFE" w:rsidRDefault="004A7B8C" w14:paraId="67A567B6" w14:textId="707F6FA5">
            <w:pPr>
              <w:spacing w:after="0" w:line="240" w:lineRule="auto"/>
              <w:jc w:val="center"/>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Ein</w:t>
            </w:r>
            <w:r>
              <w:rPr>
                <w:rFonts w:ascii="Calibri" w:hAnsi="Calibri" w:eastAsia="Times New Roman" w:cs="Calibri"/>
                <w:b/>
                <w:bCs/>
                <w:color w:val="000000"/>
                <w:lang w:val="de-DE" w:eastAsia="de-DE"/>
              </w:rPr>
              <w:t>n</w:t>
            </w:r>
            <w:r w:rsidRPr="006E510A">
              <w:rPr>
                <w:rFonts w:ascii="Calibri" w:hAnsi="Calibri" w:eastAsia="Times New Roman" w:cs="Calibri"/>
                <w:b/>
                <w:bCs/>
                <w:color w:val="000000"/>
                <w:lang w:val="de-DE" w:eastAsia="de-DE"/>
              </w:rPr>
              <w:t xml:space="preserve">ahmequellen für </w:t>
            </w:r>
            <w:r w:rsidR="00E82CFE">
              <w:rPr>
                <w:rFonts w:ascii="Calibri" w:hAnsi="Calibri" w:eastAsia="Times New Roman" w:cs="Calibri"/>
                <w:b/>
                <w:bCs/>
                <w:color w:val="000000"/>
                <w:lang w:val="de-DE" w:eastAsia="de-DE"/>
              </w:rPr>
              <w:t>Kapitala</w:t>
            </w:r>
            <w:r w:rsidRPr="006E510A">
              <w:rPr>
                <w:rFonts w:ascii="Calibri" w:hAnsi="Calibri" w:eastAsia="Times New Roman" w:cs="Calibri"/>
                <w:b/>
                <w:bCs/>
                <w:color w:val="000000"/>
                <w:lang w:val="de-DE" w:eastAsia="de-DE"/>
              </w:rPr>
              <w:t>usgaben</w:t>
            </w:r>
          </w:p>
        </w:tc>
        <w:tc>
          <w:tcPr>
            <w:tcW w:w="1234" w:type="dxa"/>
            <w:tcBorders>
              <w:top w:val="single" w:color="auto" w:sz="4" w:space="0"/>
              <w:left w:val="nil"/>
              <w:bottom w:val="single" w:color="auto" w:sz="4" w:space="0"/>
              <w:right w:val="single" w:color="auto" w:sz="4" w:space="0"/>
            </w:tcBorders>
            <w:shd w:val="clear" w:color="auto" w:fill="auto"/>
            <w:vAlign w:val="bottom"/>
            <w:hideMark/>
          </w:tcPr>
          <w:p w:rsidRPr="006E510A" w:rsidR="004A7B8C" w:rsidP="0057214D" w:rsidRDefault="004A7B8C" w14:paraId="4F888FC0" w14:textId="77777777">
            <w:pPr>
              <w:spacing w:after="0" w:line="240" w:lineRule="auto"/>
              <w:jc w:val="center"/>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Jahr -5*</w:t>
            </w:r>
          </w:p>
        </w:tc>
        <w:tc>
          <w:tcPr>
            <w:tcW w:w="1276" w:type="dxa"/>
            <w:tcBorders>
              <w:top w:val="single" w:color="auto" w:sz="4" w:space="0"/>
              <w:left w:val="nil"/>
              <w:bottom w:val="single" w:color="auto" w:sz="4" w:space="0"/>
              <w:right w:val="single" w:color="auto" w:sz="4" w:space="0"/>
            </w:tcBorders>
            <w:shd w:val="clear" w:color="auto" w:fill="auto"/>
            <w:vAlign w:val="bottom"/>
            <w:hideMark/>
          </w:tcPr>
          <w:p w:rsidRPr="006E510A" w:rsidR="004A7B8C" w:rsidP="0057214D" w:rsidRDefault="004A7B8C" w14:paraId="44FFA266" w14:textId="77777777">
            <w:pPr>
              <w:spacing w:after="0" w:line="240" w:lineRule="auto"/>
              <w:jc w:val="center"/>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Jahr -4*</w:t>
            </w:r>
          </w:p>
        </w:tc>
        <w:tc>
          <w:tcPr>
            <w:tcW w:w="1134" w:type="dxa"/>
            <w:tcBorders>
              <w:top w:val="single" w:color="auto" w:sz="4" w:space="0"/>
              <w:left w:val="nil"/>
              <w:bottom w:val="single" w:color="auto" w:sz="4" w:space="0"/>
              <w:right w:val="single" w:color="auto" w:sz="4" w:space="0"/>
            </w:tcBorders>
            <w:shd w:val="clear" w:color="auto" w:fill="auto"/>
            <w:vAlign w:val="bottom"/>
            <w:hideMark/>
          </w:tcPr>
          <w:p w:rsidRPr="006E510A" w:rsidR="004A7B8C" w:rsidP="0057214D" w:rsidRDefault="004A7B8C" w14:paraId="1E06013E" w14:textId="77777777">
            <w:pPr>
              <w:spacing w:after="0" w:line="240" w:lineRule="auto"/>
              <w:jc w:val="center"/>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Jahr -3*</w:t>
            </w:r>
          </w:p>
        </w:tc>
        <w:tc>
          <w:tcPr>
            <w:tcW w:w="1276" w:type="dxa"/>
            <w:tcBorders>
              <w:top w:val="single" w:color="auto" w:sz="4" w:space="0"/>
              <w:left w:val="nil"/>
              <w:bottom w:val="single" w:color="auto" w:sz="4" w:space="0"/>
              <w:right w:val="single" w:color="auto" w:sz="4" w:space="0"/>
            </w:tcBorders>
            <w:shd w:val="clear" w:color="auto" w:fill="auto"/>
            <w:vAlign w:val="bottom"/>
            <w:hideMark/>
          </w:tcPr>
          <w:p w:rsidRPr="006E510A" w:rsidR="004A7B8C" w:rsidP="0057214D" w:rsidRDefault="004A7B8C" w14:paraId="676A675C" w14:textId="77777777">
            <w:pPr>
              <w:spacing w:after="0" w:line="240" w:lineRule="auto"/>
              <w:jc w:val="center"/>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Jahr -2*</w:t>
            </w:r>
          </w:p>
        </w:tc>
        <w:tc>
          <w:tcPr>
            <w:tcW w:w="1275" w:type="dxa"/>
            <w:tcBorders>
              <w:top w:val="single" w:color="auto" w:sz="4" w:space="0"/>
              <w:left w:val="nil"/>
              <w:bottom w:val="single" w:color="auto" w:sz="4" w:space="0"/>
              <w:right w:val="single" w:color="auto" w:sz="4" w:space="0"/>
            </w:tcBorders>
            <w:shd w:val="clear" w:color="auto" w:fill="auto"/>
            <w:vAlign w:val="bottom"/>
            <w:hideMark/>
          </w:tcPr>
          <w:p w:rsidRPr="006E510A" w:rsidR="004A7B8C" w:rsidP="0057214D" w:rsidRDefault="004A7B8C" w14:paraId="780C2B54" w14:textId="77777777">
            <w:pPr>
              <w:spacing w:after="0" w:line="240" w:lineRule="auto"/>
              <w:jc w:val="center"/>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Jahr -1*</w:t>
            </w:r>
          </w:p>
        </w:tc>
        <w:tc>
          <w:tcPr>
            <w:tcW w:w="1469" w:type="dxa"/>
            <w:tcBorders>
              <w:top w:val="single" w:color="auto" w:sz="4" w:space="0"/>
              <w:left w:val="nil"/>
              <w:bottom w:val="single" w:color="auto" w:sz="4" w:space="0"/>
              <w:right w:val="single" w:color="auto" w:sz="4" w:space="0"/>
            </w:tcBorders>
            <w:shd w:val="clear" w:color="auto" w:fill="auto"/>
            <w:vAlign w:val="bottom"/>
            <w:hideMark/>
          </w:tcPr>
          <w:p w:rsidRPr="006E510A" w:rsidR="004A7B8C" w:rsidP="0057214D" w:rsidRDefault="004A7B8C" w14:paraId="05E73FD6" w14:textId="77777777">
            <w:pPr>
              <w:spacing w:after="0" w:line="240" w:lineRule="auto"/>
              <w:jc w:val="center"/>
              <w:rPr>
                <w:rFonts w:ascii="Calibri" w:hAnsi="Calibri" w:eastAsia="Times New Roman" w:cs="Calibri"/>
                <w:b/>
                <w:bCs/>
                <w:color w:val="000000"/>
                <w:lang w:val="de-DE" w:eastAsia="de-DE"/>
              </w:rPr>
            </w:pPr>
            <w:proofErr w:type="spellStart"/>
            <w:r w:rsidRPr="006E510A">
              <w:rPr>
                <w:rFonts w:ascii="Calibri" w:hAnsi="Calibri" w:eastAsia="Times New Roman" w:cs="Calibri"/>
                <w:b/>
                <w:bCs/>
                <w:color w:val="000000"/>
                <w:lang w:val="de-DE" w:eastAsia="de-DE"/>
              </w:rPr>
              <w:t>ECoC</w:t>
            </w:r>
            <w:proofErr w:type="spellEnd"/>
            <w:r w:rsidRPr="006E510A">
              <w:rPr>
                <w:rFonts w:ascii="Calibri" w:hAnsi="Calibri" w:eastAsia="Times New Roman" w:cs="Calibri"/>
                <w:b/>
                <w:bCs/>
                <w:color w:val="000000"/>
                <w:lang w:val="de-DE" w:eastAsia="de-DE"/>
              </w:rPr>
              <w:t>-Jahr</w:t>
            </w:r>
          </w:p>
        </w:tc>
      </w:tr>
      <w:tr w:rsidRPr="006E510A" w:rsidR="004A7B8C" w:rsidTr="0057214D" w14:paraId="4AD9B234" w14:textId="77777777">
        <w:trPr>
          <w:trHeight w:val="288"/>
        </w:trPr>
        <w:tc>
          <w:tcPr>
            <w:tcW w:w="1738" w:type="dxa"/>
            <w:tcBorders>
              <w:top w:val="nil"/>
              <w:left w:val="single" w:color="auto" w:sz="4" w:space="0"/>
              <w:bottom w:val="single" w:color="auto" w:sz="4" w:space="0"/>
              <w:right w:val="single" w:color="auto" w:sz="4" w:space="0"/>
            </w:tcBorders>
            <w:shd w:val="clear" w:color="auto" w:fill="auto"/>
            <w:noWrap/>
            <w:vAlign w:val="bottom"/>
            <w:hideMark/>
          </w:tcPr>
          <w:p w:rsidRPr="006E510A" w:rsidR="004A7B8C" w:rsidP="0057214D" w:rsidRDefault="004A7B8C" w14:paraId="7E762952"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EU</w:t>
            </w:r>
          </w:p>
        </w:tc>
        <w:tc>
          <w:tcPr>
            <w:tcW w:w="1234" w:type="dxa"/>
            <w:tcBorders>
              <w:top w:val="nil"/>
              <w:left w:val="nil"/>
              <w:bottom w:val="single" w:color="auto" w:sz="4" w:space="0"/>
              <w:right w:val="single" w:color="auto" w:sz="4" w:space="0"/>
            </w:tcBorders>
            <w:shd w:val="clear" w:color="auto" w:fill="auto"/>
            <w:noWrap/>
            <w:vAlign w:val="bottom"/>
            <w:hideMark/>
          </w:tcPr>
          <w:p w:rsidRPr="006E510A" w:rsidR="004A7B8C" w:rsidP="0057214D" w:rsidRDefault="004A7B8C" w14:paraId="161C275A"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 </w:t>
            </w:r>
          </w:p>
        </w:tc>
        <w:tc>
          <w:tcPr>
            <w:tcW w:w="1276" w:type="dxa"/>
            <w:tcBorders>
              <w:top w:val="nil"/>
              <w:left w:val="nil"/>
              <w:bottom w:val="single" w:color="auto" w:sz="4" w:space="0"/>
              <w:right w:val="single" w:color="auto" w:sz="4" w:space="0"/>
            </w:tcBorders>
            <w:shd w:val="clear" w:color="auto" w:fill="auto"/>
            <w:noWrap/>
            <w:vAlign w:val="bottom"/>
            <w:hideMark/>
          </w:tcPr>
          <w:p w:rsidRPr="006E510A" w:rsidR="004A7B8C" w:rsidP="0057214D" w:rsidRDefault="004A7B8C" w14:paraId="511E6536"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 </w:t>
            </w:r>
          </w:p>
        </w:tc>
        <w:tc>
          <w:tcPr>
            <w:tcW w:w="1134" w:type="dxa"/>
            <w:tcBorders>
              <w:top w:val="nil"/>
              <w:left w:val="nil"/>
              <w:bottom w:val="single" w:color="auto" w:sz="4" w:space="0"/>
              <w:right w:val="single" w:color="auto" w:sz="4" w:space="0"/>
            </w:tcBorders>
            <w:shd w:val="clear" w:color="auto" w:fill="auto"/>
            <w:noWrap/>
            <w:vAlign w:val="bottom"/>
            <w:hideMark/>
          </w:tcPr>
          <w:p w:rsidRPr="006E510A" w:rsidR="004A7B8C" w:rsidP="0057214D" w:rsidRDefault="004A7B8C" w14:paraId="161DA754"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 </w:t>
            </w:r>
          </w:p>
        </w:tc>
        <w:tc>
          <w:tcPr>
            <w:tcW w:w="1276" w:type="dxa"/>
            <w:tcBorders>
              <w:top w:val="nil"/>
              <w:left w:val="nil"/>
              <w:bottom w:val="single" w:color="auto" w:sz="4" w:space="0"/>
              <w:right w:val="single" w:color="auto" w:sz="4" w:space="0"/>
            </w:tcBorders>
            <w:shd w:val="clear" w:color="auto" w:fill="auto"/>
            <w:noWrap/>
            <w:vAlign w:val="bottom"/>
            <w:hideMark/>
          </w:tcPr>
          <w:p w:rsidRPr="006E510A" w:rsidR="004A7B8C" w:rsidP="0057214D" w:rsidRDefault="004A7B8C" w14:paraId="0AA90BC6"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 </w:t>
            </w:r>
          </w:p>
        </w:tc>
        <w:tc>
          <w:tcPr>
            <w:tcW w:w="1275" w:type="dxa"/>
            <w:tcBorders>
              <w:top w:val="nil"/>
              <w:left w:val="nil"/>
              <w:bottom w:val="single" w:color="auto" w:sz="4" w:space="0"/>
              <w:right w:val="single" w:color="auto" w:sz="4" w:space="0"/>
            </w:tcBorders>
            <w:shd w:val="clear" w:color="auto" w:fill="auto"/>
            <w:noWrap/>
            <w:vAlign w:val="bottom"/>
            <w:hideMark/>
          </w:tcPr>
          <w:p w:rsidRPr="006E510A" w:rsidR="004A7B8C" w:rsidP="0057214D" w:rsidRDefault="004A7B8C" w14:paraId="12355EA2"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 </w:t>
            </w:r>
          </w:p>
        </w:tc>
        <w:tc>
          <w:tcPr>
            <w:tcW w:w="1469" w:type="dxa"/>
            <w:tcBorders>
              <w:top w:val="nil"/>
              <w:left w:val="nil"/>
              <w:bottom w:val="single" w:color="auto" w:sz="4" w:space="0"/>
              <w:right w:val="single" w:color="auto" w:sz="4" w:space="0"/>
            </w:tcBorders>
            <w:shd w:val="clear" w:color="auto" w:fill="auto"/>
            <w:noWrap/>
            <w:vAlign w:val="bottom"/>
            <w:hideMark/>
          </w:tcPr>
          <w:p w:rsidRPr="006E510A" w:rsidR="004A7B8C" w:rsidP="0057214D" w:rsidRDefault="004A7B8C" w14:paraId="247C2D11"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 </w:t>
            </w:r>
          </w:p>
        </w:tc>
      </w:tr>
      <w:tr w:rsidRPr="006E510A" w:rsidR="004A7B8C" w:rsidTr="0057214D" w14:paraId="587DC683" w14:textId="77777777">
        <w:trPr>
          <w:trHeight w:val="288"/>
        </w:trPr>
        <w:tc>
          <w:tcPr>
            <w:tcW w:w="1738" w:type="dxa"/>
            <w:tcBorders>
              <w:top w:val="nil"/>
              <w:left w:val="single" w:color="auto" w:sz="4" w:space="0"/>
              <w:bottom w:val="single" w:color="auto" w:sz="4" w:space="0"/>
              <w:right w:val="single" w:color="auto" w:sz="4" w:space="0"/>
            </w:tcBorders>
            <w:shd w:val="clear" w:color="auto" w:fill="auto"/>
            <w:noWrap/>
            <w:vAlign w:val="bottom"/>
            <w:hideMark/>
          </w:tcPr>
          <w:p w:rsidRPr="006E510A" w:rsidR="004A7B8C" w:rsidP="0057214D" w:rsidRDefault="004A7B8C" w14:paraId="1C96443E"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Föderalstaat</w:t>
            </w:r>
          </w:p>
        </w:tc>
        <w:tc>
          <w:tcPr>
            <w:tcW w:w="1234" w:type="dxa"/>
            <w:tcBorders>
              <w:top w:val="nil"/>
              <w:left w:val="nil"/>
              <w:bottom w:val="single" w:color="auto" w:sz="4" w:space="0"/>
              <w:right w:val="single" w:color="auto" w:sz="4" w:space="0"/>
            </w:tcBorders>
            <w:shd w:val="clear" w:color="auto" w:fill="auto"/>
            <w:noWrap/>
            <w:vAlign w:val="bottom"/>
            <w:hideMark/>
          </w:tcPr>
          <w:p w:rsidRPr="006E510A" w:rsidR="004A7B8C" w:rsidP="0057214D" w:rsidRDefault="004A7B8C" w14:paraId="4BC4BFB6"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 </w:t>
            </w:r>
          </w:p>
        </w:tc>
        <w:tc>
          <w:tcPr>
            <w:tcW w:w="1276" w:type="dxa"/>
            <w:tcBorders>
              <w:top w:val="nil"/>
              <w:left w:val="nil"/>
              <w:bottom w:val="single" w:color="auto" w:sz="4" w:space="0"/>
              <w:right w:val="single" w:color="auto" w:sz="4" w:space="0"/>
            </w:tcBorders>
            <w:shd w:val="clear" w:color="auto" w:fill="auto"/>
            <w:noWrap/>
            <w:vAlign w:val="bottom"/>
            <w:hideMark/>
          </w:tcPr>
          <w:p w:rsidRPr="006E510A" w:rsidR="004A7B8C" w:rsidP="0057214D" w:rsidRDefault="004A7B8C" w14:paraId="55FB8401"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 </w:t>
            </w:r>
          </w:p>
        </w:tc>
        <w:tc>
          <w:tcPr>
            <w:tcW w:w="1134" w:type="dxa"/>
            <w:tcBorders>
              <w:top w:val="nil"/>
              <w:left w:val="nil"/>
              <w:bottom w:val="single" w:color="auto" w:sz="4" w:space="0"/>
              <w:right w:val="single" w:color="auto" w:sz="4" w:space="0"/>
            </w:tcBorders>
            <w:shd w:val="clear" w:color="auto" w:fill="auto"/>
            <w:noWrap/>
            <w:vAlign w:val="bottom"/>
            <w:hideMark/>
          </w:tcPr>
          <w:p w:rsidRPr="006E510A" w:rsidR="004A7B8C" w:rsidP="0057214D" w:rsidRDefault="004A7B8C" w14:paraId="2D0400DE"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 </w:t>
            </w:r>
          </w:p>
        </w:tc>
        <w:tc>
          <w:tcPr>
            <w:tcW w:w="1276" w:type="dxa"/>
            <w:tcBorders>
              <w:top w:val="nil"/>
              <w:left w:val="nil"/>
              <w:bottom w:val="single" w:color="auto" w:sz="4" w:space="0"/>
              <w:right w:val="single" w:color="auto" w:sz="4" w:space="0"/>
            </w:tcBorders>
            <w:shd w:val="clear" w:color="auto" w:fill="auto"/>
            <w:noWrap/>
            <w:vAlign w:val="bottom"/>
            <w:hideMark/>
          </w:tcPr>
          <w:p w:rsidRPr="006E510A" w:rsidR="004A7B8C" w:rsidP="0057214D" w:rsidRDefault="004A7B8C" w14:paraId="0DA20AB6"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 </w:t>
            </w:r>
          </w:p>
        </w:tc>
        <w:tc>
          <w:tcPr>
            <w:tcW w:w="1275" w:type="dxa"/>
            <w:tcBorders>
              <w:top w:val="nil"/>
              <w:left w:val="nil"/>
              <w:bottom w:val="single" w:color="auto" w:sz="4" w:space="0"/>
              <w:right w:val="single" w:color="auto" w:sz="4" w:space="0"/>
            </w:tcBorders>
            <w:shd w:val="clear" w:color="auto" w:fill="auto"/>
            <w:noWrap/>
            <w:vAlign w:val="bottom"/>
            <w:hideMark/>
          </w:tcPr>
          <w:p w:rsidRPr="006E510A" w:rsidR="004A7B8C" w:rsidP="0057214D" w:rsidRDefault="004A7B8C" w14:paraId="1C81953A"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 </w:t>
            </w:r>
          </w:p>
        </w:tc>
        <w:tc>
          <w:tcPr>
            <w:tcW w:w="1469" w:type="dxa"/>
            <w:tcBorders>
              <w:top w:val="nil"/>
              <w:left w:val="nil"/>
              <w:bottom w:val="single" w:color="auto" w:sz="4" w:space="0"/>
              <w:right w:val="single" w:color="auto" w:sz="4" w:space="0"/>
            </w:tcBorders>
            <w:shd w:val="clear" w:color="auto" w:fill="auto"/>
            <w:noWrap/>
            <w:vAlign w:val="bottom"/>
            <w:hideMark/>
          </w:tcPr>
          <w:p w:rsidRPr="006E510A" w:rsidR="004A7B8C" w:rsidP="0057214D" w:rsidRDefault="004A7B8C" w14:paraId="324692E2"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 </w:t>
            </w:r>
          </w:p>
        </w:tc>
      </w:tr>
      <w:tr w:rsidRPr="006E510A" w:rsidR="004A7B8C" w:rsidTr="0057214D" w14:paraId="2B7D5C79" w14:textId="77777777">
        <w:trPr>
          <w:trHeight w:val="288"/>
        </w:trPr>
        <w:tc>
          <w:tcPr>
            <w:tcW w:w="1738" w:type="dxa"/>
            <w:tcBorders>
              <w:top w:val="nil"/>
              <w:left w:val="single" w:color="auto" w:sz="4" w:space="0"/>
              <w:bottom w:val="single" w:color="auto" w:sz="4" w:space="0"/>
              <w:right w:val="single" w:color="auto" w:sz="4" w:space="0"/>
            </w:tcBorders>
            <w:shd w:val="clear" w:color="auto" w:fill="auto"/>
            <w:noWrap/>
            <w:vAlign w:val="bottom"/>
            <w:hideMark/>
          </w:tcPr>
          <w:p w:rsidRPr="006E510A" w:rsidR="004A7B8C" w:rsidP="0057214D" w:rsidRDefault="004A7B8C" w14:paraId="6C356455"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Gemeinschaft</w:t>
            </w:r>
          </w:p>
        </w:tc>
        <w:tc>
          <w:tcPr>
            <w:tcW w:w="1234" w:type="dxa"/>
            <w:tcBorders>
              <w:top w:val="nil"/>
              <w:left w:val="nil"/>
              <w:bottom w:val="single" w:color="auto" w:sz="4" w:space="0"/>
              <w:right w:val="single" w:color="auto" w:sz="4" w:space="0"/>
            </w:tcBorders>
            <w:shd w:val="clear" w:color="auto" w:fill="auto"/>
            <w:noWrap/>
            <w:vAlign w:val="bottom"/>
            <w:hideMark/>
          </w:tcPr>
          <w:p w:rsidRPr="006E510A" w:rsidR="004A7B8C" w:rsidP="0057214D" w:rsidRDefault="004A7B8C" w14:paraId="5756FB6D"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 </w:t>
            </w:r>
          </w:p>
        </w:tc>
        <w:tc>
          <w:tcPr>
            <w:tcW w:w="1276" w:type="dxa"/>
            <w:tcBorders>
              <w:top w:val="nil"/>
              <w:left w:val="nil"/>
              <w:bottom w:val="single" w:color="auto" w:sz="4" w:space="0"/>
              <w:right w:val="single" w:color="auto" w:sz="4" w:space="0"/>
            </w:tcBorders>
            <w:shd w:val="clear" w:color="auto" w:fill="auto"/>
            <w:noWrap/>
            <w:vAlign w:val="bottom"/>
            <w:hideMark/>
          </w:tcPr>
          <w:p w:rsidRPr="006E510A" w:rsidR="004A7B8C" w:rsidP="0057214D" w:rsidRDefault="004A7B8C" w14:paraId="3EF869D3"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 </w:t>
            </w:r>
          </w:p>
        </w:tc>
        <w:tc>
          <w:tcPr>
            <w:tcW w:w="1134" w:type="dxa"/>
            <w:tcBorders>
              <w:top w:val="nil"/>
              <w:left w:val="nil"/>
              <w:bottom w:val="single" w:color="auto" w:sz="4" w:space="0"/>
              <w:right w:val="single" w:color="auto" w:sz="4" w:space="0"/>
            </w:tcBorders>
            <w:shd w:val="clear" w:color="auto" w:fill="auto"/>
            <w:noWrap/>
            <w:vAlign w:val="bottom"/>
            <w:hideMark/>
          </w:tcPr>
          <w:p w:rsidRPr="006E510A" w:rsidR="004A7B8C" w:rsidP="0057214D" w:rsidRDefault="004A7B8C" w14:paraId="5B00ACB3"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 </w:t>
            </w:r>
          </w:p>
        </w:tc>
        <w:tc>
          <w:tcPr>
            <w:tcW w:w="1276" w:type="dxa"/>
            <w:tcBorders>
              <w:top w:val="nil"/>
              <w:left w:val="nil"/>
              <w:bottom w:val="single" w:color="auto" w:sz="4" w:space="0"/>
              <w:right w:val="single" w:color="auto" w:sz="4" w:space="0"/>
            </w:tcBorders>
            <w:shd w:val="clear" w:color="auto" w:fill="auto"/>
            <w:noWrap/>
            <w:vAlign w:val="bottom"/>
            <w:hideMark/>
          </w:tcPr>
          <w:p w:rsidRPr="006E510A" w:rsidR="004A7B8C" w:rsidP="0057214D" w:rsidRDefault="004A7B8C" w14:paraId="43EE4231"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 </w:t>
            </w:r>
          </w:p>
        </w:tc>
        <w:tc>
          <w:tcPr>
            <w:tcW w:w="1275" w:type="dxa"/>
            <w:tcBorders>
              <w:top w:val="nil"/>
              <w:left w:val="nil"/>
              <w:bottom w:val="single" w:color="auto" w:sz="4" w:space="0"/>
              <w:right w:val="single" w:color="auto" w:sz="4" w:space="0"/>
            </w:tcBorders>
            <w:shd w:val="clear" w:color="auto" w:fill="auto"/>
            <w:noWrap/>
            <w:vAlign w:val="bottom"/>
            <w:hideMark/>
          </w:tcPr>
          <w:p w:rsidRPr="006E510A" w:rsidR="004A7B8C" w:rsidP="0057214D" w:rsidRDefault="004A7B8C" w14:paraId="266E329C"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 </w:t>
            </w:r>
          </w:p>
        </w:tc>
        <w:tc>
          <w:tcPr>
            <w:tcW w:w="1469" w:type="dxa"/>
            <w:tcBorders>
              <w:top w:val="nil"/>
              <w:left w:val="nil"/>
              <w:bottom w:val="single" w:color="auto" w:sz="4" w:space="0"/>
              <w:right w:val="single" w:color="auto" w:sz="4" w:space="0"/>
            </w:tcBorders>
            <w:shd w:val="clear" w:color="auto" w:fill="auto"/>
            <w:noWrap/>
            <w:vAlign w:val="bottom"/>
            <w:hideMark/>
          </w:tcPr>
          <w:p w:rsidRPr="006E510A" w:rsidR="004A7B8C" w:rsidP="0057214D" w:rsidRDefault="004A7B8C" w14:paraId="6C985838"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 </w:t>
            </w:r>
          </w:p>
        </w:tc>
      </w:tr>
      <w:tr w:rsidRPr="006E510A" w:rsidR="004A7B8C" w:rsidTr="0057214D" w14:paraId="1F4BB2AD" w14:textId="77777777">
        <w:trPr>
          <w:trHeight w:val="288"/>
        </w:trPr>
        <w:tc>
          <w:tcPr>
            <w:tcW w:w="1738" w:type="dxa"/>
            <w:tcBorders>
              <w:top w:val="nil"/>
              <w:left w:val="single" w:color="auto" w:sz="4" w:space="0"/>
              <w:bottom w:val="single" w:color="auto" w:sz="4" w:space="0"/>
              <w:right w:val="single" w:color="auto" w:sz="4" w:space="0"/>
            </w:tcBorders>
            <w:shd w:val="clear" w:color="auto" w:fill="auto"/>
            <w:noWrap/>
            <w:vAlign w:val="bottom"/>
            <w:hideMark/>
          </w:tcPr>
          <w:p w:rsidRPr="006E510A" w:rsidR="004A7B8C" w:rsidP="0057214D" w:rsidRDefault="004A7B8C" w14:paraId="035158D0"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Stadt</w:t>
            </w:r>
          </w:p>
        </w:tc>
        <w:tc>
          <w:tcPr>
            <w:tcW w:w="1234" w:type="dxa"/>
            <w:tcBorders>
              <w:top w:val="nil"/>
              <w:left w:val="nil"/>
              <w:bottom w:val="single" w:color="auto" w:sz="4" w:space="0"/>
              <w:right w:val="single" w:color="auto" w:sz="4" w:space="0"/>
            </w:tcBorders>
            <w:shd w:val="clear" w:color="auto" w:fill="auto"/>
            <w:noWrap/>
            <w:vAlign w:val="bottom"/>
            <w:hideMark/>
          </w:tcPr>
          <w:p w:rsidRPr="006E510A" w:rsidR="004A7B8C" w:rsidP="0057214D" w:rsidRDefault="004A7B8C" w14:paraId="62C8E8A5"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 </w:t>
            </w:r>
          </w:p>
        </w:tc>
        <w:tc>
          <w:tcPr>
            <w:tcW w:w="1276" w:type="dxa"/>
            <w:tcBorders>
              <w:top w:val="nil"/>
              <w:left w:val="nil"/>
              <w:bottom w:val="single" w:color="auto" w:sz="4" w:space="0"/>
              <w:right w:val="single" w:color="auto" w:sz="4" w:space="0"/>
            </w:tcBorders>
            <w:shd w:val="clear" w:color="auto" w:fill="auto"/>
            <w:noWrap/>
            <w:vAlign w:val="bottom"/>
            <w:hideMark/>
          </w:tcPr>
          <w:p w:rsidRPr="006E510A" w:rsidR="004A7B8C" w:rsidP="0057214D" w:rsidRDefault="004A7B8C" w14:paraId="5091EDEA"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 </w:t>
            </w:r>
          </w:p>
        </w:tc>
        <w:tc>
          <w:tcPr>
            <w:tcW w:w="1134" w:type="dxa"/>
            <w:tcBorders>
              <w:top w:val="nil"/>
              <w:left w:val="nil"/>
              <w:bottom w:val="single" w:color="auto" w:sz="4" w:space="0"/>
              <w:right w:val="single" w:color="auto" w:sz="4" w:space="0"/>
            </w:tcBorders>
            <w:shd w:val="clear" w:color="auto" w:fill="auto"/>
            <w:noWrap/>
            <w:vAlign w:val="bottom"/>
            <w:hideMark/>
          </w:tcPr>
          <w:p w:rsidRPr="006E510A" w:rsidR="004A7B8C" w:rsidP="0057214D" w:rsidRDefault="004A7B8C" w14:paraId="0961110A"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 </w:t>
            </w:r>
          </w:p>
        </w:tc>
        <w:tc>
          <w:tcPr>
            <w:tcW w:w="1276" w:type="dxa"/>
            <w:tcBorders>
              <w:top w:val="nil"/>
              <w:left w:val="nil"/>
              <w:bottom w:val="single" w:color="auto" w:sz="4" w:space="0"/>
              <w:right w:val="single" w:color="auto" w:sz="4" w:space="0"/>
            </w:tcBorders>
            <w:shd w:val="clear" w:color="auto" w:fill="auto"/>
            <w:noWrap/>
            <w:vAlign w:val="bottom"/>
            <w:hideMark/>
          </w:tcPr>
          <w:p w:rsidRPr="006E510A" w:rsidR="004A7B8C" w:rsidP="0057214D" w:rsidRDefault="004A7B8C" w14:paraId="6BD756BD"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 </w:t>
            </w:r>
          </w:p>
        </w:tc>
        <w:tc>
          <w:tcPr>
            <w:tcW w:w="1275" w:type="dxa"/>
            <w:tcBorders>
              <w:top w:val="nil"/>
              <w:left w:val="nil"/>
              <w:bottom w:val="single" w:color="auto" w:sz="4" w:space="0"/>
              <w:right w:val="single" w:color="auto" w:sz="4" w:space="0"/>
            </w:tcBorders>
            <w:shd w:val="clear" w:color="auto" w:fill="auto"/>
            <w:noWrap/>
            <w:vAlign w:val="bottom"/>
            <w:hideMark/>
          </w:tcPr>
          <w:p w:rsidRPr="006E510A" w:rsidR="004A7B8C" w:rsidP="0057214D" w:rsidRDefault="004A7B8C" w14:paraId="3F279403"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 </w:t>
            </w:r>
          </w:p>
        </w:tc>
        <w:tc>
          <w:tcPr>
            <w:tcW w:w="1469" w:type="dxa"/>
            <w:tcBorders>
              <w:top w:val="nil"/>
              <w:left w:val="nil"/>
              <w:bottom w:val="single" w:color="auto" w:sz="4" w:space="0"/>
              <w:right w:val="single" w:color="auto" w:sz="4" w:space="0"/>
            </w:tcBorders>
            <w:shd w:val="clear" w:color="auto" w:fill="auto"/>
            <w:noWrap/>
            <w:vAlign w:val="bottom"/>
            <w:hideMark/>
          </w:tcPr>
          <w:p w:rsidRPr="006E510A" w:rsidR="004A7B8C" w:rsidP="0057214D" w:rsidRDefault="004A7B8C" w14:paraId="6C65FA99"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 </w:t>
            </w:r>
          </w:p>
        </w:tc>
      </w:tr>
      <w:tr w:rsidRPr="006E510A" w:rsidR="004A7B8C" w:rsidTr="0057214D" w14:paraId="6980BA95" w14:textId="77777777">
        <w:trPr>
          <w:trHeight w:val="288"/>
        </w:trPr>
        <w:tc>
          <w:tcPr>
            <w:tcW w:w="1738" w:type="dxa"/>
            <w:tcBorders>
              <w:top w:val="nil"/>
              <w:left w:val="single" w:color="auto" w:sz="4" w:space="0"/>
              <w:bottom w:val="single" w:color="auto" w:sz="4" w:space="0"/>
              <w:right w:val="single" w:color="auto" w:sz="4" w:space="0"/>
            </w:tcBorders>
            <w:shd w:val="clear" w:color="auto" w:fill="auto"/>
            <w:noWrap/>
            <w:vAlign w:val="bottom"/>
            <w:hideMark/>
          </w:tcPr>
          <w:p w:rsidRPr="006E510A" w:rsidR="004A7B8C" w:rsidP="0057214D" w:rsidRDefault="004A7B8C" w14:paraId="36124A53"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Region</w:t>
            </w:r>
          </w:p>
        </w:tc>
        <w:tc>
          <w:tcPr>
            <w:tcW w:w="1234" w:type="dxa"/>
            <w:tcBorders>
              <w:top w:val="nil"/>
              <w:left w:val="nil"/>
              <w:bottom w:val="single" w:color="auto" w:sz="4" w:space="0"/>
              <w:right w:val="single" w:color="auto" w:sz="4" w:space="0"/>
            </w:tcBorders>
            <w:shd w:val="clear" w:color="auto" w:fill="auto"/>
            <w:noWrap/>
            <w:vAlign w:val="bottom"/>
            <w:hideMark/>
          </w:tcPr>
          <w:p w:rsidRPr="006E510A" w:rsidR="004A7B8C" w:rsidP="0057214D" w:rsidRDefault="004A7B8C" w14:paraId="76BA23D2"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 </w:t>
            </w:r>
          </w:p>
        </w:tc>
        <w:tc>
          <w:tcPr>
            <w:tcW w:w="1276" w:type="dxa"/>
            <w:tcBorders>
              <w:top w:val="nil"/>
              <w:left w:val="nil"/>
              <w:bottom w:val="single" w:color="auto" w:sz="4" w:space="0"/>
              <w:right w:val="single" w:color="auto" w:sz="4" w:space="0"/>
            </w:tcBorders>
            <w:shd w:val="clear" w:color="auto" w:fill="auto"/>
            <w:noWrap/>
            <w:vAlign w:val="bottom"/>
            <w:hideMark/>
          </w:tcPr>
          <w:p w:rsidRPr="006E510A" w:rsidR="004A7B8C" w:rsidP="0057214D" w:rsidRDefault="004A7B8C" w14:paraId="5DFD2F0A"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 </w:t>
            </w:r>
          </w:p>
        </w:tc>
        <w:tc>
          <w:tcPr>
            <w:tcW w:w="1134" w:type="dxa"/>
            <w:tcBorders>
              <w:top w:val="nil"/>
              <w:left w:val="nil"/>
              <w:bottom w:val="single" w:color="auto" w:sz="4" w:space="0"/>
              <w:right w:val="single" w:color="auto" w:sz="4" w:space="0"/>
            </w:tcBorders>
            <w:shd w:val="clear" w:color="auto" w:fill="auto"/>
            <w:noWrap/>
            <w:vAlign w:val="bottom"/>
            <w:hideMark/>
          </w:tcPr>
          <w:p w:rsidRPr="006E510A" w:rsidR="004A7B8C" w:rsidP="0057214D" w:rsidRDefault="004A7B8C" w14:paraId="5502874C"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 </w:t>
            </w:r>
          </w:p>
        </w:tc>
        <w:tc>
          <w:tcPr>
            <w:tcW w:w="1276" w:type="dxa"/>
            <w:tcBorders>
              <w:top w:val="nil"/>
              <w:left w:val="nil"/>
              <w:bottom w:val="single" w:color="auto" w:sz="4" w:space="0"/>
              <w:right w:val="single" w:color="auto" w:sz="4" w:space="0"/>
            </w:tcBorders>
            <w:shd w:val="clear" w:color="auto" w:fill="auto"/>
            <w:noWrap/>
            <w:vAlign w:val="bottom"/>
            <w:hideMark/>
          </w:tcPr>
          <w:p w:rsidRPr="006E510A" w:rsidR="004A7B8C" w:rsidP="0057214D" w:rsidRDefault="004A7B8C" w14:paraId="5D0D4154"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 </w:t>
            </w:r>
          </w:p>
        </w:tc>
        <w:tc>
          <w:tcPr>
            <w:tcW w:w="1275" w:type="dxa"/>
            <w:tcBorders>
              <w:top w:val="nil"/>
              <w:left w:val="nil"/>
              <w:bottom w:val="single" w:color="auto" w:sz="4" w:space="0"/>
              <w:right w:val="single" w:color="auto" w:sz="4" w:space="0"/>
            </w:tcBorders>
            <w:shd w:val="clear" w:color="auto" w:fill="auto"/>
            <w:noWrap/>
            <w:vAlign w:val="bottom"/>
            <w:hideMark/>
          </w:tcPr>
          <w:p w:rsidRPr="006E510A" w:rsidR="004A7B8C" w:rsidP="0057214D" w:rsidRDefault="004A7B8C" w14:paraId="609021BC"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 </w:t>
            </w:r>
          </w:p>
        </w:tc>
        <w:tc>
          <w:tcPr>
            <w:tcW w:w="1469" w:type="dxa"/>
            <w:tcBorders>
              <w:top w:val="nil"/>
              <w:left w:val="nil"/>
              <w:bottom w:val="single" w:color="auto" w:sz="4" w:space="0"/>
              <w:right w:val="single" w:color="auto" w:sz="4" w:space="0"/>
            </w:tcBorders>
            <w:shd w:val="clear" w:color="auto" w:fill="auto"/>
            <w:noWrap/>
            <w:vAlign w:val="bottom"/>
            <w:hideMark/>
          </w:tcPr>
          <w:p w:rsidRPr="006E510A" w:rsidR="004A7B8C" w:rsidP="0057214D" w:rsidRDefault="004A7B8C" w14:paraId="146B0A8F"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 </w:t>
            </w:r>
          </w:p>
        </w:tc>
      </w:tr>
      <w:tr w:rsidRPr="006E510A" w:rsidR="004A7B8C" w:rsidTr="0057214D" w14:paraId="55FCB7D5" w14:textId="77777777">
        <w:trPr>
          <w:trHeight w:val="288"/>
        </w:trPr>
        <w:tc>
          <w:tcPr>
            <w:tcW w:w="1738" w:type="dxa"/>
            <w:tcBorders>
              <w:top w:val="nil"/>
              <w:left w:val="single" w:color="auto" w:sz="4" w:space="0"/>
              <w:bottom w:val="single" w:color="auto" w:sz="4" w:space="0"/>
              <w:right w:val="single" w:color="auto" w:sz="4" w:space="0"/>
            </w:tcBorders>
            <w:shd w:val="clear" w:color="auto" w:fill="auto"/>
            <w:noWrap/>
            <w:vAlign w:val="bottom"/>
            <w:hideMark/>
          </w:tcPr>
          <w:p w:rsidRPr="006E510A" w:rsidR="004A7B8C" w:rsidP="0057214D" w:rsidRDefault="004A7B8C" w14:paraId="0A82CD89"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Sponsoren</w:t>
            </w:r>
          </w:p>
        </w:tc>
        <w:tc>
          <w:tcPr>
            <w:tcW w:w="1234" w:type="dxa"/>
            <w:tcBorders>
              <w:top w:val="nil"/>
              <w:left w:val="nil"/>
              <w:bottom w:val="single" w:color="auto" w:sz="4" w:space="0"/>
              <w:right w:val="single" w:color="auto" w:sz="4" w:space="0"/>
            </w:tcBorders>
            <w:shd w:val="clear" w:color="auto" w:fill="auto"/>
            <w:noWrap/>
            <w:vAlign w:val="bottom"/>
            <w:hideMark/>
          </w:tcPr>
          <w:p w:rsidRPr="006E510A" w:rsidR="004A7B8C" w:rsidP="0057214D" w:rsidRDefault="004A7B8C" w14:paraId="5713A75B"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 </w:t>
            </w:r>
          </w:p>
        </w:tc>
        <w:tc>
          <w:tcPr>
            <w:tcW w:w="1276" w:type="dxa"/>
            <w:tcBorders>
              <w:top w:val="nil"/>
              <w:left w:val="nil"/>
              <w:bottom w:val="single" w:color="auto" w:sz="4" w:space="0"/>
              <w:right w:val="single" w:color="auto" w:sz="4" w:space="0"/>
            </w:tcBorders>
            <w:shd w:val="clear" w:color="auto" w:fill="auto"/>
            <w:noWrap/>
            <w:vAlign w:val="bottom"/>
            <w:hideMark/>
          </w:tcPr>
          <w:p w:rsidRPr="006E510A" w:rsidR="004A7B8C" w:rsidP="0057214D" w:rsidRDefault="004A7B8C" w14:paraId="28083CCE"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 </w:t>
            </w:r>
          </w:p>
        </w:tc>
        <w:tc>
          <w:tcPr>
            <w:tcW w:w="1134" w:type="dxa"/>
            <w:tcBorders>
              <w:top w:val="nil"/>
              <w:left w:val="nil"/>
              <w:bottom w:val="single" w:color="auto" w:sz="4" w:space="0"/>
              <w:right w:val="single" w:color="auto" w:sz="4" w:space="0"/>
            </w:tcBorders>
            <w:shd w:val="clear" w:color="auto" w:fill="auto"/>
            <w:noWrap/>
            <w:vAlign w:val="bottom"/>
            <w:hideMark/>
          </w:tcPr>
          <w:p w:rsidRPr="006E510A" w:rsidR="004A7B8C" w:rsidP="0057214D" w:rsidRDefault="004A7B8C" w14:paraId="5F117025"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 </w:t>
            </w:r>
          </w:p>
        </w:tc>
        <w:tc>
          <w:tcPr>
            <w:tcW w:w="1276" w:type="dxa"/>
            <w:tcBorders>
              <w:top w:val="nil"/>
              <w:left w:val="nil"/>
              <w:bottom w:val="single" w:color="auto" w:sz="4" w:space="0"/>
              <w:right w:val="single" w:color="auto" w:sz="4" w:space="0"/>
            </w:tcBorders>
            <w:shd w:val="clear" w:color="auto" w:fill="auto"/>
            <w:noWrap/>
            <w:vAlign w:val="bottom"/>
            <w:hideMark/>
          </w:tcPr>
          <w:p w:rsidRPr="006E510A" w:rsidR="004A7B8C" w:rsidP="0057214D" w:rsidRDefault="004A7B8C" w14:paraId="3B0815F5"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 </w:t>
            </w:r>
          </w:p>
        </w:tc>
        <w:tc>
          <w:tcPr>
            <w:tcW w:w="1275" w:type="dxa"/>
            <w:tcBorders>
              <w:top w:val="nil"/>
              <w:left w:val="nil"/>
              <w:bottom w:val="single" w:color="auto" w:sz="4" w:space="0"/>
              <w:right w:val="single" w:color="auto" w:sz="4" w:space="0"/>
            </w:tcBorders>
            <w:shd w:val="clear" w:color="auto" w:fill="auto"/>
            <w:noWrap/>
            <w:vAlign w:val="bottom"/>
            <w:hideMark/>
          </w:tcPr>
          <w:p w:rsidRPr="006E510A" w:rsidR="004A7B8C" w:rsidP="0057214D" w:rsidRDefault="004A7B8C" w14:paraId="403F1BAA"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 </w:t>
            </w:r>
          </w:p>
        </w:tc>
        <w:tc>
          <w:tcPr>
            <w:tcW w:w="1469" w:type="dxa"/>
            <w:tcBorders>
              <w:top w:val="nil"/>
              <w:left w:val="nil"/>
              <w:bottom w:val="single" w:color="auto" w:sz="4" w:space="0"/>
              <w:right w:val="single" w:color="auto" w:sz="4" w:space="0"/>
            </w:tcBorders>
            <w:shd w:val="clear" w:color="auto" w:fill="auto"/>
            <w:noWrap/>
            <w:vAlign w:val="bottom"/>
            <w:hideMark/>
          </w:tcPr>
          <w:p w:rsidRPr="006E510A" w:rsidR="004A7B8C" w:rsidP="0057214D" w:rsidRDefault="004A7B8C" w14:paraId="5015236C"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 </w:t>
            </w:r>
          </w:p>
        </w:tc>
      </w:tr>
      <w:tr w:rsidRPr="006E510A" w:rsidR="004A7B8C" w:rsidTr="0057214D" w14:paraId="5FBFDAC3" w14:textId="77777777">
        <w:trPr>
          <w:trHeight w:val="288"/>
        </w:trPr>
        <w:tc>
          <w:tcPr>
            <w:tcW w:w="1738" w:type="dxa"/>
            <w:tcBorders>
              <w:top w:val="nil"/>
              <w:left w:val="single" w:color="auto" w:sz="4" w:space="0"/>
              <w:bottom w:val="single" w:color="auto" w:sz="4" w:space="0"/>
              <w:right w:val="single" w:color="auto" w:sz="4" w:space="0"/>
            </w:tcBorders>
            <w:shd w:val="clear" w:color="auto" w:fill="auto"/>
            <w:noWrap/>
            <w:vAlign w:val="bottom"/>
            <w:hideMark/>
          </w:tcPr>
          <w:p w:rsidRPr="006E510A" w:rsidR="004A7B8C" w:rsidP="0057214D" w:rsidRDefault="004A7B8C" w14:paraId="5B2538CC"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Sonstige</w:t>
            </w:r>
          </w:p>
        </w:tc>
        <w:tc>
          <w:tcPr>
            <w:tcW w:w="1234" w:type="dxa"/>
            <w:tcBorders>
              <w:top w:val="nil"/>
              <w:left w:val="nil"/>
              <w:bottom w:val="single" w:color="auto" w:sz="4" w:space="0"/>
              <w:right w:val="single" w:color="auto" w:sz="4" w:space="0"/>
            </w:tcBorders>
            <w:shd w:val="clear" w:color="auto" w:fill="auto"/>
            <w:noWrap/>
            <w:vAlign w:val="bottom"/>
            <w:hideMark/>
          </w:tcPr>
          <w:p w:rsidRPr="006E510A" w:rsidR="004A7B8C" w:rsidP="0057214D" w:rsidRDefault="004A7B8C" w14:paraId="3E00E2D2"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 </w:t>
            </w:r>
          </w:p>
        </w:tc>
        <w:tc>
          <w:tcPr>
            <w:tcW w:w="1276" w:type="dxa"/>
            <w:tcBorders>
              <w:top w:val="nil"/>
              <w:left w:val="nil"/>
              <w:bottom w:val="single" w:color="auto" w:sz="4" w:space="0"/>
              <w:right w:val="single" w:color="auto" w:sz="4" w:space="0"/>
            </w:tcBorders>
            <w:shd w:val="clear" w:color="auto" w:fill="auto"/>
            <w:noWrap/>
            <w:vAlign w:val="bottom"/>
            <w:hideMark/>
          </w:tcPr>
          <w:p w:rsidRPr="006E510A" w:rsidR="004A7B8C" w:rsidP="0057214D" w:rsidRDefault="004A7B8C" w14:paraId="430A5DAB"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 </w:t>
            </w:r>
          </w:p>
        </w:tc>
        <w:tc>
          <w:tcPr>
            <w:tcW w:w="1134" w:type="dxa"/>
            <w:tcBorders>
              <w:top w:val="nil"/>
              <w:left w:val="nil"/>
              <w:bottom w:val="single" w:color="auto" w:sz="4" w:space="0"/>
              <w:right w:val="single" w:color="auto" w:sz="4" w:space="0"/>
            </w:tcBorders>
            <w:shd w:val="clear" w:color="auto" w:fill="auto"/>
            <w:noWrap/>
            <w:vAlign w:val="bottom"/>
            <w:hideMark/>
          </w:tcPr>
          <w:p w:rsidRPr="006E510A" w:rsidR="004A7B8C" w:rsidP="0057214D" w:rsidRDefault="004A7B8C" w14:paraId="7FB8389E"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 </w:t>
            </w:r>
          </w:p>
        </w:tc>
        <w:tc>
          <w:tcPr>
            <w:tcW w:w="1276" w:type="dxa"/>
            <w:tcBorders>
              <w:top w:val="nil"/>
              <w:left w:val="nil"/>
              <w:bottom w:val="single" w:color="auto" w:sz="4" w:space="0"/>
              <w:right w:val="single" w:color="auto" w:sz="4" w:space="0"/>
            </w:tcBorders>
            <w:shd w:val="clear" w:color="auto" w:fill="auto"/>
            <w:noWrap/>
            <w:vAlign w:val="bottom"/>
            <w:hideMark/>
          </w:tcPr>
          <w:p w:rsidRPr="006E510A" w:rsidR="004A7B8C" w:rsidP="0057214D" w:rsidRDefault="004A7B8C" w14:paraId="5960FAE3"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 </w:t>
            </w:r>
          </w:p>
        </w:tc>
        <w:tc>
          <w:tcPr>
            <w:tcW w:w="1275" w:type="dxa"/>
            <w:tcBorders>
              <w:top w:val="nil"/>
              <w:left w:val="nil"/>
              <w:bottom w:val="single" w:color="auto" w:sz="4" w:space="0"/>
              <w:right w:val="single" w:color="auto" w:sz="4" w:space="0"/>
            </w:tcBorders>
            <w:shd w:val="clear" w:color="auto" w:fill="auto"/>
            <w:noWrap/>
            <w:vAlign w:val="bottom"/>
            <w:hideMark/>
          </w:tcPr>
          <w:p w:rsidRPr="006E510A" w:rsidR="004A7B8C" w:rsidP="0057214D" w:rsidRDefault="004A7B8C" w14:paraId="7885A91C"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 </w:t>
            </w:r>
          </w:p>
        </w:tc>
        <w:tc>
          <w:tcPr>
            <w:tcW w:w="1469" w:type="dxa"/>
            <w:tcBorders>
              <w:top w:val="nil"/>
              <w:left w:val="nil"/>
              <w:bottom w:val="single" w:color="auto" w:sz="4" w:space="0"/>
              <w:right w:val="single" w:color="auto" w:sz="4" w:space="0"/>
            </w:tcBorders>
            <w:shd w:val="clear" w:color="auto" w:fill="auto"/>
            <w:noWrap/>
            <w:vAlign w:val="bottom"/>
            <w:hideMark/>
          </w:tcPr>
          <w:p w:rsidRPr="006E510A" w:rsidR="004A7B8C" w:rsidP="0057214D" w:rsidRDefault="004A7B8C" w14:paraId="3AB57E6C" w14:textId="77777777">
            <w:pPr>
              <w:spacing w:after="0" w:line="240" w:lineRule="auto"/>
              <w:rPr>
                <w:rFonts w:ascii="Calibri" w:hAnsi="Calibri" w:eastAsia="Times New Roman" w:cs="Calibri"/>
                <w:b/>
                <w:bCs/>
                <w:color w:val="000000"/>
                <w:lang w:val="de-DE" w:eastAsia="de-DE"/>
              </w:rPr>
            </w:pPr>
            <w:r w:rsidRPr="006E510A">
              <w:rPr>
                <w:rFonts w:ascii="Calibri" w:hAnsi="Calibri" w:eastAsia="Times New Roman" w:cs="Calibri"/>
                <w:b/>
                <w:bCs/>
                <w:color w:val="000000"/>
                <w:lang w:val="de-DE" w:eastAsia="de-DE"/>
              </w:rPr>
              <w:t> </w:t>
            </w:r>
          </w:p>
        </w:tc>
      </w:tr>
    </w:tbl>
    <w:p w:rsidR="00CD6026" w:rsidP="00CD6026" w:rsidRDefault="00CD6026" w14:paraId="2E57B487" w14:textId="77777777">
      <w:pPr>
        <w:ind w:left="1080"/>
        <w:jc w:val="both"/>
        <w:rPr>
          <w:rFonts w:ascii="Times New Roman" w:hAnsi="Times New Roman" w:cs="Times New Roman"/>
          <w:lang w:val="de-DE"/>
        </w:rPr>
      </w:pPr>
    </w:p>
    <w:p w:rsidRPr="00452483" w:rsidR="00452483" w:rsidP="00452483" w:rsidRDefault="00452483" w14:paraId="58156183" w14:textId="240222BF">
      <w:pPr>
        <w:pStyle w:val="Lijstalinea"/>
        <w:jc w:val="both"/>
        <w:rPr>
          <w:rFonts w:ascii="Times New Roman" w:hAnsi="Times New Roman" w:cs="Times New Roman"/>
          <w:lang w:val="de-DE"/>
        </w:rPr>
      </w:pPr>
      <w:r>
        <w:rPr>
          <w:rFonts w:ascii="Times New Roman" w:hAnsi="Times New Roman" w:cs="Times New Roman"/>
          <w:lang w:val="de-DE"/>
        </w:rPr>
        <w:t>*Bitte hier die entsprechende Jahreszahl einfügen.</w:t>
      </w:r>
    </w:p>
    <w:p w:rsidRPr="007B3181" w:rsidR="0003319D" w:rsidRDefault="009830CD" w14:paraId="3C4CEB99" w14:textId="35BC9AD2">
      <w:pPr>
        <w:numPr>
          <w:ilvl w:val="1"/>
          <w:numId w:val="13"/>
        </w:numPr>
        <w:spacing w:after="0" w:line="240" w:lineRule="auto"/>
        <w:jc w:val="both"/>
        <w:rPr>
          <w:rFonts w:ascii="Times New Roman" w:hAnsi="Times New Roman" w:cs="Times New Roman"/>
          <w:lang w:val="de-DE"/>
        </w:rPr>
      </w:pPr>
      <w:r w:rsidRPr="007B3181">
        <w:rPr>
          <w:rFonts w:ascii="Times New Roman" w:hAnsi="Times New Roman" w:cs="Times New Roman"/>
          <w:lang w:val="de-DE"/>
        </w:rPr>
        <w:t xml:space="preserve">Bitte fügen Sie hier </w:t>
      </w:r>
      <w:r w:rsidR="00452483">
        <w:rPr>
          <w:rFonts w:ascii="Times New Roman" w:hAnsi="Times New Roman" w:cs="Times New Roman"/>
          <w:lang w:val="de-DE"/>
        </w:rPr>
        <w:t>gegebene</w:t>
      </w:r>
      <w:r w:rsidR="006A5FEC">
        <w:rPr>
          <w:rFonts w:ascii="Times New Roman" w:hAnsi="Times New Roman" w:cs="Times New Roman"/>
          <w:lang w:val="de-DE"/>
        </w:rPr>
        <w:t>nfalls</w:t>
      </w:r>
      <w:r w:rsidRPr="007B3181">
        <w:rPr>
          <w:rFonts w:ascii="Times New Roman" w:hAnsi="Times New Roman" w:cs="Times New Roman"/>
          <w:lang w:val="de-DE"/>
        </w:rPr>
        <w:t xml:space="preserve"> eine Tabelle ein, </w:t>
      </w:r>
      <w:r w:rsidR="006A5FEC">
        <w:rPr>
          <w:rFonts w:ascii="Times New Roman" w:hAnsi="Times New Roman" w:cs="Times New Roman"/>
          <w:lang w:val="de-DE"/>
        </w:rPr>
        <w:t>in der aufgeführt wird</w:t>
      </w:r>
      <w:r w:rsidRPr="007B3181">
        <w:rPr>
          <w:rFonts w:ascii="Times New Roman" w:hAnsi="Times New Roman" w:cs="Times New Roman"/>
          <w:lang w:val="de-DE"/>
        </w:rPr>
        <w:t xml:space="preserve">, welche Beträge für </w:t>
      </w:r>
      <w:r w:rsidR="006A5FEC">
        <w:rPr>
          <w:rFonts w:ascii="Times New Roman" w:hAnsi="Times New Roman" w:cs="Times New Roman"/>
          <w:lang w:val="de-DE"/>
        </w:rPr>
        <w:t>im Veranstaltungsjahr zu nutzende</w:t>
      </w:r>
      <w:r w:rsidR="00DC4576">
        <w:rPr>
          <w:rFonts w:ascii="Times New Roman" w:hAnsi="Times New Roman" w:cs="Times New Roman"/>
          <w:lang w:val="de-DE"/>
        </w:rPr>
        <w:t xml:space="preserve">, </w:t>
      </w:r>
      <w:r w:rsidRPr="007B3181">
        <w:rPr>
          <w:rFonts w:ascii="Times New Roman" w:hAnsi="Times New Roman" w:cs="Times New Roman"/>
          <w:lang w:val="de-DE"/>
        </w:rPr>
        <w:t xml:space="preserve">neue kulturelle Infrastrukturen ausgegeben werden sollen. </w:t>
      </w:r>
    </w:p>
    <w:p w:rsidRPr="007B3181" w:rsidR="00CD6026" w:rsidP="00CD6026" w:rsidRDefault="00CD6026" w14:paraId="4B7B83D6" w14:textId="77777777">
      <w:pPr>
        <w:ind w:left="1440"/>
        <w:jc w:val="both"/>
        <w:rPr>
          <w:rFonts w:ascii="Times New Roman" w:hAnsi="Times New Roman" w:cs="Times New Roman"/>
          <w:lang w:val="de-DE"/>
        </w:rPr>
      </w:pPr>
    </w:p>
    <w:p w:rsidRPr="007B3181" w:rsidR="0003319D" w:rsidRDefault="009830CD" w14:paraId="6DF71E1A" w14:textId="61D88954">
      <w:pPr>
        <w:pStyle w:val="Lijstalinea"/>
        <w:numPr>
          <w:ilvl w:val="0"/>
          <w:numId w:val="29"/>
        </w:numPr>
        <w:spacing w:after="0" w:line="240" w:lineRule="auto"/>
        <w:jc w:val="both"/>
        <w:rPr>
          <w:rFonts w:ascii="Times New Roman" w:hAnsi="Times New Roman" w:cs="Times New Roman"/>
          <w:b/>
          <w:u w:val="single"/>
          <w:lang w:val="de-DE"/>
        </w:rPr>
      </w:pPr>
      <w:r w:rsidRPr="007B3181">
        <w:rPr>
          <w:rFonts w:ascii="Times New Roman" w:hAnsi="Times New Roman" w:cs="Times New Roman"/>
          <w:b/>
          <w:u w:val="single"/>
          <w:lang w:val="de-DE"/>
        </w:rPr>
        <w:t>Organisat</w:t>
      </w:r>
      <w:r w:rsidR="005F4DA6">
        <w:rPr>
          <w:rFonts w:ascii="Times New Roman" w:hAnsi="Times New Roman" w:cs="Times New Roman"/>
          <w:b/>
          <w:u w:val="single"/>
          <w:lang w:val="de-DE"/>
        </w:rPr>
        <w:t>ionss</w:t>
      </w:r>
      <w:r w:rsidRPr="007B3181">
        <w:rPr>
          <w:rFonts w:ascii="Times New Roman" w:hAnsi="Times New Roman" w:cs="Times New Roman"/>
          <w:b/>
          <w:u w:val="single"/>
          <w:lang w:val="de-DE"/>
        </w:rPr>
        <w:t>truktur</w:t>
      </w:r>
    </w:p>
    <w:p w:rsidRPr="007B3181" w:rsidR="00CD6026" w:rsidP="00CD6026" w:rsidRDefault="00CD6026" w14:paraId="57C20BE2" w14:textId="77777777">
      <w:pPr>
        <w:ind w:left="720"/>
        <w:jc w:val="both"/>
        <w:rPr>
          <w:rFonts w:ascii="Times New Roman" w:hAnsi="Times New Roman" w:cs="Times New Roman"/>
          <w:lang w:val="de-DE"/>
        </w:rPr>
      </w:pPr>
    </w:p>
    <w:p w:rsidRPr="007B3181" w:rsidR="0003319D" w:rsidRDefault="009830CD" w14:paraId="3C4ABD43" w14:textId="49E114CD">
      <w:pPr>
        <w:numPr>
          <w:ilvl w:val="0"/>
          <w:numId w:val="21"/>
        </w:numPr>
        <w:spacing w:after="0" w:line="240" w:lineRule="auto"/>
        <w:jc w:val="both"/>
        <w:rPr>
          <w:rFonts w:ascii="Times New Roman" w:hAnsi="Times New Roman" w:cs="Times New Roman"/>
          <w:lang w:val="de-DE"/>
        </w:rPr>
      </w:pPr>
      <w:r w:rsidRPr="007B3181">
        <w:rPr>
          <w:rFonts w:ascii="Times New Roman" w:hAnsi="Times New Roman" w:cs="Times New Roman"/>
          <w:lang w:val="de-DE"/>
        </w:rPr>
        <w:t xml:space="preserve">Welche Art von </w:t>
      </w:r>
      <w:r w:rsidR="005F4DA6">
        <w:rPr>
          <w:rFonts w:ascii="Times New Roman" w:hAnsi="Times New Roman" w:cs="Times New Roman"/>
          <w:lang w:val="de-DE"/>
        </w:rPr>
        <w:t>Steuerung</w:t>
      </w:r>
      <w:r w:rsidRPr="007B3181">
        <w:rPr>
          <w:rFonts w:ascii="Times New Roman" w:hAnsi="Times New Roman" w:cs="Times New Roman"/>
          <w:lang w:val="de-DE"/>
        </w:rPr>
        <w:t xml:space="preserve">s- und Durchführungsstruktur ist für die </w:t>
      </w:r>
      <w:r w:rsidR="005F4DA6">
        <w:rPr>
          <w:rFonts w:ascii="Times New Roman" w:hAnsi="Times New Roman" w:cs="Times New Roman"/>
          <w:lang w:val="de-DE"/>
        </w:rPr>
        <w:t>Umsetzung</w:t>
      </w:r>
      <w:r w:rsidRPr="007B3181">
        <w:rPr>
          <w:rFonts w:ascii="Times New Roman" w:hAnsi="Times New Roman" w:cs="Times New Roman"/>
          <w:lang w:val="de-DE"/>
        </w:rPr>
        <w:t xml:space="preserve"> des </w:t>
      </w:r>
      <w:r w:rsidR="001E1E22">
        <w:rPr>
          <w:rFonts w:ascii="Times New Roman" w:hAnsi="Times New Roman" w:cs="Times New Roman"/>
          <w:lang w:val="de-DE"/>
        </w:rPr>
        <w:t>Veranstaltungsjahres</w:t>
      </w:r>
      <w:r w:rsidRPr="007B3181">
        <w:rPr>
          <w:rFonts w:ascii="Times New Roman" w:hAnsi="Times New Roman" w:cs="Times New Roman"/>
          <w:lang w:val="de-DE"/>
        </w:rPr>
        <w:t xml:space="preserve"> </w:t>
      </w:r>
      <w:r w:rsidR="001E1E22">
        <w:rPr>
          <w:rFonts w:ascii="Times New Roman" w:hAnsi="Times New Roman" w:cs="Times New Roman"/>
          <w:lang w:val="de-DE"/>
        </w:rPr>
        <w:t>„</w:t>
      </w:r>
      <w:r w:rsidRPr="007B3181">
        <w:rPr>
          <w:rFonts w:ascii="Times New Roman" w:hAnsi="Times New Roman" w:cs="Times New Roman"/>
          <w:lang w:val="de-DE"/>
        </w:rPr>
        <w:t>Kulturhauptstadt Europas</w:t>
      </w:r>
      <w:r w:rsidR="001E1E22">
        <w:rPr>
          <w:rFonts w:ascii="Times New Roman" w:hAnsi="Times New Roman" w:cs="Times New Roman"/>
          <w:lang w:val="de-DE"/>
        </w:rPr>
        <w:t>“</w:t>
      </w:r>
      <w:r w:rsidRPr="007B3181">
        <w:rPr>
          <w:rFonts w:ascii="Times New Roman" w:hAnsi="Times New Roman" w:cs="Times New Roman"/>
          <w:lang w:val="de-DE"/>
        </w:rPr>
        <w:t xml:space="preserve"> </w:t>
      </w:r>
      <w:r w:rsidR="001E1E22">
        <w:rPr>
          <w:rFonts w:ascii="Times New Roman" w:hAnsi="Times New Roman" w:cs="Times New Roman"/>
          <w:lang w:val="de-DE"/>
        </w:rPr>
        <w:t>geplant</w:t>
      </w:r>
      <w:r w:rsidRPr="007B3181">
        <w:rPr>
          <w:rFonts w:ascii="Times New Roman" w:hAnsi="Times New Roman" w:cs="Times New Roman"/>
          <w:lang w:val="de-DE"/>
        </w:rPr>
        <w:t xml:space="preserve">? </w:t>
      </w:r>
    </w:p>
    <w:p w:rsidRPr="007B3181" w:rsidR="00CD6026" w:rsidP="00CD6026" w:rsidRDefault="00CD6026" w14:paraId="4B5C6FBC" w14:textId="77777777">
      <w:pPr>
        <w:jc w:val="both"/>
        <w:rPr>
          <w:rFonts w:ascii="Times New Roman" w:hAnsi="Times New Roman" w:cs="Times New Roman"/>
          <w:lang w:val="de-DE"/>
        </w:rPr>
      </w:pPr>
    </w:p>
    <w:p w:rsidRPr="00FC2FEA" w:rsidR="00FC2FEA" w:rsidP="00FC2FEA" w:rsidRDefault="009830CD" w14:paraId="2B667EDB" w14:textId="77777777">
      <w:pPr>
        <w:numPr>
          <w:ilvl w:val="0"/>
          <w:numId w:val="21"/>
        </w:numPr>
        <w:spacing w:after="0" w:line="240" w:lineRule="auto"/>
        <w:jc w:val="both"/>
        <w:rPr>
          <w:rFonts w:ascii="Times New Roman" w:hAnsi="Times New Roman" w:cs="Times New Roman"/>
          <w:lang w:val="de-DE"/>
        </w:rPr>
      </w:pPr>
      <w:r w:rsidRPr="007B3181">
        <w:rPr>
          <w:rFonts w:ascii="Times New Roman" w:hAnsi="Times New Roman" w:cs="Times New Roman"/>
          <w:lang w:val="de-DE"/>
        </w:rPr>
        <w:t xml:space="preserve">Wie wird diese Struktur auf </w:t>
      </w:r>
      <w:r w:rsidR="001E1E22">
        <w:rPr>
          <w:rFonts w:ascii="Times New Roman" w:hAnsi="Times New Roman" w:cs="Times New Roman"/>
          <w:lang w:val="de-DE"/>
        </w:rPr>
        <w:t>Verwaltungs</w:t>
      </w:r>
      <w:r w:rsidRPr="007B3181">
        <w:rPr>
          <w:rFonts w:ascii="Times New Roman" w:hAnsi="Times New Roman" w:cs="Times New Roman"/>
          <w:lang w:val="de-DE"/>
        </w:rPr>
        <w:t xml:space="preserve">ebene organisiert sein? </w:t>
      </w:r>
      <w:r w:rsidRPr="00FC2FEA" w:rsidR="00FC2FEA">
        <w:rPr>
          <w:rFonts w:ascii="Times New Roman" w:hAnsi="Times New Roman" w:cs="Times New Roman"/>
          <w:lang w:val="de-DE"/>
        </w:rPr>
        <w:t xml:space="preserve">Bitte erläutern Sie, </w:t>
      </w:r>
    </w:p>
    <w:p w:rsidRPr="00FC2FEA" w:rsidR="00FC2FEA" w:rsidP="00FC2FEA" w:rsidRDefault="00FC2FEA" w14:paraId="161D6124" w14:textId="1CB09BD1">
      <w:pPr>
        <w:spacing w:after="0" w:line="240" w:lineRule="auto"/>
        <w:ind w:left="720"/>
        <w:jc w:val="both"/>
        <w:rPr>
          <w:rFonts w:ascii="Times New Roman" w:hAnsi="Times New Roman" w:cs="Times New Roman"/>
          <w:lang w:val="de-DE"/>
        </w:rPr>
      </w:pPr>
      <w:r w:rsidRPr="00FC2FEA">
        <w:rPr>
          <w:rFonts w:ascii="Times New Roman" w:hAnsi="Times New Roman" w:cs="Times New Roman"/>
          <w:lang w:val="de-DE"/>
        </w:rPr>
        <w:t xml:space="preserve">welche Person(en) die </w:t>
      </w:r>
      <w:r w:rsidR="00ED0A83">
        <w:rPr>
          <w:rFonts w:ascii="Times New Roman" w:hAnsi="Times New Roman" w:cs="Times New Roman"/>
          <w:lang w:val="de-DE"/>
        </w:rPr>
        <w:t>Hauptv</w:t>
      </w:r>
      <w:r w:rsidRPr="00FC2FEA">
        <w:rPr>
          <w:rFonts w:ascii="Times New Roman" w:hAnsi="Times New Roman" w:cs="Times New Roman"/>
          <w:lang w:val="de-DE"/>
        </w:rPr>
        <w:t xml:space="preserve">erantwortung für die Gesamtleitung des Projekts tragen </w:t>
      </w:r>
    </w:p>
    <w:p w:rsidRPr="007B3181" w:rsidR="0003319D" w:rsidP="00FC2FEA" w:rsidRDefault="00FC2FEA" w14:paraId="1A4B89E2" w14:textId="6848ABAE">
      <w:pPr>
        <w:spacing w:after="0" w:line="240" w:lineRule="auto"/>
        <w:ind w:left="720"/>
        <w:jc w:val="both"/>
        <w:rPr>
          <w:rFonts w:ascii="Times New Roman" w:hAnsi="Times New Roman" w:cs="Times New Roman"/>
          <w:lang w:val="de-DE"/>
        </w:rPr>
      </w:pPr>
      <w:r w:rsidRPr="00FC2FEA">
        <w:rPr>
          <w:rFonts w:ascii="Times New Roman" w:hAnsi="Times New Roman" w:cs="Times New Roman"/>
          <w:lang w:val="de-DE"/>
        </w:rPr>
        <w:t>werden</w:t>
      </w:r>
      <w:r w:rsidRPr="007B3181" w:rsidR="009830CD">
        <w:rPr>
          <w:rFonts w:ascii="Times New Roman" w:hAnsi="Times New Roman" w:cs="Times New Roman"/>
          <w:lang w:val="de-DE"/>
        </w:rPr>
        <w:t>?</w:t>
      </w:r>
    </w:p>
    <w:p w:rsidRPr="007B3181" w:rsidR="00CD6026" w:rsidP="00CD6026" w:rsidRDefault="00CD6026" w14:paraId="4D3D848A" w14:textId="77777777">
      <w:pPr>
        <w:ind w:left="720"/>
        <w:jc w:val="both"/>
        <w:rPr>
          <w:rFonts w:ascii="Times New Roman" w:hAnsi="Times New Roman" w:cs="Times New Roman"/>
          <w:lang w:val="de-DE"/>
        </w:rPr>
      </w:pPr>
    </w:p>
    <w:p w:rsidRPr="007B3181" w:rsidR="0003319D" w:rsidRDefault="009830CD" w14:paraId="5EF57512" w14:textId="5504514B">
      <w:pPr>
        <w:numPr>
          <w:ilvl w:val="0"/>
          <w:numId w:val="21"/>
        </w:numPr>
        <w:spacing w:after="0" w:line="240" w:lineRule="auto"/>
        <w:jc w:val="both"/>
        <w:rPr>
          <w:rFonts w:ascii="Times New Roman" w:hAnsi="Times New Roman" w:cs="Times New Roman"/>
          <w:lang w:val="de-DE"/>
        </w:rPr>
      </w:pPr>
      <w:r w:rsidRPr="007B3181">
        <w:rPr>
          <w:rFonts w:ascii="Times New Roman" w:hAnsi="Times New Roman" w:cs="Times New Roman"/>
          <w:lang w:val="de-DE"/>
        </w:rPr>
        <w:t>Wie werden Sie sicherstellen, dass das Personal</w:t>
      </w:r>
      <w:r w:rsidR="006974DB">
        <w:rPr>
          <w:rFonts w:ascii="Times New Roman" w:hAnsi="Times New Roman" w:cs="Times New Roman"/>
          <w:lang w:val="de-DE"/>
        </w:rPr>
        <w:t xml:space="preserve"> der Struktur über ausreichende</w:t>
      </w:r>
      <w:r w:rsidRPr="007B3181">
        <w:rPr>
          <w:rFonts w:ascii="Times New Roman" w:hAnsi="Times New Roman" w:cs="Times New Roman"/>
          <w:lang w:val="de-DE"/>
        </w:rPr>
        <w:t xml:space="preserve"> Fähigkeiten und Erfahrungen verfügt, um das Kulturprogramm für das Projekt "Kulturhauptstadt Europas" zu planen, zu verwalten und durchzuführen? </w:t>
      </w:r>
    </w:p>
    <w:p w:rsidRPr="007B3181" w:rsidR="00CD6026" w:rsidP="00CD6026" w:rsidRDefault="00CD6026" w14:paraId="7A75E4C8" w14:textId="77777777">
      <w:pPr>
        <w:ind w:left="720"/>
        <w:jc w:val="both"/>
        <w:rPr>
          <w:rFonts w:ascii="Times New Roman" w:hAnsi="Times New Roman" w:cs="Times New Roman"/>
          <w:lang w:val="de-DE"/>
        </w:rPr>
      </w:pPr>
    </w:p>
    <w:p w:rsidRPr="007B3181" w:rsidR="0003319D" w:rsidRDefault="009830CD" w14:paraId="099928CE" w14:textId="77777777">
      <w:pPr>
        <w:ind w:left="720"/>
        <w:jc w:val="both"/>
        <w:rPr>
          <w:rFonts w:ascii="Times New Roman" w:hAnsi="Times New Roman" w:cs="Times New Roman"/>
          <w:lang w:val="de-DE"/>
        </w:rPr>
      </w:pPr>
      <w:r w:rsidRPr="007B3181">
        <w:rPr>
          <w:rFonts w:ascii="Times New Roman" w:hAnsi="Times New Roman" w:cs="Times New Roman"/>
          <w:lang w:val="de-DE"/>
        </w:rPr>
        <w:t>Zur Beantwortung dieser beiden Fragen können Sie insbesondere Diagramme, die Satzung der Organisation, die Zahl der Mitarbeiter und die Lebensläufe der Hauptverantwortlichen beifügen.</w:t>
      </w:r>
    </w:p>
    <w:p w:rsidRPr="007B3181" w:rsidR="00355663" w:rsidP="00355663" w:rsidRDefault="00355663" w14:paraId="50C7FBAD" w14:textId="77777777">
      <w:pPr>
        <w:ind w:left="720"/>
        <w:jc w:val="both"/>
        <w:rPr>
          <w:rFonts w:ascii="Times New Roman" w:hAnsi="Times New Roman" w:cs="Times New Roman"/>
          <w:lang w:val="de-DE"/>
        </w:rPr>
      </w:pPr>
    </w:p>
    <w:p w:rsidRPr="007B3181" w:rsidR="0003319D" w:rsidRDefault="009830CD" w14:paraId="53BF2493" w14:textId="77777777">
      <w:pPr>
        <w:numPr>
          <w:ilvl w:val="0"/>
          <w:numId w:val="21"/>
        </w:numPr>
        <w:spacing w:after="0" w:line="240" w:lineRule="auto"/>
        <w:jc w:val="both"/>
        <w:rPr>
          <w:rFonts w:ascii="Times New Roman" w:hAnsi="Times New Roman" w:cs="Times New Roman"/>
          <w:lang w:val="de-DE"/>
        </w:rPr>
      </w:pPr>
      <w:r w:rsidRPr="007B3181">
        <w:rPr>
          <w:rFonts w:ascii="Times New Roman" w:hAnsi="Times New Roman" w:cs="Times New Roman"/>
          <w:lang w:val="de-DE"/>
        </w:rPr>
        <w:t>Wie werden Sie sicherstellen, dass es eine angemessene Zusammenarbeit zwischen den lokalen Behörden und dieser Struktur einschließlich des künstlerischen Teams gibt?</w:t>
      </w:r>
    </w:p>
    <w:p w:rsidRPr="007B3181" w:rsidR="00CD6026" w:rsidP="00CD6026" w:rsidRDefault="00CD6026" w14:paraId="4B5046A3" w14:textId="77777777">
      <w:pPr>
        <w:jc w:val="both"/>
        <w:rPr>
          <w:rFonts w:ascii="Times New Roman" w:hAnsi="Times New Roman" w:cs="Times New Roman"/>
          <w:lang w:val="de-DE"/>
        </w:rPr>
      </w:pPr>
    </w:p>
    <w:p w:rsidRPr="007B3181" w:rsidR="0003319D" w:rsidRDefault="009830CD" w14:paraId="66EB0F04" w14:textId="5A07B80A">
      <w:pPr>
        <w:numPr>
          <w:ilvl w:val="0"/>
          <w:numId w:val="21"/>
        </w:numPr>
        <w:spacing w:after="0" w:line="240" w:lineRule="auto"/>
        <w:jc w:val="both"/>
        <w:rPr>
          <w:rFonts w:ascii="Times New Roman" w:hAnsi="Times New Roman" w:cs="Times New Roman"/>
          <w:lang w:val="de-DE"/>
        </w:rPr>
      </w:pPr>
      <w:r w:rsidRPr="007B3181">
        <w:rPr>
          <w:rFonts w:ascii="Times New Roman" w:hAnsi="Times New Roman" w:cs="Times New Roman"/>
          <w:lang w:val="de-DE"/>
        </w:rPr>
        <w:t xml:space="preserve">Nach welchen Kriterien und nach welchen Modalitäten wurden bzw. werden </w:t>
      </w:r>
      <w:r w:rsidR="006E1EDB">
        <w:rPr>
          <w:rFonts w:ascii="Times New Roman" w:hAnsi="Times New Roman" w:cs="Times New Roman"/>
          <w:lang w:val="de-DE"/>
        </w:rPr>
        <w:t>die</w:t>
      </w:r>
      <w:r w:rsidRPr="007B3181">
        <w:rPr>
          <w:rFonts w:ascii="Times New Roman" w:hAnsi="Times New Roman" w:cs="Times New Roman"/>
          <w:lang w:val="de-DE"/>
        </w:rPr>
        <w:t xml:space="preserve"> </w:t>
      </w:r>
      <w:r w:rsidR="006E1EDB">
        <w:rPr>
          <w:rFonts w:ascii="Times New Roman" w:hAnsi="Times New Roman" w:cs="Times New Roman"/>
          <w:lang w:val="de-DE"/>
        </w:rPr>
        <w:t>allgemeine</w:t>
      </w:r>
      <w:r w:rsidRPr="007B3181">
        <w:rPr>
          <w:rFonts w:ascii="Times New Roman" w:hAnsi="Times New Roman" w:cs="Times New Roman"/>
          <w:lang w:val="de-DE"/>
        </w:rPr>
        <w:t xml:space="preserve"> und </w:t>
      </w:r>
      <w:r w:rsidR="006E1EDB">
        <w:rPr>
          <w:rFonts w:ascii="Times New Roman" w:hAnsi="Times New Roman" w:cs="Times New Roman"/>
          <w:lang w:val="de-DE"/>
        </w:rPr>
        <w:t>die</w:t>
      </w:r>
      <w:r w:rsidRPr="007B3181">
        <w:rPr>
          <w:rFonts w:ascii="Times New Roman" w:hAnsi="Times New Roman" w:cs="Times New Roman"/>
          <w:lang w:val="de-DE"/>
        </w:rPr>
        <w:t xml:space="preserve"> künstlerische Leit</w:t>
      </w:r>
      <w:r w:rsidR="006E1EDB">
        <w:rPr>
          <w:rFonts w:ascii="Times New Roman" w:hAnsi="Times New Roman" w:cs="Times New Roman"/>
          <w:lang w:val="de-DE"/>
        </w:rPr>
        <w:t>ung</w:t>
      </w:r>
      <w:r w:rsidRPr="007B3181">
        <w:rPr>
          <w:rFonts w:ascii="Times New Roman" w:hAnsi="Times New Roman" w:cs="Times New Roman"/>
          <w:lang w:val="de-DE"/>
        </w:rPr>
        <w:t xml:space="preserve"> ausgewählt? Welches sind ihre jeweiligen Profile bzw. </w:t>
      </w:r>
      <w:r w:rsidR="005F48D7">
        <w:rPr>
          <w:rFonts w:ascii="Times New Roman" w:hAnsi="Times New Roman" w:cs="Times New Roman"/>
          <w:lang w:val="de-DE"/>
        </w:rPr>
        <w:t xml:space="preserve">wie </w:t>
      </w:r>
      <w:r w:rsidRPr="007B3181">
        <w:rPr>
          <w:rFonts w:ascii="Times New Roman" w:hAnsi="Times New Roman" w:cs="Times New Roman"/>
          <w:lang w:val="de-DE"/>
        </w:rPr>
        <w:t xml:space="preserve">werden </w:t>
      </w:r>
      <w:r w:rsidR="005F48D7">
        <w:rPr>
          <w:rFonts w:ascii="Times New Roman" w:hAnsi="Times New Roman" w:cs="Times New Roman"/>
          <w:lang w:val="de-DE"/>
        </w:rPr>
        <w:t>diese</w:t>
      </w:r>
      <w:r w:rsidRPr="007B3181">
        <w:rPr>
          <w:rFonts w:ascii="Times New Roman" w:hAnsi="Times New Roman" w:cs="Times New Roman"/>
          <w:lang w:val="de-DE"/>
        </w:rPr>
        <w:t xml:space="preserve"> </w:t>
      </w:r>
      <w:r w:rsidR="005F48D7">
        <w:rPr>
          <w:rFonts w:ascii="Times New Roman" w:hAnsi="Times New Roman" w:cs="Times New Roman"/>
          <w:lang w:val="de-DE"/>
        </w:rPr>
        <w:t>aussehen</w:t>
      </w:r>
      <w:r w:rsidRPr="007B3181">
        <w:rPr>
          <w:rFonts w:ascii="Times New Roman" w:hAnsi="Times New Roman" w:cs="Times New Roman"/>
          <w:lang w:val="de-DE"/>
        </w:rPr>
        <w:t>? Wann werden sie ihr</w:t>
      </w:r>
      <w:r w:rsidR="005F48D7">
        <w:rPr>
          <w:rFonts w:ascii="Times New Roman" w:hAnsi="Times New Roman" w:cs="Times New Roman"/>
          <w:lang w:val="de-DE"/>
        </w:rPr>
        <w:t xml:space="preserve">e Funktion </w:t>
      </w:r>
      <w:r w:rsidRPr="007B3181">
        <w:rPr>
          <w:rFonts w:ascii="Times New Roman" w:hAnsi="Times New Roman" w:cs="Times New Roman"/>
          <w:lang w:val="de-DE"/>
        </w:rPr>
        <w:t xml:space="preserve">antreten? Welches sind ihre jeweiligen Tätigkeitsbereiche? </w:t>
      </w:r>
    </w:p>
    <w:p w:rsidRPr="007B3181" w:rsidR="00CD6026" w:rsidP="00CD6026" w:rsidRDefault="00CD6026" w14:paraId="1E885AE4" w14:textId="77777777">
      <w:pPr>
        <w:jc w:val="both"/>
        <w:rPr>
          <w:rFonts w:ascii="Times New Roman" w:hAnsi="Times New Roman" w:cs="Times New Roman"/>
          <w:b/>
          <w:u w:val="single"/>
          <w:lang w:val="de-DE"/>
        </w:rPr>
      </w:pPr>
    </w:p>
    <w:p w:rsidRPr="007B3181" w:rsidR="0003319D" w:rsidRDefault="005F48D7" w14:paraId="62ABF0B5" w14:textId="3897DCEA">
      <w:pPr>
        <w:numPr>
          <w:ilvl w:val="0"/>
          <w:numId w:val="29"/>
        </w:numPr>
        <w:spacing w:after="0" w:line="240" w:lineRule="auto"/>
        <w:jc w:val="both"/>
        <w:rPr>
          <w:rFonts w:ascii="Times New Roman" w:hAnsi="Times New Roman" w:cs="Times New Roman"/>
          <w:b/>
          <w:u w:val="single"/>
          <w:lang w:val="de-DE"/>
        </w:rPr>
      </w:pPr>
      <w:r>
        <w:rPr>
          <w:rFonts w:ascii="Times New Roman" w:hAnsi="Times New Roman" w:cs="Times New Roman"/>
          <w:b/>
          <w:u w:val="single"/>
          <w:lang w:val="de-DE"/>
        </w:rPr>
        <w:t>Notfallpläne</w:t>
      </w:r>
    </w:p>
    <w:p w:rsidRPr="007B3181" w:rsidR="00CD6026" w:rsidP="00CD6026" w:rsidRDefault="00CD6026" w14:paraId="3CC70D27" w14:textId="77777777">
      <w:pPr>
        <w:jc w:val="both"/>
        <w:rPr>
          <w:rFonts w:ascii="Times New Roman" w:hAnsi="Times New Roman" w:cs="Times New Roman"/>
          <w:u w:val="single"/>
          <w:lang w:val="de-DE"/>
        </w:rPr>
      </w:pPr>
    </w:p>
    <w:p w:rsidRPr="007B3181" w:rsidR="0003319D" w:rsidRDefault="009830CD" w14:paraId="793E2AF0" w14:textId="0275532C">
      <w:pPr>
        <w:numPr>
          <w:ilvl w:val="0"/>
          <w:numId w:val="21"/>
        </w:numPr>
        <w:spacing w:after="0" w:line="240" w:lineRule="auto"/>
        <w:jc w:val="both"/>
        <w:rPr>
          <w:rFonts w:ascii="Times New Roman" w:hAnsi="Times New Roman" w:cs="Times New Roman"/>
          <w:lang w:val="de-DE"/>
        </w:rPr>
      </w:pPr>
      <w:r w:rsidRPr="007B3181">
        <w:rPr>
          <w:rFonts w:ascii="Times New Roman" w:hAnsi="Times New Roman" w:cs="Times New Roman"/>
          <w:lang w:val="de-DE"/>
        </w:rPr>
        <w:t xml:space="preserve">Haben Sie </w:t>
      </w:r>
      <w:r w:rsidR="00322336">
        <w:rPr>
          <w:rFonts w:ascii="Times New Roman" w:hAnsi="Times New Roman" w:cs="Times New Roman"/>
          <w:lang w:val="de-DE"/>
        </w:rPr>
        <w:t>die Anwendung einer</w:t>
      </w:r>
      <w:r w:rsidRPr="007B3181">
        <w:rPr>
          <w:rFonts w:ascii="Times New Roman" w:hAnsi="Times New Roman" w:cs="Times New Roman"/>
          <w:lang w:val="de-DE"/>
        </w:rPr>
        <w:t xml:space="preserve"> Risikobewertung durchgeführt/geplant?</w:t>
      </w:r>
    </w:p>
    <w:p w:rsidRPr="007B3181" w:rsidR="00CD6026" w:rsidP="00CD6026" w:rsidRDefault="00CD6026" w14:paraId="138E26C9" w14:textId="77777777">
      <w:pPr>
        <w:ind w:left="720"/>
        <w:jc w:val="both"/>
        <w:rPr>
          <w:rFonts w:ascii="Times New Roman" w:hAnsi="Times New Roman" w:cs="Times New Roman"/>
          <w:lang w:val="de-DE"/>
        </w:rPr>
      </w:pPr>
    </w:p>
    <w:p w:rsidRPr="007B3181" w:rsidR="0003319D" w:rsidRDefault="009830CD" w14:paraId="61023B90" w14:textId="0CA4AF7A">
      <w:pPr>
        <w:numPr>
          <w:ilvl w:val="0"/>
          <w:numId w:val="21"/>
        </w:numPr>
        <w:spacing w:after="0" w:line="240" w:lineRule="auto"/>
        <w:jc w:val="both"/>
        <w:rPr>
          <w:rFonts w:ascii="Times New Roman" w:hAnsi="Times New Roman" w:cs="Times New Roman"/>
          <w:lang w:val="de-DE"/>
        </w:rPr>
      </w:pPr>
      <w:r w:rsidRPr="007B3181">
        <w:rPr>
          <w:rFonts w:ascii="Times New Roman" w:hAnsi="Times New Roman" w:cs="Times New Roman"/>
          <w:lang w:val="de-DE"/>
        </w:rPr>
        <w:t xml:space="preserve">Welche </w:t>
      </w:r>
      <w:r w:rsidR="00322336">
        <w:rPr>
          <w:rFonts w:ascii="Times New Roman" w:hAnsi="Times New Roman" w:cs="Times New Roman"/>
          <w:lang w:val="de-DE"/>
        </w:rPr>
        <w:t>Risikominderungs</w:t>
      </w:r>
      <w:r w:rsidRPr="007B3181">
        <w:rPr>
          <w:rFonts w:ascii="Times New Roman" w:hAnsi="Times New Roman" w:cs="Times New Roman"/>
          <w:lang w:val="de-DE"/>
        </w:rPr>
        <w:t>maßnahmen haben Sie geplant?</w:t>
      </w:r>
    </w:p>
    <w:p w:rsidRPr="007B3181" w:rsidR="00CD6026" w:rsidP="00CD6026" w:rsidRDefault="00CD6026" w14:paraId="12ECDBE0" w14:textId="230F00A1">
      <w:pPr>
        <w:jc w:val="both"/>
        <w:rPr>
          <w:rFonts w:ascii="Times New Roman" w:hAnsi="Times New Roman" w:cs="Times New Roman"/>
          <w:u w:val="single"/>
          <w:lang w:val="de-DE"/>
        </w:rPr>
      </w:pPr>
    </w:p>
    <w:p w:rsidRPr="007B3181" w:rsidR="0003319D" w:rsidRDefault="009830CD" w14:paraId="2DB3DF40" w14:textId="77777777">
      <w:pPr>
        <w:numPr>
          <w:ilvl w:val="0"/>
          <w:numId w:val="29"/>
        </w:numPr>
        <w:spacing w:after="0" w:line="240" w:lineRule="auto"/>
        <w:jc w:val="both"/>
        <w:rPr>
          <w:rFonts w:ascii="Times New Roman" w:hAnsi="Times New Roman" w:cs="Times New Roman"/>
          <w:b/>
          <w:u w:val="single"/>
          <w:lang w:val="de-DE"/>
        </w:rPr>
      </w:pPr>
      <w:r w:rsidRPr="007B3181">
        <w:rPr>
          <w:rFonts w:ascii="Times New Roman" w:hAnsi="Times New Roman" w:cs="Times New Roman"/>
          <w:b/>
          <w:u w:val="single"/>
          <w:lang w:val="de-DE"/>
        </w:rPr>
        <w:t>Marketing und Kommunikation</w:t>
      </w:r>
    </w:p>
    <w:p w:rsidRPr="007B3181" w:rsidR="00CD6026" w:rsidP="00CD6026" w:rsidRDefault="00CD6026" w14:paraId="763CD511" w14:textId="77777777">
      <w:pPr>
        <w:ind w:left="720"/>
        <w:jc w:val="both"/>
        <w:rPr>
          <w:rFonts w:ascii="Times New Roman" w:hAnsi="Times New Roman" w:cs="Times New Roman"/>
          <w:u w:val="single"/>
          <w:lang w:val="de-DE"/>
        </w:rPr>
      </w:pPr>
    </w:p>
    <w:p w:rsidRPr="007B3181" w:rsidR="0003319D" w:rsidRDefault="009830CD" w14:paraId="68886F37" w14:textId="630AD496">
      <w:pPr>
        <w:numPr>
          <w:ilvl w:val="0"/>
          <w:numId w:val="23"/>
        </w:numPr>
        <w:spacing w:after="0" w:line="240" w:lineRule="auto"/>
        <w:jc w:val="both"/>
        <w:rPr>
          <w:rFonts w:ascii="Times New Roman" w:hAnsi="Times New Roman" w:cs="Times New Roman"/>
          <w:lang w:val="de-DE"/>
        </w:rPr>
      </w:pPr>
      <w:r w:rsidRPr="007B3181">
        <w:rPr>
          <w:rFonts w:ascii="Times New Roman" w:hAnsi="Times New Roman" w:cs="Times New Roman"/>
          <w:lang w:val="de-DE"/>
        </w:rPr>
        <w:t xml:space="preserve">Könnte man Ihr künstlerisches Programm </w:t>
      </w:r>
      <w:r w:rsidR="00E91F6F">
        <w:rPr>
          <w:rFonts w:ascii="Times New Roman" w:hAnsi="Times New Roman" w:cs="Times New Roman"/>
          <w:lang w:val="de-DE"/>
        </w:rPr>
        <w:t>unter</w:t>
      </w:r>
      <w:r w:rsidRPr="007B3181">
        <w:rPr>
          <w:rFonts w:ascii="Times New Roman" w:hAnsi="Times New Roman" w:cs="Times New Roman"/>
          <w:lang w:val="de-DE"/>
        </w:rPr>
        <w:t xml:space="preserve"> einem Slogan zusammenfassen?</w:t>
      </w:r>
    </w:p>
    <w:p w:rsidRPr="007B3181" w:rsidR="00CD6026" w:rsidP="00CD6026" w:rsidRDefault="00CD6026" w14:paraId="646303E3" w14:textId="77777777">
      <w:pPr>
        <w:autoSpaceDE w:val="0"/>
        <w:autoSpaceDN w:val="0"/>
        <w:adjustRightInd w:val="0"/>
        <w:jc w:val="both"/>
        <w:rPr>
          <w:rFonts w:ascii="Times New Roman" w:hAnsi="Times New Roman" w:cs="Times New Roman"/>
          <w:lang w:val="de-DE"/>
        </w:rPr>
      </w:pPr>
    </w:p>
    <w:p w:rsidRPr="007B3181" w:rsidR="0003319D" w:rsidRDefault="009830CD" w14:paraId="551F906F" w14:textId="08121511">
      <w:pPr>
        <w:numPr>
          <w:ilvl w:val="0"/>
          <w:numId w:val="24"/>
        </w:numPr>
        <w:spacing w:after="0" w:line="240" w:lineRule="auto"/>
        <w:jc w:val="both"/>
        <w:rPr>
          <w:rFonts w:ascii="Times New Roman" w:hAnsi="Times New Roman" w:cs="Times New Roman"/>
          <w:lang w:val="de-DE"/>
        </w:rPr>
      </w:pPr>
      <w:r w:rsidRPr="007B3181">
        <w:rPr>
          <w:rFonts w:ascii="Times New Roman" w:hAnsi="Times New Roman" w:cs="Times New Roman"/>
          <w:lang w:val="de-DE"/>
        </w:rPr>
        <w:t xml:space="preserve">Wie sieht die geplante Marketing- und Kommunikationsstrategie der Stadt für das </w:t>
      </w:r>
      <w:r w:rsidR="00E91F6F">
        <w:rPr>
          <w:rFonts w:ascii="Times New Roman" w:hAnsi="Times New Roman" w:cs="Times New Roman"/>
          <w:lang w:val="de-DE"/>
        </w:rPr>
        <w:t>Veranstaltungsj</w:t>
      </w:r>
      <w:r w:rsidRPr="007B3181">
        <w:rPr>
          <w:rFonts w:ascii="Times New Roman" w:hAnsi="Times New Roman" w:cs="Times New Roman"/>
          <w:lang w:val="de-DE"/>
        </w:rPr>
        <w:t xml:space="preserve">ahr </w:t>
      </w:r>
      <w:r w:rsidR="00E91F6F">
        <w:rPr>
          <w:rFonts w:ascii="Times New Roman" w:hAnsi="Times New Roman" w:cs="Times New Roman"/>
          <w:lang w:val="de-DE"/>
        </w:rPr>
        <w:t>„</w:t>
      </w:r>
      <w:r w:rsidRPr="007B3181">
        <w:rPr>
          <w:rFonts w:ascii="Times New Roman" w:hAnsi="Times New Roman" w:cs="Times New Roman"/>
          <w:lang w:val="de-DE"/>
        </w:rPr>
        <w:t>Kulturhauptstadt Europas</w:t>
      </w:r>
      <w:r w:rsidR="00E91F6F">
        <w:rPr>
          <w:rFonts w:ascii="Times New Roman" w:hAnsi="Times New Roman" w:cs="Times New Roman"/>
          <w:lang w:val="de-DE"/>
        </w:rPr>
        <w:t>“</w:t>
      </w:r>
      <w:r w:rsidRPr="007B3181">
        <w:rPr>
          <w:rFonts w:ascii="Times New Roman" w:hAnsi="Times New Roman" w:cs="Times New Roman"/>
          <w:lang w:val="de-DE"/>
        </w:rPr>
        <w:t xml:space="preserve"> aus, insbesondere im Hinblick auf die Medienstrategie und die Mobilisierung eines </w:t>
      </w:r>
      <w:r w:rsidR="00D8162D">
        <w:rPr>
          <w:rFonts w:ascii="Times New Roman" w:hAnsi="Times New Roman" w:cs="Times New Roman"/>
          <w:lang w:val="de-DE"/>
        </w:rPr>
        <w:t>breiten</w:t>
      </w:r>
      <w:r w:rsidRPr="007B3181">
        <w:rPr>
          <w:rFonts w:ascii="Times New Roman" w:hAnsi="Times New Roman" w:cs="Times New Roman"/>
          <w:lang w:val="de-DE"/>
        </w:rPr>
        <w:t xml:space="preserve"> Publikums? Dazu gehört auch die Nutzung digitaler Kommunikationskanäle.</w:t>
      </w:r>
    </w:p>
    <w:p w:rsidRPr="007B3181" w:rsidR="00CD6026" w:rsidP="00CD6026" w:rsidRDefault="00CD6026" w14:paraId="1CDE6B45" w14:textId="77777777">
      <w:pPr>
        <w:ind w:left="720"/>
        <w:jc w:val="both"/>
        <w:rPr>
          <w:rFonts w:ascii="Times New Roman" w:hAnsi="Times New Roman" w:cs="Times New Roman"/>
          <w:lang w:val="de-DE"/>
        </w:rPr>
      </w:pPr>
    </w:p>
    <w:p w:rsidRPr="007B3181" w:rsidR="0003319D" w:rsidRDefault="009830CD" w14:paraId="36F4CB0A" w14:textId="6CA58E83">
      <w:pPr>
        <w:numPr>
          <w:ilvl w:val="0"/>
          <w:numId w:val="24"/>
        </w:numPr>
        <w:spacing w:after="0" w:line="240" w:lineRule="auto"/>
        <w:jc w:val="both"/>
        <w:rPr>
          <w:rFonts w:ascii="Times New Roman" w:hAnsi="Times New Roman" w:cs="Times New Roman"/>
          <w:lang w:val="de-DE"/>
        </w:rPr>
      </w:pPr>
      <w:r w:rsidRPr="007B3181">
        <w:rPr>
          <w:rFonts w:ascii="Times New Roman" w:hAnsi="Times New Roman" w:cs="Times New Roman"/>
          <w:lang w:val="de-DE"/>
        </w:rPr>
        <w:t xml:space="preserve">Beschreiben Sie bitte die geplanten oder </w:t>
      </w:r>
      <w:r w:rsidR="00D8162D">
        <w:rPr>
          <w:rFonts w:ascii="Times New Roman" w:hAnsi="Times New Roman" w:cs="Times New Roman"/>
          <w:lang w:val="de-DE"/>
        </w:rPr>
        <w:t>bereits bestehenden</w:t>
      </w:r>
      <w:r w:rsidRPr="007B3181">
        <w:rPr>
          <w:rFonts w:ascii="Times New Roman" w:hAnsi="Times New Roman" w:cs="Times New Roman"/>
          <w:lang w:val="de-DE"/>
        </w:rPr>
        <w:t xml:space="preserve"> Partnerschaften mit den Medien, um eine breite Berichterstattung über die Veranstaltung zu gewährleisten </w:t>
      </w:r>
    </w:p>
    <w:p w:rsidRPr="007B3181" w:rsidR="00CD6026" w:rsidP="00CD6026" w:rsidRDefault="00CD6026" w14:paraId="1693FD85" w14:textId="77777777">
      <w:pPr>
        <w:ind w:left="720"/>
        <w:jc w:val="both"/>
        <w:rPr>
          <w:rFonts w:ascii="Times New Roman" w:hAnsi="Times New Roman" w:cs="Times New Roman"/>
          <w:lang w:val="de-DE"/>
        </w:rPr>
      </w:pPr>
    </w:p>
    <w:p w:rsidRPr="007B3181" w:rsidR="0003319D" w:rsidRDefault="009830CD" w14:paraId="681E1ADE" w14:textId="688B0CC7">
      <w:pPr>
        <w:numPr>
          <w:ilvl w:val="0"/>
          <w:numId w:val="16"/>
        </w:numPr>
        <w:spacing w:after="0" w:line="240" w:lineRule="auto"/>
        <w:jc w:val="both"/>
        <w:rPr>
          <w:rFonts w:ascii="Times New Roman" w:hAnsi="Times New Roman" w:cs="Times New Roman"/>
          <w:lang w:val="de-DE"/>
        </w:rPr>
      </w:pPr>
      <w:r w:rsidRPr="007B3181">
        <w:rPr>
          <w:rFonts w:ascii="Times New Roman" w:hAnsi="Times New Roman" w:cs="Times New Roman"/>
          <w:lang w:val="de-DE"/>
        </w:rPr>
        <w:t xml:space="preserve">Wie werden Sie Ihre eigenen Bürger als Kommunikatoren des </w:t>
      </w:r>
      <w:r w:rsidR="00AB6F2D">
        <w:rPr>
          <w:rFonts w:ascii="Times New Roman" w:hAnsi="Times New Roman" w:cs="Times New Roman"/>
          <w:lang w:val="de-DE"/>
        </w:rPr>
        <w:t>Veranstaltungsjahres</w:t>
      </w:r>
      <w:r w:rsidRPr="007B3181">
        <w:rPr>
          <w:rFonts w:ascii="Times New Roman" w:hAnsi="Times New Roman" w:cs="Times New Roman"/>
          <w:lang w:val="de-DE"/>
        </w:rPr>
        <w:t xml:space="preserve"> nach außen hin mobilisieren?</w:t>
      </w:r>
    </w:p>
    <w:p w:rsidRPr="007B3181" w:rsidR="00CD6026" w:rsidP="00CD6026" w:rsidRDefault="00CD6026" w14:paraId="0D4AFAE5" w14:textId="77777777">
      <w:pPr>
        <w:ind w:left="720"/>
        <w:jc w:val="both"/>
        <w:rPr>
          <w:rFonts w:ascii="Times New Roman" w:hAnsi="Times New Roman" w:cs="Times New Roman"/>
          <w:lang w:val="de-DE"/>
        </w:rPr>
      </w:pPr>
    </w:p>
    <w:p w:rsidRPr="007B3181" w:rsidR="0003319D" w:rsidRDefault="009830CD" w14:paraId="65F9A77D" w14:textId="77777777">
      <w:pPr>
        <w:numPr>
          <w:ilvl w:val="0"/>
          <w:numId w:val="16"/>
        </w:numPr>
        <w:spacing w:after="0" w:line="240" w:lineRule="auto"/>
        <w:jc w:val="both"/>
        <w:rPr>
          <w:rFonts w:ascii="Times New Roman" w:hAnsi="Times New Roman" w:cs="Times New Roman"/>
          <w:lang w:val="de-DE"/>
        </w:rPr>
      </w:pPr>
      <w:r w:rsidRPr="007B3181">
        <w:rPr>
          <w:rFonts w:ascii="Times New Roman" w:hAnsi="Times New Roman" w:cs="Times New Roman"/>
          <w:lang w:val="de-DE"/>
        </w:rPr>
        <w:t xml:space="preserve">Wie will die Stadt deutlich machen, dass die Kulturhauptstadt Europas eine Aktion der Europäischen Union ist? </w:t>
      </w:r>
    </w:p>
    <w:p w:rsidR="00CD6026" w:rsidP="00CD6026" w:rsidRDefault="00CD6026" w14:paraId="479380A9" w14:textId="77777777">
      <w:pPr>
        <w:ind w:left="720"/>
        <w:jc w:val="both"/>
        <w:rPr>
          <w:rFonts w:ascii="Times New Roman" w:hAnsi="Times New Roman" w:cs="Times New Roman"/>
          <w:lang w:val="de-DE"/>
        </w:rPr>
      </w:pPr>
    </w:p>
    <w:p w:rsidRPr="007B3181" w:rsidR="00B96EFB" w:rsidP="00CD6026" w:rsidRDefault="00B96EFB" w14:paraId="75839F4B" w14:textId="77777777">
      <w:pPr>
        <w:ind w:left="720"/>
        <w:jc w:val="both"/>
        <w:rPr>
          <w:rFonts w:ascii="Times New Roman" w:hAnsi="Times New Roman" w:cs="Times New Roman"/>
          <w:lang w:val="de-DE"/>
        </w:rPr>
      </w:pPr>
    </w:p>
    <w:p w:rsidRPr="007B3181" w:rsidR="0003319D" w:rsidRDefault="00B96EFB" w14:paraId="359B5561" w14:textId="24EC60DF">
      <w:pPr>
        <w:numPr>
          <w:ilvl w:val="0"/>
          <w:numId w:val="26"/>
        </w:numPr>
        <w:spacing w:after="0" w:line="240" w:lineRule="auto"/>
        <w:jc w:val="both"/>
        <w:rPr>
          <w:rFonts w:ascii="Times New Roman" w:hAnsi="Times New Roman" w:cs="Times New Roman"/>
          <w:b/>
          <w:lang w:val="de-DE"/>
        </w:rPr>
      </w:pPr>
      <w:r>
        <w:rPr>
          <w:rFonts w:ascii="Times New Roman" w:hAnsi="Times New Roman" w:cs="Times New Roman"/>
          <w:b/>
          <w:lang w:val="de-DE"/>
        </w:rPr>
        <w:t>Umsetzungsfähigkeit</w:t>
      </w:r>
    </w:p>
    <w:p w:rsidRPr="007B3181" w:rsidR="00CD6026" w:rsidP="00CD6026" w:rsidRDefault="00CD6026" w14:paraId="3D5BACAA" w14:textId="77777777">
      <w:pPr>
        <w:ind w:left="360"/>
        <w:jc w:val="both"/>
        <w:rPr>
          <w:rFonts w:ascii="Times New Roman" w:hAnsi="Times New Roman" w:cs="Times New Roman"/>
          <w:lang w:val="de-DE"/>
        </w:rPr>
      </w:pPr>
    </w:p>
    <w:p w:rsidRPr="00230C45" w:rsidR="00230C45" w:rsidP="00230C45" w:rsidRDefault="00230C45" w14:paraId="5274F6D8" w14:textId="77777777">
      <w:pPr>
        <w:numPr>
          <w:ilvl w:val="0"/>
          <w:numId w:val="12"/>
        </w:numPr>
        <w:spacing w:after="0" w:line="240" w:lineRule="auto"/>
        <w:jc w:val="both"/>
        <w:rPr>
          <w:rFonts w:ascii="Times New Roman" w:hAnsi="Times New Roman" w:cs="Times New Roman"/>
          <w:lang w:val="de-DE"/>
        </w:rPr>
      </w:pPr>
      <w:r w:rsidRPr="00230C45">
        <w:rPr>
          <w:rFonts w:ascii="Times New Roman" w:hAnsi="Times New Roman" w:cs="Times New Roman"/>
          <w:lang w:val="de-DE"/>
        </w:rPr>
        <w:t xml:space="preserve">Bitte belegen Sie die ständige politische Unterstützung und Beteiligung seitens der </w:t>
      </w:r>
    </w:p>
    <w:p w:rsidRPr="007B3181" w:rsidR="0003319D" w:rsidP="00230C45" w:rsidRDefault="00230C45" w14:paraId="23274474" w14:textId="6C2E9A20">
      <w:pPr>
        <w:spacing w:after="0" w:line="240" w:lineRule="auto"/>
        <w:ind w:left="720"/>
        <w:jc w:val="both"/>
        <w:rPr>
          <w:rFonts w:ascii="Times New Roman" w:hAnsi="Times New Roman" w:cs="Times New Roman"/>
          <w:lang w:val="de-DE"/>
        </w:rPr>
      </w:pPr>
      <w:r w:rsidRPr="00230C45">
        <w:rPr>
          <w:rFonts w:ascii="Times New Roman" w:hAnsi="Times New Roman" w:cs="Times New Roman"/>
          <w:lang w:val="de-DE"/>
        </w:rPr>
        <w:t>zuständigen Behörden</w:t>
      </w:r>
      <w:r w:rsidRPr="007B3181" w:rsidR="009830CD">
        <w:rPr>
          <w:rFonts w:ascii="Times New Roman" w:hAnsi="Times New Roman" w:cs="Times New Roman"/>
          <w:lang w:val="de-DE"/>
        </w:rPr>
        <w:t>.</w:t>
      </w:r>
    </w:p>
    <w:p w:rsidRPr="007B3181" w:rsidR="00CD6026" w:rsidP="00CD6026" w:rsidRDefault="00CD6026" w14:paraId="56B9E4D4" w14:textId="77777777">
      <w:pPr>
        <w:ind w:left="720"/>
        <w:jc w:val="both"/>
        <w:rPr>
          <w:rFonts w:ascii="Times New Roman" w:hAnsi="Times New Roman" w:cs="Times New Roman"/>
          <w:lang w:val="de-DE"/>
        </w:rPr>
      </w:pPr>
    </w:p>
    <w:p w:rsidRPr="007B3181" w:rsidR="0003319D" w:rsidRDefault="009830CD" w14:paraId="3479E44B" w14:textId="37515079">
      <w:pPr>
        <w:numPr>
          <w:ilvl w:val="0"/>
          <w:numId w:val="12"/>
        </w:numPr>
        <w:spacing w:after="0" w:line="240" w:lineRule="auto"/>
        <w:jc w:val="both"/>
        <w:rPr>
          <w:rFonts w:ascii="Times New Roman" w:hAnsi="Times New Roman" w:cs="Times New Roman"/>
          <w:lang w:val="de-DE"/>
        </w:rPr>
      </w:pPr>
      <w:r w:rsidRPr="007B3181">
        <w:rPr>
          <w:rFonts w:ascii="Times New Roman" w:hAnsi="Times New Roman" w:cs="Times New Roman"/>
          <w:lang w:val="de-DE"/>
        </w:rPr>
        <w:t xml:space="preserve">Bitte geben Sie den Stand der vorgesehenen Infrastrukturprojekte an, die in der Vorauswahlphase </w:t>
      </w:r>
      <w:r w:rsidR="00D32829">
        <w:rPr>
          <w:rFonts w:ascii="Times New Roman" w:hAnsi="Times New Roman" w:cs="Times New Roman"/>
          <w:lang w:val="de-DE"/>
        </w:rPr>
        <w:t>ausführlich</w:t>
      </w:r>
      <w:r w:rsidRPr="007B3181">
        <w:rPr>
          <w:rFonts w:ascii="Times New Roman" w:hAnsi="Times New Roman" w:cs="Times New Roman"/>
          <w:lang w:val="de-DE"/>
        </w:rPr>
        <w:t xml:space="preserve"> beschrieben wurden, einschließlich des geplanten Zeitplans für die Arbeiten. Bitte erläutern Sie die </w:t>
      </w:r>
      <w:r w:rsidR="00D32829">
        <w:rPr>
          <w:rFonts w:ascii="Times New Roman" w:hAnsi="Times New Roman" w:cs="Times New Roman"/>
          <w:lang w:val="de-DE"/>
        </w:rPr>
        <w:t>Verzahnung</w:t>
      </w:r>
      <w:r w:rsidRPr="007B3181">
        <w:rPr>
          <w:rFonts w:ascii="Times New Roman" w:hAnsi="Times New Roman" w:cs="Times New Roman"/>
          <w:lang w:val="de-DE"/>
        </w:rPr>
        <w:t xml:space="preserve"> mit dem Projekt "Kulturhauptstadt Europas".</w:t>
      </w:r>
    </w:p>
    <w:p w:rsidRPr="007B3181" w:rsidR="00CD6026" w:rsidP="00CD6026" w:rsidRDefault="00CD6026" w14:paraId="63D4CF8C" w14:textId="1197DFBB">
      <w:pPr>
        <w:jc w:val="both"/>
        <w:rPr>
          <w:rFonts w:ascii="Times New Roman" w:hAnsi="Times New Roman" w:cs="Times New Roman"/>
          <w:lang w:val="de-DE"/>
        </w:rPr>
      </w:pPr>
    </w:p>
    <w:p w:rsidRPr="007B3181" w:rsidR="0003319D" w:rsidRDefault="009830CD" w14:paraId="4337D608" w14:textId="77777777">
      <w:pPr>
        <w:numPr>
          <w:ilvl w:val="0"/>
          <w:numId w:val="26"/>
        </w:numPr>
        <w:spacing w:after="0" w:line="240" w:lineRule="auto"/>
        <w:jc w:val="both"/>
        <w:rPr>
          <w:rFonts w:ascii="Times New Roman" w:hAnsi="Times New Roman" w:cs="Times New Roman"/>
          <w:b/>
          <w:lang w:val="de-DE"/>
        </w:rPr>
      </w:pPr>
      <w:r w:rsidRPr="007B3181">
        <w:rPr>
          <w:rFonts w:ascii="Times New Roman" w:hAnsi="Times New Roman" w:cs="Times New Roman"/>
          <w:b/>
          <w:lang w:val="de-DE"/>
        </w:rPr>
        <w:t>Zusätzliche Informationen</w:t>
      </w:r>
    </w:p>
    <w:p w:rsidRPr="007B3181" w:rsidR="00CD6026" w:rsidP="00CD6026" w:rsidRDefault="00CD6026" w14:paraId="6FD84166" w14:textId="77777777">
      <w:pPr>
        <w:ind w:left="720"/>
        <w:jc w:val="both"/>
        <w:rPr>
          <w:rFonts w:ascii="Times New Roman" w:hAnsi="Times New Roman" w:cs="Times New Roman"/>
          <w:lang w:val="de-DE"/>
        </w:rPr>
      </w:pPr>
    </w:p>
    <w:p w:rsidRPr="007B3181" w:rsidR="0003319D" w:rsidRDefault="009830CD" w14:paraId="501AC101" w14:textId="7C574EDD">
      <w:pPr>
        <w:numPr>
          <w:ilvl w:val="0"/>
          <w:numId w:val="16"/>
        </w:numPr>
        <w:spacing w:after="0" w:line="240" w:lineRule="auto"/>
        <w:jc w:val="both"/>
        <w:rPr>
          <w:rFonts w:ascii="Times New Roman" w:hAnsi="Times New Roman" w:cs="Times New Roman"/>
          <w:lang w:val="de-DE"/>
        </w:rPr>
      </w:pPr>
      <w:r w:rsidRPr="007B3181">
        <w:rPr>
          <w:rFonts w:ascii="Times New Roman" w:hAnsi="Times New Roman" w:cs="Times New Roman"/>
          <w:lang w:val="de-DE"/>
        </w:rPr>
        <w:t xml:space="preserve">Fügen Sie alle weiteren Informationen hinzu, die Sie im Zusammenhang mit Ihrer Bewerbung für nützlich </w:t>
      </w:r>
      <w:r w:rsidR="00432C11">
        <w:rPr>
          <w:rFonts w:ascii="Times New Roman" w:hAnsi="Times New Roman" w:cs="Times New Roman"/>
          <w:lang w:val="de-DE"/>
        </w:rPr>
        <w:t>erachten</w:t>
      </w:r>
      <w:r w:rsidRPr="007B3181">
        <w:rPr>
          <w:rFonts w:ascii="Times New Roman" w:hAnsi="Times New Roman" w:cs="Times New Roman"/>
          <w:lang w:val="de-DE"/>
        </w:rPr>
        <w:t xml:space="preserve">. </w:t>
      </w:r>
    </w:p>
    <w:p w:rsidRPr="007B3181" w:rsidR="0003319D" w:rsidRDefault="009830CD" w14:paraId="2D6B23DF" w14:textId="77777777">
      <w:pPr>
        <w:jc w:val="both"/>
        <w:rPr>
          <w:rFonts w:ascii="Times New Roman" w:hAnsi="Times New Roman" w:cs="Times New Roman"/>
          <w:b/>
          <w:lang w:val="de-DE"/>
        </w:rPr>
      </w:pPr>
      <w:r w:rsidRPr="007B3181">
        <w:rPr>
          <w:rFonts w:ascii="Times New Roman" w:hAnsi="Times New Roman" w:cs="Times New Roman"/>
          <w:lang w:val="de-DE"/>
        </w:rPr>
        <w:br w:type="page"/>
      </w:r>
      <w:r w:rsidRPr="007B3181">
        <w:rPr>
          <w:rFonts w:ascii="Times New Roman" w:hAnsi="Times New Roman" w:cs="Times New Roman"/>
          <w:b/>
          <w:lang w:val="de-DE"/>
        </w:rPr>
        <w:t>ANHANG 2</w:t>
      </w:r>
    </w:p>
    <w:p w:rsidRPr="007B3181" w:rsidR="0003319D" w:rsidRDefault="009830CD" w14:paraId="024BFA0E" w14:textId="3B8CBA84">
      <w:pPr>
        <w:pBdr>
          <w:top w:val="single" w:color="auto" w:sz="4" w:space="1"/>
          <w:left w:val="single" w:color="auto" w:sz="4" w:space="4"/>
          <w:bottom w:val="single" w:color="auto" w:sz="4" w:space="1"/>
          <w:right w:val="single" w:color="auto" w:sz="4" w:space="4"/>
        </w:pBdr>
        <w:jc w:val="center"/>
        <w:rPr>
          <w:rFonts w:ascii="Times New Roman" w:hAnsi="Times New Roman" w:cs="Times New Roman"/>
          <w:b/>
          <w:u w:val="single"/>
          <w:lang w:val="de-DE"/>
        </w:rPr>
      </w:pPr>
      <w:r w:rsidRPr="007B3181">
        <w:rPr>
          <w:rFonts w:ascii="Times New Roman" w:hAnsi="Times New Roman" w:cs="Times New Roman"/>
          <w:b/>
          <w:u w:val="single"/>
          <w:lang w:val="de-DE"/>
        </w:rPr>
        <w:t xml:space="preserve">EHRENWÖRTLICHE ERKLÄRUNG DER </w:t>
      </w:r>
      <w:r w:rsidR="00432C11">
        <w:rPr>
          <w:rFonts w:ascii="Times New Roman" w:hAnsi="Times New Roman" w:cs="Times New Roman"/>
          <w:b/>
          <w:u w:val="single"/>
          <w:lang w:val="de-DE"/>
        </w:rPr>
        <w:t>BEWERBER</w:t>
      </w:r>
      <w:r w:rsidRPr="007B3181">
        <w:rPr>
          <w:rFonts w:ascii="Times New Roman" w:hAnsi="Times New Roman" w:cs="Times New Roman"/>
          <w:b/>
          <w:u w:val="single"/>
          <w:lang w:val="de-DE"/>
        </w:rPr>
        <w:t>STADT</w:t>
      </w:r>
    </w:p>
    <w:p w:rsidRPr="007B3181" w:rsidR="00CD6026" w:rsidP="00CD6026" w:rsidRDefault="00CD6026" w14:paraId="38CB841E" w14:textId="77777777">
      <w:pPr>
        <w:rPr>
          <w:rFonts w:ascii="Times New Roman" w:hAnsi="Times New Roman" w:cs="Times New Roman"/>
          <w:lang w:val="de-DE"/>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896"/>
      </w:tblGrid>
      <w:tr w:rsidRPr="007B3181" w:rsidR="00CD6026" w:rsidTr="000B41DF" w14:paraId="4E50E639" w14:textId="77777777">
        <w:tc>
          <w:tcPr>
            <w:tcW w:w="5000" w:type="pct"/>
            <w:shd w:val="clear" w:color="auto" w:fill="auto"/>
          </w:tcPr>
          <w:p w:rsidRPr="00412614" w:rsidR="0003319D" w:rsidRDefault="009830CD" w14:paraId="37C4AEF9" w14:textId="61D3CD9F">
            <w:pPr>
              <w:spacing w:before="40" w:after="40"/>
              <w:jc w:val="both"/>
              <w:rPr>
                <w:rFonts w:ascii="Times New Roman" w:hAnsi="Times New Roman" w:cs="Times New Roman"/>
                <w:noProof/>
                <w:sz w:val="24"/>
                <w:szCs w:val="24"/>
                <w:lang w:val="de-DE"/>
              </w:rPr>
            </w:pPr>
            <w:r w:rsidRPr="00412614">
              <w:rPr>
                <w:rFonts w:ascii="Times New Roman" w:hAnsi="Times New Roman" w:cs="Times New Roman"/>
                <w:noProof/>
                <w:sz w:val="24"/>
                <w:szCs w:val="24"/>
                <w:lang w:val="de-DE"/>
              </w:rPr>
              <w:t>Der Unterzeichnete [</w:t>
            </w:r>
            <w:r w:rsidRPr="00412614" w:rsidR="00432C11">
              <w:rPr>
                <w:rFonts w:ascii="Times New Roman" w:hAnsi="Times New Roman" w:cs="Times New Roman"/>
                <w:i/>
                <w:iCs/>
                <w:noProof/>
                <w:sz w:val="24"/>
                <w:szCs w:val="24"/>
                <w:highlight w:val="lightGray"/>
                <w:lang w:val="de-DE"/>
              </w:rPr>
              <w:t>bitte den</w:t>
            </w:r>
            <w:r w:rsidRPr="00412614" w:rsidR="00500F4A">
              <w:rPr>
                <w:rFonts w:ascii="Times New Roman" w:hAnsi="Times New Roman" w:cs="Times New Roman"/>
                <w:noProof/>
                <w:sz w:val="24"/>
                <w:szCs w:val="24"/>
                <w:highlight w:val="lightGray"/>
                <w:lang w:val="de-DE"/>
              </w:rPr>
              <w:t xml:space="preserve"> </w:t>
            </w:r>
            <w:r w:rsidRPr="00412614">
              <w:rPr>
                <w:rFonts w:ascii="Times New Roman" w:hAnsi="Times New Roman" w:cs="Times New Roman"/>
                <w:i/>
                <w:noProof/>
                <w:sz w:val="24"/>
                <w:szCs w:val="24"/>
                <w:highlight w:val="lightGray"/>
                <w:lang w:val="de-DE"/>
              </w:rPr>
              <w:t>Name des</w:t>
            </w:r>
            <w:r w:rsidRPr="00412614" w:rsidR="00500F4A">
              <w:rPr>
                <w:rFonts w:ascii="Times New Roman" w:hAnsi="Times New Roman" w:cs="Times New Roman"/>
                <w:i/>
                <w:noProof/>
                <w:sz w:val="24"/>
                <w:szCs w:val="24"/>
                <w:highlight w:val="lightGray"/>
                <w:lang w:val="de-DE"/>
              </w:rPr>
              <w:t>/der</w:t>
            </w:r>
            <w:r w:rsidRPr="00412614">
              <w:rPr>
                <w:rFonts w:ascii="Times New Roman" w:hAnsi="Times New Roman" w:cs="Times New Roman"/>
                <w:i/>
                <w:noProof/>
                <w:sz w:val="24"/>
                <w:szCs w:val="24"/>
                <w:highlight w:val="lightGray"/>
                <w:lang w:val="de-DE"/>
              </w:rPr>
              <w:t xml:space="preserve"> Unterzeichners</w:t>
            </w:r>
            <w:r w:rsidRPr="00412614" w:rsidR="00500F4A">
              <w:rPr>
                <w:rFonts w:ascii="Times New Roman" w:hAnsi="Times New Roman" w:cs="Times New Roman"/>
                <w:i/>
                <w:noProof/>
                <w:sz w:val="24"/>
                <w:szCs w:val="24"/>
                <w:highlight w:val="lightGray"/>
                <w:lang w:val="de-DE"/>
              </w:rPr>
              <w:t>/in in</w:t>
            </w:r>
            <w:r w:rsidRPr="00412614">
              <w:rPr>
                <w:rFonts w:ascii="Times New Roman" w:hAnsi="Times New Roman" w:cs="Times New Roman"/>
                <w:i/>
                <w:noProof/>
                <w:sz w:val="24"/>
                <w:szCs w:val="24"/>
                <w:highlight w:val="lightGray"/>
                <w:lang w:val="de-DE"/>
              </w:rPr>
              <w:t xml:space="preserve"> dieses Formular einfügen</w:t>
            </w:r>
            <w:r w:rsidRPr="00412614">
              <w:rPr>
                <w:rFonts w:ascii="Times New Roman" w:hAnsi="Times New Roman" w:cs="Times New Roman"/>
                <w:i/>
                <w:noProof/>
                <w:sz w:val="24"/>
                <w:szCs w:val="24"/>
                <w:lang w:val="de-DE"/>
              </w:rPr>
              <w:t>]</w:t>
            </w:r>
            <w:r w:rsidRPr="00412614">
              <w:rPr>
                <w:rFonts w:ascii="Times New Roman" w:hAnsi="Times New Roman" w:cs="Times New Roman"/>
                <w:noProof/>
                <w:sz w:val="24"/>
                <w:szCs w:val="24"/>
                <w:lang w:val="de-DE"/>
              </w:rPr>
              <w:t>:</w:t>
            </w:r>
          </w:p>
          <w:p w:rsidRPr="00412614" w:rsidR="00CD6026" w:rsidP="000B41DF" w:rsidRDefault="00CD6026" w14:paraId="55E4B5EE" w14:textId="77777777">
            <w:pPr>
              <w:spacing w:before="40" w:after="40"/>
              <w:ind w:left="720" w:firstLine="720"/>
              <w:jc w:val="both"/>
              <w:rPr>
                <w:rFonts w:ascii="Times New Roman" w:hAnsi="Times New Roman" w:cs="Times New Roman"/>
                <w:noProof/>
                <w:sz w:val="24"/>
                <w:szCs w:val="24"/>
                <w:lang w:val="de-DE"/>
              </w:rPr>
            </w:pPr>
          </w:p>
          <w:p w:rsidRPr="00412614" w:rsidR="0003319D" w:rsidRDefault="009830CD" w14:paraId="0F794FAB" w14:textId="584A393B">
            <w:pPr>
              <w:spacing w:before="40" w:after="40"/>
              <w:jc w:val="both"/>
              <w:rPr>
                <w:rFonts w:ascii="Times New Roman" w:hAnsi="Times New Roman" w:cs="Times New Roman"/>
                <w:i/>
                <w:noProof/>
                <w:sz w:val="24"/>
                <w:szCs w:val="24"/>
                <w:lang w:val="de-DE"/>
              </w:rPr>
            </w:pPr>
            <w:r w:rsidRPr="00412614">
              <w:rPr>
                <w:rFonts w:ascii="Times New Roman" w:hAnsi="Times New Roman" w:cs="Times New Roman"/>
                <w:noProof/>
                <w:sz w:val="24"/>
                <w:szCs w:val="24"/>
                <w:lang w:val="de-DE"/>
              </w:rPr>
              <w:t>in Vertretung folgende</w:t>
            </w:r>
            <w:r w:rsidRPr="00412614" w:rsidR="00621A95">
              <w:rPr>
                <w:rFonts w:ascii="Times New Roman" w:hAnsi="Times New Roman" w:cs="Times New Roman"/>
                <w:noProof/>
                <w:sz w:val="24"/>
                <w:szCs w:val="24"/>
                <w:lang w:val="de-DE"/>
              </w:rPr>
              <w:t>r</w:t>
            </w:r>
            <w:r w:rsidRPr="00412614">
              <w:rPr>
                <w:rFonts w:ascii="Times New Roman" w:hAnsi="Times New Roman" w:cs="Times New Roman"/>
                <w:noProof/>
                <w:sz w:val="24"/>
                <w:szCs w:val="24"/>
                <w:lang w:val="de-DE"/>
              </w:rPr>
              <w:t xml:space="preserve"> juristischen Person: </w:t>
            </w:r>
          </w:p>
          <w:p w:rsidRPr="00412614" w:rsidR="0003319D" w:rsidRDefault="009830CD" w14:paraId="3BF208FF" w14:textId="5479133D">
            <w:pPr>
              <w:spacing w:before="40" w:after="40"/>
              <w:ind w:firstLine="720"/>
              <w:jc w:val="both"/>
              <w:rPr>
                <w:rFonts w:ascii="Times New Roman" w:hAnsi="Times New Roman" w:cs="Times New Roman"/>
                <w:noProof/>
                <w:sz w:val="24"/>
                <w:szCs w:val="24"/>
                <w:lang w:val="de-DE"/>
              </w:rPr>
            </w:pPr>
            <w:r w:rsidRPr="00412614">
              <w:rPr>
                <w:rFonts w:ascii="Times New Roman" w:hAnsi="Times New Roman" w:cs="Times New Roman"/>
                <w:noProof/>
                <w:sz w:val="24"/>
                <w:szCs w:val="24"/>
                <w:lang w:val="de-DE"/>
              </w:rPr>
              <w:t xml:space="preserve">vollständige offizieller </w:t>
            </w:r>
            <w:r w:rsidRPr="00412614" w:rsidR="00621A95">
              <w:rPr>
                <w:rFonts w:ascii="Times New Roman" w:hAnsi="Times New Roman" w:cs="Times New Roman"/>
                <w:noProof/>
                <w:sz w:val="24"/>
                <w:szCs w:val="24"/>
                <w:lang w:val="de-DE"/>
              </w:rPr>
              <w:t>Bezeichnung</w:t>
            </w:r>
            <w:r w:rsidRPr="00412614">
              <w:rPr>
                <w:rFonts w:ascii="Times New Roman" w:hAnsi="Times New Roman" w:cs="Times New Roman"/>
                <w:noProof/>
                <w:sz w:val="24"/>
                <w:szCs w:val="24"/>
                <w:lang w:val="de-DE"/>
              </w:rPr>
              <w:t>:</w:t>
            </w:r>
          </w:p>
          <w:p w:rsidRPr="00412614" w:rsidR="0003319D" w:rsidRDefault="009830CD" w14:paraId="4F4FE91D" w14:textId="77777777">
            <w:pPr>
              <w:spacing w:before="40" w:after="40"/>
              <w:ind w:firstLine="720"/>
              <w:jc w:val="both"/>
              <w:rPr>
                <w:rFonts w:ascii="Times New Roman" w:hAnsi="Times New Roman" w:cs="Times New Roman"/>
                <w:noProof/>
                <w:sz w:val="24"/>
                <w:szCs w:val="24"/>
                <w:lang w:val="de-DE"/>
              </w:rPr>
            </w:pPr>
            <w:r w:rsidRPr="00412614">
              <w:rPr>
                <w:rFonts w:ascii="Times New Roman" w:hAnsi="Times New Roman" w:cs="Times New Roman"/>
                <w:noProof/>
                <w:sz w:val="24"/>
                <w:szCs w:val="24"/>
                <w:lang w:val="de-DE"/>
              </w:rPr>
              <w:t>offizielle Rechtsform:</w:t>
            </w:r>
          </w:p>
          <w:p w:rsidRPr="00412614" w:rsidR="0003319D" w:rsidRDefault="009830CD" w14:paraId="47AEEC81" w14:textId="77777777">
            <w:pPr>
              <w:spacing w:before="40" w:after="40"/>
              <w:ind w:firstLine="720"/>
              <w:jc w:val="both"/>
              <w:rPr>
                <w:rFonts w:ascii="Times New Roman" w:hAnsi="Times New Roman" w:cs="Times New Roman"/>
                <w:noProof/>
                <w:sz w:val="24"/>
                <w:szCs w:val="24"/>
                <w:lang w:val="de-DE"/>
              </w:rPr>
            </w:pPr>
            <w:r w:rsidRPr="00412614">
              <w:rPr>
                <w:rFonts w:ascii="Times New Roman" w:hAnsi="Times New Roman" w:cs="Times New Roman"/>
                <w:noProof/>
                <w:sz w:val="24"/>
                <w:szCs w:val="24"/>
                <w:lang w:val="de-DE"/>
              </w:rPr>
              <w:t>vollständige offizielle Anschrift:</w:t>
            </w:r>
          </w:p>
          <w:p w:rsidRPr="00412614" w:rsidR="0003319D" w:rsidRDefault="009830CD" w14:paraId="1CB3EB14" w14:textId="77777777">
            <w:pPr>
              <w:spacing w:before="40" w:after="120"/>
              <w:ind w:firstLine="720"/>
              <w:jc w:val="both"/>
              <w:rPr>
                <w:rFonts w:ascii="Times New Roman" w:hAnsi="Times New Roman" w:cs="Times New Roman"/>
                <w:noProof/>
                <w:sz w:val="24"/>
                <w:szCs w:val="24"/>
                <w:lang w:val="de-DE"/>
              </w:rPr>
            </w:pPr>
            <w:r w:rsidRPr="00412614">
              <w:rPr>
                <w:rFonts w:ascii="Times New Roman" w:hAnsi="Times New Roman" w:cs="Times New Roman"/>
                <w:noProof/>
                <w:sz w:val="24"/>
                <w:szCs w:val="24"/>
                <w:lang w:val="de-DE"/>
              </w:rPr>
              <w:t>Umsatzsteuer-Identifikationsnummer:</w:t>
            </w:r>
          </w:p>
          <w:p w:rsidRPr="00412614" w:rsidR="0003319D" w:rsidP="00A84C36" w:rsidRDefault="00A84C36" w14:paraId="3D4E2C6B" w14:textId="45872643">
            <w:pPr>
              <w:numPr>
                <w:ilvl w:val="0"/>
                <w:numId w:val="18"/>
              </w:numPr>
              <w:spacing w:before="240" w:after="120" w:line="240" w:lineRule="auto"/>
              <w:jc w:val="both"/>
              <w:rPr>
                <w:rFonts w:ascii="Times New Roman" w:hAnsi="Times New Roman" w:cs="Times New Roman"/>
                <w:noProof/>
                <w:sz w:val="24"/>
                <w:szCs w:val="24"/>
                <w:lang w:val="de-DE"/>
              </w:rPr>
            </w:pPr>
            <w:r w:rsidRPr="00412614">
              <w:rPr>
                <w:rFonts w:ascii="Times New Roman" w:hAnsi="Times New Roman" w:cs="Times New Roman"/>
                <w:noProof/>
                <w:sz w:val="24"/>
                <w:szCs w:val="24"/>
                <w:lang w:val="de-DE"/>
              </w:rPr>
              <w:t>versichert, dass in Bezug auf die Bewerberstadt keine der nachfolgend aufgeführten Situationen vorliegt, die sie von der Annahme eines Preises der Union ausschließen würde</w:t>
            </w:r>
            <w:r w:rsidRPr="00412614" w:rsidR="009830CD">
              <w:rPr>
                <w:rFonts w:ascii="Times New Roman" w:hAnsi="Times New Roman" w:cs="Times New Roman"/>
                <w:noProof/>
                <w:sz w:val="24"/>
                <w:szCs w:val="24"/>
                <w:lang w:val="de-DE"/>
              </w:rPr>
              <w:t>:</w:t>
            </w:r>
          </w:p>
          <w:p w:rsidRPr="00412614" w:rsidR="00AD0810" w:rsidP="00AD0810" w:rsidRDefault="00AD0810" w14:paraId="5DFDCD98" w14:textId="4FCB0A81">
            <w:pPr>
              <w:spacing w:before="240" w:after="120" w:line="240" w:lineRule="auto"/>
              <w:jc w:val="both"/>
              <w:rPr>
                <w:rFonts w:ascii="Times New Roman" w:hAnsi="Times New Roman" w:cs="Times New Roman"/>
                <w:noProof/>
                <w:sz w:val="24"/>
                <w:szCs w:val="24"/>
                <w:lang w:val="de-DE"/>
              </w:rPr>
            </w:pPr>
            <w:r w:rsidRPr="00412614">
              <w:rPr>
                <w:rFonts w:ascii="Times New Roman" w:hAnsi="Times New Roman" w:cs="Times New Roman"/>
                <w:noProof/>
                <w:sz w:val="24"/>
                <w:szCs w:val="24"/>
                <w:lang w:val="de-DE"/>
              </w:rPr>
              <w:t>Die Stadt</w:t>
            </w:r>
          </w:p>
          <w:p w:rsidRPr="00412614" w:rsidR="0003319D" w:rsidRDefault="000400BF" w14:paraId="7B0AC9A7" w14:textId="6FACF3B9">
            <w:pPr>
              <w:pStyle w:val="Text1"/>
              <w:numPr>
                <w:ilvl w:val="0"/>
                <w:numId w:val="17"/>
              </w:numPr>
              <w:spacing w:before="40" w:after="40" w:line="240" w:lineRule="auto"/>
              <w:jc w:val="both"/>
              <w:rPr>
                <w:noProof/>
                <w:szCs w:val="24"/>
                <w:lang w:val="de-DE"/>
              </w:rPr>
            </w:pPr>
            <w:r w:rsidRPr="00412614">
              <w:rPr>
                <w:noProof/>
                <w:szCs w:val="24"/>
                <w:lang w:val="de-DE"/>
              </w:rPr>
              <w:t xml:space="preserve">befindet </w:t>
            </w:r>
            <w:r w:rsidRPr="00412614" w:rsidR="009830CD">
              <w:rPr>
                <w:noProof/>
                <w:szCs w:val="24"/>
                <w:lang w:val="de-DE"/>
              </w:rPr>
              <w:t>sich im Konkursverfahren, in Liquidation oder i</w:t>
            </w:r>
            <w:r w:rsidR="00793300">
              <w:rPr>
                <w:noProof/>
                <w:szCs w:val="24"/>
                <w:lang w:val="de-DE"/>
              </w:rPr>
              <w:t>n</w:t>
            </w:r>
            <w:r w:rsidRPr="00412614" w:rsidR="009830CD">
              <w:rPr>
                <w:noProof/>
                <w:szCs w:val="24"/>
                <w:lang w:val="de-DE"/>
              </w:rPr>
              <w:t xml:space="preserve"> gerichtliche</w:t>
            </w:r>
            <w:r w:rsidR="00793300">
              <w:rPr>
                <w:noProof/>
                <w:szCs w:val="24"/>
                <w:lang w:val="de-DE"/>
              </w:rPr>
              <w:t>r</w:t>
            </w:r>
            <w:r w:rsidRPr="00412614" w:rsidR="009830CD">
              <w:rPr>
                <w:noProof/>
                <w:szCs w:val="24"/>
                <w:lang w:val="de-DE"/>
              </w:rPr>
              <w:t xml:space="preserve"> </w:t>
            </w:r>
            <w:r w:rsidRPr="00412614">
              <w:rPr>
                <w:noProof/>
                <w:szCs w:val="24"/>
                <w:lang w:val="de-DE"/>
              </w:rPr>
              <w:t>Zwangsverwaltung</w:t>
            </w:r>
            <w:r w:rsidRPr="00412614" w:rsidR="00E805B2">
              <w:rPr>
                <w:noProof/>
                <w:szCs w:val="24"/>
                <w:lang w:val="de-DE"/>
              </w:rPr>
              <w:t>, hat einen Vergleich mit Gläubigern geschlossen, hat ihre</w:t>
            </w:r>
            <w:r w:rsidRPr="00412614" w:rsidR="009830CD">
              <w:rPr>
                <w:noProof/>
                <w:szCs w:val="24"/>
                <w:lang w:val="de-DE"/>
              </w:rPr>
              <w:t xml:space="preserve"> gewerbliche Tätigkeit eingestellt oder </w:t>
            </w:r>
            <w:r w:rsidRPr="00412614" w:rsidR="005A3E9D">
              <w:rPr>
                <w:noProof/>
                <w:szCs w:val="24"/>
                <w:lang w:val="de-DE"/>
              </w:rPr>
              <w:t xml:space="preserve">befindet </w:t>
            </w:r>
            <w:r w:rsidRPr="00412614" w:rsidR="009830CD">
              <w:rPr>
                <w:noProof/>
                <w:szCs w:val="24"/>
                <w:lang w:val="de-DE"/>
              </w:rPr>
              <w:t>sich aufgrund eines in den einzelstaatlichen Rechts- und Verwaltungsvorschriften vorgesehenen gleichartigen Verfahrens in einer vergleichbaren Lage;</w:t>
            </w:r>
          </w:p>
          <w:p w:rsidRPr="00412614" w:rsidR="0003319D" w:rsidRDefault="002E0955" w14:paraId="67E70221" w14:textId="7D794754">
            <w:pPr>
              <w:pStyle w:val="Text1"/>
              <w:numPr>
                <w:ilvl w:val="0"/>
                <w:numId w:val="17"/>
              </w:numPr>
              <w:spacing w:before="40" w:after="40" w:line="240" w:lineRule="auto"/>
              <w:ind w:left="357" w:hanging="357"/>
              <w:jc w:val="both"/>
              <w:rPr>
                <w:noProof/>
                <w:szCs w:val="24"/>
                <w:lang w:val="de-DE"/>
              </w:rPr>
            </w:pPr>
            <w:r w:rsidRPr="00412614">
              <w:rPr>
                <w:noProof/>
                <w:szCs w:val="24"/>
                <w:lang w:val="de-DE"/>
              </w:rPr>
              <w:t>ist aufgrund</w:t>
            </w:r>
            <w:r w:rsidRPr="00412614" w:rsidR="009830CD">
              <w:rPr>
                <w:noProof/>
                <w:szCs w:val="24"/>
                <w:lang w:val="de-DE"/>
              </w:rPr>
              <w:t xml:space="preserve"> ein</w:t>
            </w:r>
            <w:r w:rsidRPr="00412614">
              <w:rPr>
                <w:noProof/>
                <w:szCs w:val="24"/>
                <w:lang w:val="de-DE"/>
              </w:rPr>
              <w:t>es</w:t>
            </w:r>
            <w:r w:rsidRPr="00412614" w:rsidR="009830CD">
              <w:rPr>
                <w:noProof/>
                <w:szCs w:val="24"/>
                <w:lang w:val="de-DE"/>
              </w:rPr>
              <w:t xml:space="preserve"> </w:t>
            </w:r>
            <w:r w:rsidRPr="00412614" w:rsidR="009830CD">
              <w:rPr>
                <w:iCs/>
                <w:noProof/>
                <w:szCs w:val="24"/>
                <w:lang w:val="de-DE"/>
              </w:rPr>
              <w:t>rechtskräftige</w:t>
            </w:r>
            <w:r w:rsidRPr="00412614">
              <w:rPr>
                <w:iCs/>
                <w:noProof/>
                <w:szCs w:val="24"/>
                <w:lang w:val="de-DE"/>
              </w:rPr>
              <w:t>n</w:t>
            </w:r>
            <w:r w:rsidRPr="00412614" w:rsidR="009830CD">
              <w:rPr>
                <w:noProof/>
                <w:szCs w:val="24"/>
                <w:lang w:val="de-DE"/>
              </w:rPr>
              <w:t xml:space="preserve"> Urteil</w:t>
            </w:r>
            <w:r w:rsidR="00D95FF8">
              <w:rPr>
                <w:noProof/>
                <w:szCs w:val="24"/>
                <w:lang w:val="de-DE"/>
              </w:rPr>
              <w:t>s</w:t>
            </w:r>
            <w:r w:rsidRPr="00412614" w:rsidR="009830CD">
              <w:rPr>
                <w:noProof/>
                <w:szCs w:val="24"/>
                <w:lang w:val="de-DE"/>
              </w:rPr>
              <w:t xml:space="preserve"> einer zuständigen </w:t>
            </w:r>
            <w:r w:rsidRPr="00412614" w:rsidR="00140E45">
              <w:rPr>
                <w:noProof/>
                <w:szCs w:val="24"/>
                <w:lang w:val="de-DE"/>
              </w:rPr>
              <w:t>Instanz</w:t>
            </w:r>
            <w:r w:rsidRPr="00412614" w:rsidR="009830CD">
              <w:rPr>
                <w:noProof/>
                <w:szCs w:val="24"/>
                <w:lang w:val="de-DE"/>
              </w:rPr>
              <w:t xml:space="preserve"> eines Mitgliedstaats </w:t>
            </w:r>
            <w:r w:rsidRPr="00412614" w:rsidR="00140E45">
              <w:rPr>
                <w:noProof/>
                <w:szCs w:val="24"/>
                <w:lang w:val="de-DE"/>
              </w:rPr>
              <w:t>aus Gründen bestraft worden, welche ihre berufliche Zuverlässigkeit in</w:t>
            </w:r>
            <w:r w:rsidRPr="00412614" w:rsidR="00022E96">
              <w:rPr>
                <w:noProof/>
                <w:szCs w:val="24"/>
                <w:lang w:val="de-DE"/>
              </w:rPr>
              <w:t>frage stell</w:t>
            </w:r>
            <w:r w:rsidR="0070282F">
              <w:rPr>
                <w:noProof/>
                <w:szCs w:val="24"/>
                <w:lang w:val="de-DE"/>
              </w:rPr>
              <w:t>t</w:t>
            </w:r>
            <w:r w:rsidRPr="00412614" w:rsidR="009830CD">
              <w:rPr>
                <w:noProof/>
                <w:szCs w:val="24"/>
                <w:lang w:val="de-DE"/>
              </w:rPr>
              <w:t>;</w:t>
            </w:r>
          </w:p>
          <w:p w:rsidRPr="00412614" w:rsidR="0003319D" w:rsidRDefault="00022E96" w14:paraId="24498C93" w14:textId="32B8E2E7">
            <w:pPr>
              <w:pStyle w:val="Text1"/>
              <w:numPr>
                <w:ilvl w:val="0"/>
                <w:numId w:val="17"/>
              </w:numPr>
              <w:spacing w:before="40" w:after="40" w:line="240" w:lineRule="auto"/>
              <w:jc w:val="both"/>
              <w:rPr>
                <w:noProof/>
                <w:szCs w:val="24"/>
                <w:lang w:val="de-DE"/>
              </w:rPr>
            </w:pPr>
            <w:r w:rsidRPr="00412614">
              <w:rPr>
                <w:noProof/>
                <w:szCs w:val="24"/>
                <w:lang w:val="de-DE"/>
              </w:rPr>
              <w:t>hat</w:t>
            </w:r>
            <w:r w:rsidRPr="00412614" w:rsidR="009830CD">
              <w:rPr>
                <w:noProof/>
                <w:szCs w:val="24"/>
                <w:lang w:val="de-DE"/>
              </w:rPr>
              <w:t xml:space="preserve"> im Rahmen ihrer beruflichen Tätigkeit eine schwere Verfehlung begangen,</w:t>
            </w:r>
            <w:r w:rsidRPr="00412614" w:rsidR="0064711C">
              <w:rPr>
                <w:noProof/>
                <w:szCs w:val="24"/>
                <w:lang w:val="de-DE"/>
              </w:rPr>
              <w:t xml:space="preserve"> welche auf eine Art und Weise</w:t>
            </w:r>
            <w:r w:rsidRPr="00412614" w:rsidR="00560D40">
              <w:rPr>
                <w:noProof/>
                <w:szCs w:val="24"/>
                <w:lang w:val="de-DE"/>
              </w:rPr>
              <w:t xml:space="preserve"> nachgewiesen wurde,</w:t>
            </w:r>
            <w:r w:rsidRPr="00412614" w:rsidR="009830CD">
              <w:rPr>
                <w:noProof/>
                <w:szCs w:val="24"/>
                <w:lang w:val="de-DE"/>
              </w:rPr>
              <w:t xml:space="preserve"> die </w:t>
            </w:r>
            <w:r w:rsidRPr="00412614" w:rsidR="00560D40">
              <w:rPr>
                <w:noProof/>
                <w:szCs w:val="24"/>
                <w:lang w:val="de-DE"/>
              </w:rPr>
              <w:t>die</w:t>
            </w:r>
            <w:r w:rsidRPr="00412614" w:rsidR="009830CD">
              <w:rPr>
                <w:noProof/>
                <w:szCs w:val="24"/>
                <w:lang w:val="de-DE"/>
              </w:rPr>
              <w:t xml:space="preserve"> Kommission</w:t>
            </w:r>
            <w:r w:rsidRPr="00412614" w:rsidR="00560D40">
              <w:rPr>
                <w:noProof/>
                <w:szCs w:val="24"/>
                <w:lang w:val="de-DE"/>
              </w:rPr>
              <w:t xml:space="preserve"> rechtfertigen kann</w:t>
            </w:r>
            <w:r w:rsidRPr="00412614" w:rsidR="006472D4">
              <w:rPr>
                <w:noProof/>
                <w:szCs w:val="24"/>
                <w:lang w:val="de-DE"/>
              </w:rPr>
              <w:t>, einschließlich durch Beschlüsse der Europäischen Investitions</w:t>
            </w:r>
            <w:r w:rsidRPr="00412614" w:rsidR="007D5E45">
              <w:rPr>
                <w:noProof/>
                <w:szCs w:val="24"/>
                <w:lang w:val="de-DE"/>
              </w:rPr>
              <w:t>b</w:t>
            </w:r>
            <w:r w:rsidRPr="00412614" w:rsidR="006472D4">
              <w:rPr>
                <w:noProof/>
                <w:szCs w:val="24"/>
                <w:lang w:val="de-DE"/>
              </w:rPr>
              <w:t xml:space="preserve">ank und </w:t>
            </w:r>
            <w:r w:rsidRPr="00412614" w:rsidR="000A3603">
              <w:rPr>
                <w:noProof/>
                <w:szCs w:val="24"/>
                <w:lang w:val="de-DE"/>
              </w:rPr>
              <w:t>internationaler Organisationen</w:t>
            </w:r>
            <w:r w:rsidRPr="00412614" w:rsidR="009830CD">
              <w:rPr>
                <w:noProof/>
                <w:szCs w:val="24"/>
                <w:lang w:val="de-DE"/>
              </w:rPr>
              <w:t>;</w:t>
            </w:r>
          </w:p>
          <w:p w:rsidRPr="00412614" w:rsidR="0003319D" w:rsidRDefault="005E1F00" w14:paraId="34A29C0D" w14:textId="7F049CC6">
            <w:pPr>
              <w:pStyle w:val="Text1"/>
              <w:numPr>
                <w:ilvl w:val="0"/>
                <w:numId w:val="17"/>
              </w:numPr>
              <w:spacing w:before="40" w:after="40" w:line="240" w:lineRule="auto"/>
              <w:jc w:val="both"/>
              <w:rPr>
                <w:noProof/>
                <w:szCs w:val="24"/>
                <w:lang w:val="de-DE"/>
              </w:rPr>
            </w:pPr>
            <w:r w:rsidRPr="00412614">
              <w:rPr>
                <w:noProof/>
                <w:szCs w:val="24"/>
                <w:lang w:val="de-DE"/>
              </w:rPr>
              <w:t>ist nicht allen ihren Pflichte</w:t>
            </w:r>
            <w:r w:rsidRPr="00412614" w:rsidR="009830CD">
              <w:rPr>
                <w:noProof/>
                <w:szCs w:val="24"/>
                <w:lang w:val="de-DE"/>
              </w:rPr>
              <w:t xml:space="preserve">n zur </w:t>
            </w:r>
            <w:r w:rsidRPr="00412614">
              <w:rPr>
                <w:noProof/>
                <w:szCs w:val="24"/>
                <w:lang w:val="de-DE"/>
              </w:rPr>
              <w:t>Entrichtung</w:t>
            </w:r>
            <w:r w:rsidRPr="00412614" w:rsidR="009830CD">
              <w:rPr>
                <w:noProof/>
                <w:szCs w:val="24"/>
                <w:lang w:val="de-DE"/>
              </w:rPr>
              <w:t xml:space="preserve"> von Sozialversicherungsbeiträgen</w:t>
            </w:r>
            <w:r w:rsidRPr="00412614" w:rsidR="00F07725">
              <w:rPr>
                <w:noProof/>
                <w:szCs w:val="24"/>
                <w:lang w:val="de-DE"/>
              </w:rPr>
              <w:t xml:space="preserve">, Steuern und sonstigen Abgaben </w:t>
            </w:r>
            <w:r w:rsidRPr="00412614" w:rsidR="009830CD">
              <w:rPr>
                <w:noProof/>
                <w:szCs w:val="24"/>
                <w:lang w:val="de-DE"/>
              </w:rPr>
              <w:t>nach den Rechtsvorschriften des Landes</w:t>
            </w:r>
            <w:r w:rsidRPr="00412614" w:rsidR="00F07725">
              <w:rPr>
                <w:noProof/>
                <w:szCs w:val="24"/>
                <w:lang w:val="de-DE"/>
              </w:rPr>
              <w:t xml:space="preserve"> ihrer Niederlassung</w:t>
            </w:r>
            <w:r w:rsidRPr="00412614" w:rsidR="009830CD">
              <w:rPr>
                <w:noProof/>
                <w:szCs w:val="24"/>
                <w:lang w:val="de-DE"/>
              </w:rPr>
              <w:t xml:space="preserve">, des Landes des zuständigen Anweisungsbefugten und des Landes, in dem die </w:t>
            </w:r>
            <w:r w:rsidRPr="00412614" w:rsidR="003D1640">
              <w:rPr>
                <w:noProof/>
                <w:szCs w:val="24"/>
                <w:lang w:val="de-DE"/>
              </w:rPr>
              <w:t>Aktion</w:t>
            </w:r>
            <w:r w:rsidRPr="00412614" w:rsidR="009830CD">
              <w:rPr>
                <w:noProof/>
                <w:szCs w:val="24"/>
                <w:lang w:val="de-DE"/>
              </w:rPr>
              <w:t xml:space="preserve"> durchgeführt werden soll, nachgekommen;</w:t>
            </w:r>
          </w:p>
          <w:p w:rsidRPr="00412614" w:rsidR="0003319D" w:rsidRDefault="003D1640" w14:paraId="5D495E7C" w14:textId="658FCFBB">
            <w:pPr>
              <w:pStyle w:val="Text1"/>
              <w:numPr>
                <w:ilvl w:val="0"/>
                <w:numId w:val="17"/>
              </w:numPr>
              <w:spacing w:before="40" w:after="40" w:line="240" w:lineRule="auto"/>
              <w:jc w:val="both"/>
              <w:rPr>
                <w:noProof/>
                <w:szCs w:val="24"/>
                <w:lang w:val="de-DE"/>
              </w:rPr>
            </w:pPr>
            <w:r w:rsidRPr="00412614">
              <w:rPr>
                <w:iCs/>
                <w:noProof/>
                <w:szCs w:val="24"/>
                <w:lang w:val="de-DE"/>
              </w:rPr>
              <w:t xml:space="preserve">ist </w:t>
            </w:r>
            <w:r w:rsidRPr="00412614" w:rsidR="009830CD">
              <w:rPr>
                <w:iCs/>
                <w:noProof/>
                <w:szCs w:val="24"/>
                <w:lang w:val="de-DE"/>
              </w:rPr>
              <w:t>rechtskräftig</w:t>
            </w:r>
            <w:r w:rsidRPr="00412614" w:rsidR="009830CD">
              <w:rPr>
                <w:i/>
                <w:noProof/>
                <w:szCs w:val="24"/>
                <w:lang w:val="de-DE"/>
              </w:rPr>
              <w:t xml:space="preserve"> </w:t>
            </w:r>
            <w:r w:rsidRPr="00412614" w:rsidR="009830CD">
              <w:rPr>
                <w:noProof/>
                <w:szCs w:val="24"/>
                <w:lang w:val="de-DE"/>
              </w:rPr>
              <w:t xml:space="preserve">wegen Betrug, Korruption, Beteiligung an einer kriminellen Vereinigung, Geldwäsche oder einer anderen rechtswidrigen Handlung </w:t>
            </w:r>
            <w:r w:rsidRPr="00412614" w:rsidR="005D28B9">
              <w:rPr>
                <w:noProof/>
                <w:szCs w:val="24"/>
                <w:lang w:val="de-DE"/>
              </w:rPr>
              <w:t>geg</w:t>
            </w:r>
            <w:r w:rsidRPr="00412614" w:rsidR="0084086C">
              <w:rPr>
                <w:noProof/>
                <w:szCs w:val="24"/>
                <w:lang w:val="de-DE"/>
              </w:rPr>
              <w:t>e</w:t>
            </w:r>
            <w:r w:rsidRPr="00412614" w:rsidR="005D28B9">
              <w:rPr>
                <w:noProof/>
                <w:szCs w:val="24"/>
                <w:lang w:val="de-DE"/>
              </w:rPr>
              <w:t xml:space="preserve">n die finanziellen Interessen der Europäischen Union </w:t>
            </w:r>
            <w:r w:rsidRPr="00412614" w:rsidR="009830CD">
              <w:rPr>
                <w:noProof/>
                <w:szCs w:val="24"/>
                <w:lang w:val="de-DE"/>
              </w:rPr>
              <w:t>verurteilt worden;</w:t>
            </w:r>
          </w:p>
          <w:p w:rsidRPr="00412614" w:rsidR="0003319D" w:rsidRDefault="00B269A0" w14:paraId="62BAAAFD" w14:textId="7B8B0A98">
            <w:pPr>
              <w:numPr>
                <w:ilvl w:val="0"/>
                <w:numId w:val="17"/>
              </w:numPr>
              <w:spacing w:before="40" w:after="40" w:line="240" w:lineRule="auto"/>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ist von</w:t>
            </w:r>
            <w:r w:rsidRPr="00412614" w:rsidR="009830CD">
              <w:rPr>
                <w:rFonts w:ascii="Times New Roman" w:hAnsi="Times New Roman" w:cs="Times New Roman"/>
                <w:noProof/>
                <w:sz w:val="24"/>
                <w:szCs w:val="24"/>
                <w:lang w:val="de-DE"/>
              </w:rPr>
              <w:t xml:space="preserve"> einer verwaltungsrechtlichen Sanktion be</w:t>
            </w:r>
            <w:r>
              <w:rPr>
                <w:rFonts w:ascii="Times New Roman" w:hAnsi="Times New Roman" w:cs="Times New Roman"/>
                <w:noProof/>
                <w:sz w:val="24"/>
                <w:szCs w:val="24"/>
                <w:lang w:val="de-DE"/>
              </w:rPr>
              <w:t>troffen</w:t>
            </w:r>
            <w:r w:rsidRPr="00412614" w:rsidR="009830CD">
              <w:rPr>
                <w:rFonts w:ascii="Times New Roman" w:hAnsi="Times New Roman" w:cs="Times New Roman"/>
                <w:noProof/>
                <w:sz w:val="24"/>
                <w:szCs w:val="24"/>
                <w:lang w:val="de-DE"/>
              </w:rPr>
              <w:t xml:space="preserve">, weil </w:t>
            </w:r>
            <w:r>
              <w:rPr>
                <w:rFonts w:ascii="Times New Roman" w:hAnsi="Times New Roman" w:cs="Times New Roman"/>
                <w:noProof/>
                <w:sz w:val="24"/>
                <w:szCs w:val="24"/>
                <w:lang w:val="de-DE"/>
              </w:rPr>
              <w:t>sie</w:t>
            </w:r>
            <w:r w:rsidR="00854146">
              <w:rPr>
                <w:rFonts w:ascii="Times New Roman" w:hAnsi="Times New Roman" w:cs="Times New Roman"/>
                <w:noProof/>
                <w:sz w:val="24"/>
                <w:szCs w:val="24"/>
                <w:lang w:val="de-DE"/>
              </w:rPr>
              <w:t xml:space="preserve"> im Zuge der Mitteilung</w:t>
            </w:r>
            <w:r w:rsidRPr="00412614" w:rsidR="009830CD">
              <w:rPr>
                <w:rFonts w:ascii="Times New Roman" w:hAnsi="Times New Roman" w:cs="Times New Roman"/>
                <w:noProof/>
                <w:sz w:val="24"/>
                <w:szCs w:val="24"/>
                <w:lang w:val="de-DE"/>
              </w:rPr>
              <w:t xml:space="preserve"> de</w:t>
            </w:r>
            <w:r w:rsidR="00854146">
              <w:rPr>
                <w:rFonts w:ascii="Times New Roman" w:hAnsi="Times New Roman" w:cs="Times New Roman"/>
                <w:noProof/>
                <w:sz w:val="24"/>
                <w:szCs w:val="24"/>
                <w:lang w:val="de-DE"/>
              </w:rPr>
              <w:t xml:space="preserve">r </w:t>
            </w:r>
            <w:r w:rsidRPr="00412614" w:rsidR="009830CD">
              <w:rPr>
                <w:rFonts w:ascii="Times New Roman" w:hAnsi="Times New Roman" w:cs="Times New Roman"/>
                <w:noProof/>
                <w:sz w:val="24"/>
                <w:szCs w:val="24"/>
                <w:lang w:val="de-DE"/>
              </w:rPr>
              <w:t xml:space="preserve">für die Teilnahme an einem Vergabeverfahren oder einem anderen Verfahren zur Gewährung einer Finanzhilfe verlangten Auskünfte </w:t>
            </w:r>
            <w:r w:rsidR="00B44488">
              <w:rPr>
                <w:rFonts w:ascii="Times New Roman" w:hAnsi="Times New Roman" w:cs="Times New Roman"/>
                <w:noProof/>
                <w:sz w:val="24"/>
                <w:szCs w:val="24"/>
                <w:lang w:val="de-DE"/>
              </w:rPr>
              <w:t>falsche Erklärungen abgegeben</w:t>
            </w:r>
            <w:r w:rsidR="006625CA">
              <w:rPr>
                <w:rFonts w:ascii="Times New Roman" w:hAnsi="Times New Roman" w:cs="Times New Roman"/>
                <w:noProof/>
                <w:sz w:val="24"/>
                <w:szCs w:val="24"/>
                <w:lang w:val="de-DE"/>
              </w:rPr>
              <w:t xml:space="preserve"> h</w:t>
            </w:r>
            <w:r w:rsidR="009E256C">
              <w:rPr>
                <w:rFonts w:ascii="Times New Roman" w:hAnsi="Times New Roman" w:cs="Times New Roman"/>
                <w:noProof/>
                <w:sz w:val="24"/>
                <w:szCs w:val="24"/>
                <w:lang w:val="de-DE"/>
              </w:rPr>
              <w:t>a</w:t>
            </w:r>
            <w:r w:rsidR="006625CA">
              <w:rPr>
                <w:rFonts w:ascii="Times New Roman" w:hAnsi="Times New Roman" w:cs="Times New Roman"/>
                <w:noProof/>
                <w:sz w:val="24"/>
                <w:szCs w:val="24"/>
                <w:lang w:val="de-DE"/>
              </w:rPr>
              <w:t>t</w:t>
            </w:r>
            <w:r w:rsidRPr="00412614" w:rsidR="009830CD">
              <w:rPr>
                <w:rFonts w:ascii="Times New Roman" w:hAnsi="Times New Roman" w:cs="Times New Roman"/>
                <w:noProof/>
                <w:sz w:val="24"/>
                <w:szCs w:val="24"/>
                <w:lang w:val="de-DE"/>
              </w:rPr>
              <w:t xml:space="preserve"> oder</w:t>
            </w:r>
            <w:r w:rsidR="006625CA">
              <w:rPr>
                <w:rFonts w:ascii="Times New Roman" w:hAnsi="Times New Roman" w:cs="Times New Roman"/>
                <w:noProof/>
                <w:sz w:val="24"/>
                <w:szCs w:val="24"/>
                <w:lang w:val="de-DE"/>
              </w:rPr>
              <w:t xml:space="preserve"> diese Auskünfte</w:t>
            </w:r>
            <w:r w:rsidRPr="00412614" w:rsidR="009830CD">
              <w:rPr>
                <w:rFonts w:ascii="Times New Roman" w:hAnsi="Times New Roman" w:cs="Times New Roman"/>
                <w:noProof/>
                <w:sz w:val="24"/>
                <w:szCs w:val="24"/>
                <w:lang w:val="de-DE"/>
              </w:rPr>
              <w:t xml:space="preserve"> nicht erteilt hat oder weil im </w:t>
            </w:r>
            <w:r w:rsidR="006625CA">
              <w:rPr>
                <w:rFonts w:ascii="Times New Roman" w:hAnsi="Times New Roman" w:cs="Times New Roman"/>
                <w:noProof/>
                <w:sz w:val="24"/>
                <w:szCs w:val="24"/>
                <w:lang w:val="de-DE"/>
              </w:rPr>
              <w:t>Zusammenhang</w:t>
            </w:r>
            <w:r w:rsidR="00E53E30">
              <w:rPr>
                <w:rFonts w:ascii="Times New Roman" w:hAnsi="Times New Roman" w:cs="Times New Roman"/>
                <w:noProof/>
                <w:sz w:val="24"/>
                <w:szCs w:val="24"/>
                <w:lang w:val="de-DE"/>
              </w:rPr>
              <w:t xml:space="preserve"> mit aus dem Unionshaushalt finanzierten Verträgen</w:t>
            </w:r>
            <w:r w:rsidR="00807CE4">
              <w:rPr>
                <w:rFonts w:ascii="Times New Roman" w:hAnsi="Times New Roman" w:cs="Times New Roman"/>
                <w:noProof/>
                <w:sz w:val="24"/>
                <w:szCs w:val="24"/>
                <w:lang w:val="de-DE"/>
              </w:rPr>
              <w:t xml:space="preserve"> </w:t>
            </w:r>
            <w:r w:rsidR="00FC7763">
              <w:rPr>
                <w:rFonts w:ascii="Times New Roman" w:hAnsi="Times New Roman" w:cs="Times New Roman"/>
                <w:noProof/>
                <w:sz w:val="24"/>
                <w:szCs w:val="24"/>
                <w:lang w:val="de-DE"/>
              </w:rPr>
              <w:t>oder Ver</w:t>
            </w:r>
            <w:r w:rsidRPr="00412614" w:rsidR="009830CD">
              <w:rPr>
                <w:rFonts w:ascii="Times New Roman" w:hAnsi="Times New Roman" w:cs="Times New Roman"/>
                <w:noProof/>
                <w:sz w:val="24"/>
                <w:szCs w:val="24"/>
                <w:lang w:val="de-DE"/>
              </w:rPr>
              <w:t>einbarungen</w:t>
            </w:r>
            <w:r w:rsidR="00FC7763">
              <w:rPr>
                <w:rFonts w:ascii="Times New Roman" w:hAnsi="Times New Roman" w:cs="Times New Roman"/>
                <w:noProof/>
                <w:sz w:val="24"/>
                <w:szCs w:val="24"/>
                <w:lang w:val="de-DE"/>
              </w:rPr>
              <w:t xml:space="preserve"> </w:t>
            </w:r>
            <w:r w:rsidRPr="00412614" w:rsidR="009830CD">
              <w:rPr>
                <w:rFonts w:ascii="Times New Roman" w:hAnsi="Times New Roman" w:cs="Times New Roman"/>
                <w:noProof/>
                <w:sz w:val="24"/>
                <w:szCs w:val="24"/>
                <w:lang w:val="de-DE"/>
              </w:rPr>
              <w:t>eine schwere V</w:t>
            </w:r>
            <w:r w:rsidR="0027177A">
              <w:rPr>
                <w:rFonts w:ascii="Times New Roman" w:hAnsi="Times New Roman" w:cs="Times New Roman"/>
                <w:noProof/>
                <w:sz w:val="24"/>
                <w:szCs w:val="24"/>
                <w:lang w:val="de-DE"/>
              </w:rPr>
              <w:t>ertragsv</w:t>
            </w:r>
            <w:r w:rsidRPr="00412614" w:rsidR="009830CD">
              <w:rPr>
                <w:rFonts w:ascii="Times New Roman" w:hAnsi="Times New Roman" w:cs="Times New Roman"/>
                <w:noProof/>
                <w:sz w:val="24"/>
                <w:szCs w:val="24"/>
                <w:lang w:val="de-DE"/>
              </w:rPr>
              <w:t xml:space="preserve">erletzung </w:t>
            </w:r>
            <w:r w:rsidR="0027177A">
              <w:rPr>
                <w:rFonts w:ascii="Times New Roman" w:hAnsi="Times New Roman" w:cs="Times New Roman"/>
                <w:noProof/>
                <w:sz w:val="24"/>
                <w:szCs w:val="24"/>
                <w:lang w:val="de-DE"/>
              </w:rPr>
              <w:t>wegen Nichterfüllung ihrer</w:t>
            </w:r>
            <w:r w:rsidRPr="00412614" w:rsidR="009830CD">
              <w:rPr>
                <w:rFonts w:ascii="Times New Roman" w:hAnsi="Times New Roman" w:cs="Times New Roman"/>
                <w:noProof/>
                <w:sz w:val="24"/>
                <w:szCs w:val="24"/>
                <w:lang w:val="de-DE"/>
              </w:rPr>
              <w:t xml:space="preserve"> Verpflichtungen </w:t>
            </w:r>
            <w:r w:rsidR="0027177A">
              <w:rPr>
                <w:rFonts w:ascii="Times New Roman" w:hAnsi="Times New Roman" w:cs="Times New Roman"/>
                <w:noProof/>
                <w:sz w:val="24"/>
                <w:szCs w:val="24"/>
                <w:lang w:val="de-DE"/>
              </w:rPr>
              <w:t>festgestellt worden ist</w:t>
            </w:r>
            <w:r w:rsidRPr="00412614" w:rsidR="009830CD">
              <w:rPr>
                <w:rFonts w:ascii="Times New Roman" w:hAnsi="Times New Roman" w:cs="Times New Roman"/>
                <w:noProof/>
                <w:sz w:val="24"/>
                <w:szCs w:val="24"/>
                <w:lang w:val="de-DE"/>
              </w:rPr>
              <w:t>.</w:t>
            </w:r>
          </w:p>
          <w:p w:rsidRPr="00412614" w:rsidR="0003319D" w:rsidRDefault="009C4D0D" w14:paraId="2E3E93FD" w14:textId="49EFF879">
            <w:pPr>
              <w:numPr>
                <w:ilvl w:val="0"/>
                <w:numId w:val="18"/>
              </w:numPr>
              <w:spacing w:before="240" w:after="120" w:line="240" w:lineRule="auto"/>
              <w:ind w:left="356" w:hanging="356"/>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erklärt, dass die Bewerbers</w:t>
            </w:r>
            <w:r w:rsidRPr="00412614" w:rsidR="009830CD">
              <w:rPr>
                <w:rFonts w:ascii="Times New Roman" w:hAnsi="Times New Roman" w:cs="Times New Roman"/>
                <w:noProof/>
                <w:sz w:val="24"/>
                <w:szCs w:val="24"/>
                <w:lang w:val="de-DE"/>
              </w:rPr>
              <w:t>tadt:</w:t>
            </w:r>
          </w:p>
          <w:p w:rsidRPr="00412614" w:rsidR="0003319D" w:rsidRDefault="009C4D0D" w14:paraId="31C00FDA" w14:textId="5FE60C00">
            <w:pPr>
              <w:numPr>
                <w:ilvl w:val="0"/>
                <w:numId w:val="17"/>
              </w:numPr>
              <w:spacing w:before="40" w:after="40" w:line="240" w:lineRule="auto"/>
              <w:jc w:val="both"/>
              <w:rPr>
                <w:rFonts w:ascii="Times New Roman" w:hAnsi="Times New Roman" w:cs="Times New Roman"/>
                <w:noProof/>
                <w:sz w:val="24"/>
                <w:szCs w:val="24"/>
                <w:lang w:val="de-DE"/>
              </w:rPr>
            </w:pPr>
            <w:r>
              <w:rPr>
                <w:rFonts w:ascii="Times New Roman" w:hAnsi="Times New Roman" w:cs="Times New Roman"/>
                <w:noProof/>
                <w:sz w:val="24"/>
                <w:szCs w:val="24"/>
                <w:lang w:val="de-DE"/>
              </w:rPr>
              <w:t xml:space="preserve">in </w:t>
            </w:r>
            <w:r w:rsidRPr="00412614" w:rsidR="009830CD">
              <w:rPr>
                <w:rFonts w:ascii="Times New Roman" w:hAnsi="Times New Roman" w:cs="Times New Roman"/>
                <w:noProof/>
                <w:sz w:val="24"/>
                <w:szCs w:val="24"/>
                <w:lang w:val="de-DE"/>
              </w:rPr>
              <w:t>keinen Interessenkonflikt i</w:t>
            </w:r>
            <w:r w:rsidR="00807CE4">
              <w:rPr>
                <w:rFonts w:ascii="Times New Roman" w:hAnsi="Times New Roman" w:cs="Times New Roman"/>
                <w:noProof/>
                <w:sz w:val="24"/>
                <w:szCs w:val="24"/>
                <w:lang w:val="de-DE"/>
              </w:rPr>
              <w:t>n</w:t>
            </w:r>
            <w:r w:rsidRPr="00412614" w:rsidR="009830CD">
              <w:rPr>
                <w:rFonts w:ascii="Times New Roman" w:hAnsi="Times New Roman" w:cs="Times New Roman"/>
                <w:noProof/>
                <w:sz w:val="24"/>
                <w:szCs w:val="24"/>
                <w:lang w:val="de-DE"/>
              </w:rPr>
              <w:t xml:space="preserve"> Zusammenhang mit dem Preis </w:t>
            </w:r>
            <w:r>
              <w:rPr>
                <w:rFonts w:ascii="Times New Roman" w:hAnsi="Times New Roman" w:cs="Times New Roman"/>
                <w:noProof/>
                <w:sz w:val="24"/>
                <w:szCs w:val="24"/>
                <w:lang w:val="de-DE"/>
              </w:rPr>
              <w:t>steht</w:t>
            </w:r>
            <w:r w:rsidR="009C5C92">
              <w:rPr>
                <w:rFonts w:ascii="Times New Roman" w:hAnsi="Times New Roman" w:cs="Times New Roman"/>
                <w:noProof/>
                <w:sz w:val="24"/>
                <w:szCs w:val="24"/>
                <w:lang w:val="de-DE"/>
              </w:rPr>
              <w:t>, wobei sich</w:t>
            </w:r>
            <w:r w:rsidRPr="00412614" w:rsidR="009830CD">
              <w:rPr>
                <w:rFonts w:ascii="Times New Roman" w:hAnsi="Times New Roman" w:cs="Times New Roman"/>
                <w:noProof/>
                <w:sz w:val="24"/>
                <w:szCs w:val="24"/>
                <w:lang w:val="de-DE"/>
              </w:rPr>
              <w:t xml:space="preserve"> ein Interessenkonflikt insbesondere aufgrund wirtschaftlicher Interessen, politischer </w:t>
            </w:r>
            <w:r w:rsidR="00F57168">
              <w:rPr>
                <w:rFonts w:ascii="Times New Roman" w:hAnsi="Times New Roman" w:cs="Times New Roman"/>
                <w:noProof/>
                <w:sz w:val="24"/>
                <w:szCs w:val="24"/>
                <w:lang w:val="de-DE"/>
              </w:rPr>
              <w:t xml:space="preserve">Affinität </w:t>
            </w:r>
            <w:r w:rsidRPr="00412614" w:rsidR="009830CD">
              <w:rPr>
                <w:rFonts w:ascii="Times New Roman" w:hAnsi="Times New Roman" w:cs="Times New Roman"/>
                <w:noProof/>
                <w:sz w:val="24"/>
                <w:szCs w:val="24"/>
                <w:lang w:val="de-DE"/>
              </w:rPr>
              <w:t>oder nationaler Zugehörigkeit, familiärer</w:t>
            </w:r>
            <w:r w:rsidR="00040E13">
              <w:rPr>
                <w:rFonts w:ascii="Times New Roman" w:hAnsi="Times New Roman" w:cs="Times New Roman"/>
                <w:noProof/>
                <w:sz w:val="24"/>
                <w:szCs w:val="24"/>
                <w:lang w:val="de-DE"/>
              </w:rPr>
              <w:t xml:space="preserve"> </w:t>
            </w:r>
            <w:r w:rsidRPr="00412614" w:rsidR="00040E13">
              <w:rPr>
                <w:rFonts w:ascii="Times New Roman" w:hAnsi="Times New Roman" w:cs="Times New Roman"/>
                <w:noProof/>
                <w:sz w:val="24"/>
                <w:szCs w:val="24"/>
                <w:lang w:val="de-DE"/>
              </w:rPr>
              <w:t xml:space="preserve">oder </w:t>
            </w:r>
            <w:r w:rsidR="00F57168">
              <w:rPr>
                <w:rFonts w:ascii="Times New Roman" w:hAnsi="Times New Roman" w:cs="Times New Roman"/>
                <w:noProof/>
                <w:sz w:val="24"/>
                <w:szCs w:val="24"/>
                <w:lang w:val="de-DE"/>
              </w:rPr>
              <w:t>freundschaftlicher</w:t>
            </w:r>
            <w:r w:rsidR="00040E13">
              <w:rPr>
                <w:rFonts w:ascii="Times New Roman" w:hAnsi="Times New Roman" w:cs="Times New Roman"/>
                <w:noProof/>
                <w:sz w:val="24"/>
                <w:szCs w:val="24"/>
                <w:lang w:val="de-DE"/>
              </w:rPr>
              <w:t xml:space="preserve"> Beziehungen sowie</w:t>
            </w:r>
            <w:r w:rsidRPr="00412614" w:rsidR="009830CD">
              <w:rPr>
                <w:rFonts w:ascii="Times New Roman" w:hAnsi="Times New Roman" w:cs="Times New Roman"/>
                <w:noProof/>
                <w:sz w:val="24"/>
                <w:szCs w:val="24"/>
                <w:lang w:val="de-DE"/>
              </w:rPr>
              <w:t xml:space="preserve"> sonstiger gemeinsamer Interessen </w:t>
            </w:r>
            <w:r w:rsidR="00040E13">
              <w:rPr>
                <w:rFonts w:ascii="Times New Roman" w:hAnsi="Times New Roman" w:cs="Times New Roman"/>
                <w:noProof/>
                <w:sz w:val="24"/>
                <w:szCs w:val="24"/>
                <w:lang w:val="de-DE"/>
              </w:rPr>
              <w:t>ergeben kann</w:t>
            </w:r>
            <w:r w:rsidRPr="00412614" w:rsidR="009830CD">
              <w:rPr>
                <w:rFonts w:ascii="Times New Roman" w:hAnsi="Times New Roman" w:cs="Times New Roman"/>
                <w:noProof/>
                <w:sz w:val="24"/>
                <w:szCs w:val="24"/>
                <w:lang w:val="de-DE"/>
              </w:rPr>
              <w:t>;</w:t>
            </w:r>
          </w:p>
          <w:p w:rsidRPr="00412614" w:rsidR="0003319D" w:rsidRDefault="009830CD" w14:paraId="302CE7DA" w14:textId="2BE0FC0C">
            <w:pPr>
              <w:numPr>
                <w:ilvl w:val="0"/>
                <w:numId w:val="17"/>
              </w:numPr>
              <w:spacing w:before="40" w:after="40" w:line="240" w:lineRule="auto"/>
              <w:jc w:val="both"/>
              <w:rPr>
                <w:rFonts w:ascii="Times New Roman" w:hAnsi="Times New Roman" w:cs="Times New Roman"/>
                <w:noProof/>
                <w:sz w:val="24"/>
                <w:szCs w:val="24"/>
                <w:lang w:val="de-DE"/>
              </w:rPr>
            </w:pPr>
            <w:r w:rsidRPr="00412614">
              <w:rPr>
                <w:rFonts w:ascii="Times New Roman" w:hAnsi="Times New Roman" w:cs="Times New Roman"/>
                <w:noProof/>
                <w:sz w:val="24"/>
                <w:szCs w:val="24"/>
                <w:lang w:val="de-DE"/>
              </w:rPr>
              <w:t>die Kommission unverzüglich über jede</w:t>
            </w:r>
            <w:r w:rsidR="000C521E">
              <w:rPr>
                <w:rFonts w:ascii="Times New Roman" w:hAnsi="Times New Roman" w:cs="Times New Roman"/>
                <w:noProof/>
                <w:sz w:val="24"/>
                <w:szCs w:val="24"/>
                <w:lang w:val="de-DE"/>
              </w:rPr>
              <w:t>n Sachverhalt</w:t>
            </w:r>
            <w:r w:rsidRPr="00412614">
              <w:rPr>
                <w:rFonts w:ascii="Times New Roman" w:hAnsi="Times New Roman" w:cs="Times New Roman"/>
                <w:noProof/>
                <w:sz w:val="24"/>
                <w:szCs w:val="24"/>
                <w:lang w:val="de-DE"/>
              </w:rPr>
              <w:t>, de</w:t>
            </w:r>
            <w:r w:rsidR="000C521E">
              <w:rPr>
                <w:rFonts w:ascii="Times New Roman" w:hAnsi="Times New Roman" w:cs="Times New Roman"/>
                <w:noProof/>
                <w:sz w:val="24"/>
                <w:szCs w:val="24"/>
                <w:lang w:val="de-DE"/>
              </w:rPr>
              <w:t>r</w:t>
            </w:r>
            <w:r w:rsidRPr="00412614">
              <w:rPr>
                <w:rFonts w:ascii="Times New Roman" w:hAnsi="Times New Roman" w:cs="Times New Roman"/>
                <w:noProof/>
                <w:sz w:val="24"/>
                <w:szCs w:val="24"/>
                <w:lang w:val="de-DE"/>
              </w:rPr>
              <w:t xml:space="preserve"> als Interessenkonflikt gilt oder zu einem Interessenkonflikt führen könnte</w:t>
            </w:r>
            <w:r w:rsidR="00542D93">
              <w:rPr>
                <w:rFonts w:ascii="Times New Roman" w:hAnsi="Times New Roman" w:cs="Times New Roman"/>
                <w:noProof/>
                <w:sz w:val="24"/>
                <w:szCs w:val="24"/>
                <w:lang w:val="de-DE"/>
              </w:rPr>
              <w:t>,</w:t>
            </w:r>
            <w:r w:rsidRPr="00412614" w:rsidR="00677648">
              <w:rPr>
                <w:rFonts w:ascii="Times New Roman" w:hAnsi="Times New Roman" w:cs="Times New Roman"/>
                <w:noProof/>
                <w:sz w:val="24"/>
                <w:szCs w:val="24"/>
                <w:lang w:val="de-DE"/>
              </w:rPr>
              <w:t xml:space="preserve"> unterrichtet</w:t>
            </w:r>
            <w:r w:rsidRPr="00412614">
              <w:rPr>
                <w:rFonts w:ascii="Times New Roman" w:hAnsi="Times New Roman" w:cs="Times New Roman"/>
                <w:noProof/>
                <w:sz w:val="24"/>
                <w:szCs w:val="24"/>
                <w:lang w:val="de-DE"/>
              </w:rPr>
              <w:t>;</w:t>
            </w:r>
          </w:p>
          <w:p w:rsidRPr="00412614" w:rsidR="0003319D" w:rsidRDefault="009830CD" w14:paraId="45C75EE0" w14:textId="543AEC7E">
            <w:pPr>
              <w:numPr>
                <w:ilvl w:val="0"/>
                <w:numId w:val="17"/>
              </w:numPr>
              <w:spacing w:before="40" w:after="40" w:line="240" w:lineRule="auto"/>
              <w:jc w:val="both"/>
              <w:rPr>
                <w:rFonts w:ascii="Times New Roman" w:hAnsi="Times New Roman" w:cs="Times New Roman"/>
                <w:noProof/>
                <w:sz w:val="24"/>
                <w:szCs w:val="24"/>
                <w:lang w:val="de-DE"/>
              </w:rPr>
            </w:pPr>
            <w:r w:rsidRPr="00412614">
              <w:rPr>
                <w:rFonts w:ascii="Times New Roman" w:hAnsi="Times New Roman" w:cs="Times New Roman"/>
                <w:noProof/>
                <w:sz w:val="24"/>
                <w:szCs w:val="24"/>
                <w:lang w:val="de-DE"/>
              </w:rPr>
              <w:t xml:space="preserve">keine </w:t>
            </w:r>
            <w:r w:rsidRPr="00412614" w:rsidR="00995715">
              <w:rPr>
                <w:rFonts w:ascii="Times New Roman" w:hAnsi="Times New Roman" w:cs="Times New Roman"/>
                <w:noProof/>
                <w:sz w:val="24"/>
                <w:szCs w:val="24"/>
                <w:lang w:val="de-DE"/>
              </w:rPr>
              <w:t>finanzielle</w:t>
            </w:r>
            <w:r w:rsidR="00995715">
              <w:rPr>
                <w:rFonts w:ascii="Times New Roman" w:hAnsi="Times New Roman" w:cs="Times New Roman"/>
                <w:noProof/>
                <w:sz w:val="24"/>
                <w:szCs w:val="24"/>
                <w:lang w:val="de-DE"/>
              </w:rPr>
              <w:t>n</w:t>
            </w:r>
            <w:r w:rsidRPr="00412614" w:rsidR="00995715">
              <w:rPr>
                <w:rFonts w:ascii="Times New Roman" w:hAnsi="Times New Roman" w:cs="Times New Roman"/>
                <w:noProof/>
                <w:sz w:val="24"/>
                <w:szCs w:val="24"/>
                <w:lang w:val="de-DE"/>
              </w:rPr>
              <w:t xml:space="preserve"> </w:t>
            </w:r>
            <w:r w:rsidRPr="00412614">
              <w:rPr>
                <w:rFonts w:ascii="Times New Roman" w:hAnsi="Times New Roman" w:cs="Times New Roman"/>
                <w:noProof/>
                <w:sz w:val="24"/>
                <w:szCs w:val="24"/>
                <w:lang w:val="de-DE"/>
              </w:rPr>
              <w:t xml:space="preserve">Vorteile oder </w:t>
            </w:r>
            <w:r w:rsidR="00995715">
              <w:rPr>
                <w:rFonts w:ascii="Times New Roman" w:hAnsi="Times New Roman" w:cs="Times New Roman"/>
                <w:noProof/>
                <w:sz w:val="24"/>
                <w:szCs w:val="24"/>
                <w:lang w:val="de-DE"/>
              </w:rPr>
              <w:t>Sachleistung</w:t>
            </w:r>
            <w:r w:rsidR="00542D93">
              <w:rPr>
                <w:rFonts w:ascii="Times New Roman" w:hAnsi="Times New Roman" w:cs="Times New Roman"/>
                <w:noProof/>
                <w:sz w:val="24"/>
                <w:szCs w:val="24"/>
                <w:lang w:val="de-DE"/>
              </w:rPr>
              <w:t>en</w:t>
            </w:r>
            <w:r w:rsidR="00995715">
              <w:rPr>
                <w:rFonts w:ascii="Times New Roman" w:hAnsi="Times New Roman" w:cs="Times New Roman"/>
                <w:noProof/>
                <w:sz w:val="24"/>
                <w:szCs w:val="24"/>
                <w:lang w:val="de-DE"/>
              </w:rPr>
              <w:t xml:space="preserve"> als Anreiz</w:t>
            </w:r>
            <w:r w:rsidR="00FB58C7">
              <w:rPr>
                <w:rFonts w:ascii="Times New Roman" w:hAnsi="Times New Roman" w:cs="Times New Roman"/>
                <w:noProof/>
                <w:sz w:val="24"/>
                <w:szCs w:val="24"/>
                <w:lang w:val="de-DE"/>
              </w:rPr>
              <w:t xml:space="preserve"> oder Entgelt für die Vergabe des Preises gewährt, erhalten, zu erhalten versucht oder angenommen hat</w:t>
            </w:r>
            <w:r w:rsidR="00447106">
              <w:rPr>
                <w:rFonts w:ascii="Times New Roman" w:hAnsi="Times New Roman" w:cs="Times New Roman"/>
                <w:noProof/>
                <w:sz w:val="24"/>
                <w:szCs w:val="24"/>
                <w:lang w:val="de-DE"/>
              </w:rPr>
              <w:t xml:space="preserve">, an wen bzw. von wem auch immer, die – unmittelbar oder mittelbar </w:t>
            </w:r>
            <w:r w:rsidR="000F1156">
              <w:rPr>
                <w:rFonts w:ascii="Times New Roman" w:hAnsi="Times New Roman" w:cs="Times New Roman"/>
                <w:noProof/>
                <w:sz w:val="24"/>
                <w:szCs w:val="24"/>
                <w:lang w:val="de-DE"/>
              </w:rPr>
              <w:t>–</w:t>
            </w:r>
            <w:r w:rsidR="00447106">
              <w:rPr>
                <w:rFonts w:ascii="Times New Roman" w:hAnsi="Times New Roman" w:cs="Times New Roman"/>
                <w:noProof/>
                <w:sz w:val="24"/>
                <w:szCs w:val="24"/>
                <w:lang w:val="de-DE"/>
              </w:rPr>
              <w:t xml:space="preserve"> </w:t>
            </w:r>
            <w:r w:rsidR="000F1156">
              <w:rPr>
                <w:rFonts w:ascii="Times New Roman" w:hAnsi="Times New Roman" w:cs="Times New Roman"/>
                <w:noProof/>
                <w:sz w:val="24"/>
                <w:szCs w:val="24"/>
                <w:lang w:val="de-DE"/>
              </w:rPr>
              <w:t>als rechtswid</w:t>
            </w:r>
            <w:r w:rsidR="00542D93">
              <w:rPr>
                <w:rFonts w:ascii="Times New Roman" w:hAnsi="Times New Roman" w:cs="Times New Roman"/>
                <w:noProof/>
                <w:sz w:val="24"/>
                <w:szCs w:val="24"/>
                <w:lang w:val="de-DE"/>
              </w:rPr>
              <w:t>r</w:t>
            </w:r>
            <w:r w:rsidR="000F1156">
              <w:rPr>
                <w:rFonts w:ascii="Times New Roman" w:hAnsi="Times New Roman" w:cs="Times New Roman"/>
                <w:noProof/>
                <w:sz w:val="24"/>
                <w:szCs w:val="24"/>
                <w:lang w:val="de-DE"/>
              </w:rPr>
              <w:t>iges Verhalten oder Bestechung bzw. Bestechlichkeit anzusehen sind, und dies</w:t>
            </w:r>
            <w:r w:rsidR="00601B95">
              <w:rPr>
                <w:rFonts w:ascii="Times New Roman" w:hAnsi="Times New Roman" w:cs="Times New Roman"/>
                <w:noProof/>
                <w:sz w:val="24"/>
                <w:szCs w:val="24"/>
                <w:lang w:val="de-DE"/>
              </w:rPr>
              <w:t xml:space="preserve"> in Zukunft auch nicht tun wird;</w:t>
            </w:r>
          </w:p>
          <w:p w:rsidRPr="00412614" w:rsidR="0003319D" w:rsidRDefault="009830CD" w14:paraId="0C8F988F" w14:textId="26297702">
            <w:pPr>
              <w:numPr>
                <w:ilvl w:val="0"/>
                <w:numId w:val="17"/>
              </w:numPr>
              <w:spacing w:before="40" w:after="40" w:line="240" w:lineRule="auto"/>
              <w:jc w:val="both"/>
              <w:rPr>
                <w:rFonts w:ascii="Times New Roman" w:hAnsi="Times New Roman" w:cs="Times New Roman"/>
                <w:noProof/>
                <w:sz w:val="24"/>
                <w:szCs w:val="24"/>
                <w:lang w:val="de-DE"/>
              </w:rPr>
            </w:pPr>
            <w:r w:rsidRPr="00412614">
              <w:rPr>
                <w:rFonts w:ascii="Times New Roman" w:hAnsi="Times New Roman" w:cs="Times New Roman"/>
                <w:noProof/>
                <w:sz w:val="24"/>
                <w:szCs w:val="24"/>
                <w:lang w:val="de-DE"/>
              </w:rPr>
              <w:t xml:space="preserve">im Rahmen dieses Preisvergabeverfahrens </w:t>
            </w:r>
            <w:r w:rsidR="00601B95">
              <w:rPr>
                <w:rFonts w:ascii="Times New Roman" w:hAnsi="Times New Roman" w:cs="Times New Roman"/>
                <w:noProof/>
                <w:sz w:val="24"/>
                <w:szCs w:val="24"/>
                <w:lang w:val="de-DE"/>
              </w:rPr>
              <w:t>genaue</w:t>
            </w:r>
            <w:r w:rsidRPr="00412614">
              <w:rPr>
                <w:rFonts w:ascii="Times New Roman" w:hAnsi="Times New Roman" w:cs="Times New Roman"/>
                <w:noProof/>
                <w:sz w:val="24"/>
                <w:szCs w:val="24"/>
                <w:lang w:val="de-DE"/>
              </w:rPr>
              <w:t xml:space="preserve">, </w:t>
            </w:r>
            <w:r w:rsidR="00601B95">
              <w:rPr>
                <w:rFonts w:ascii="Times New Roman" w:hAnsi="Times New Roman" w:cs="Times New Roman"/>
                <w:noProof/>
                <w:sz w:val="24"/>
                <w:szCs w:val="24"/>
                <w:lang w:val="de-DE"/>
              </w:rPr>
              <w:t>wahrheitsgemäße</w:t>
            </w:r>
            <w:r w:rsidRPr="00412614">
              <w:rPr>
                <w:rFonts w:ascii="Times New Roman" w:hAnsi="Times New Roman" w:cs="Times New Roman"/>
                <w:noProof/>
                <w:sz w:val="24"/>
                <w:szCs w:val="24"/>
                <w:lang w:val="de-DE"/>
              </w:rPr>
              <w:t xml:space="preserve"> und vollständige </w:t>
            </w:r>
            <w:r w:rsidR="001D7250">
              <w:rPr>
                <w:rFonts w:ascii="Times New Roman" w:hAnsi="Times New Roman" w:cs="Times New Roman"/>
                <w:noProof/>
                <w:sz w:val="24"/>
                <w:szCs w:val="24"/>
                <w:lang w:val="de-DE"/>
              </w:rPr>
              <w:t>Auskünfte geliefert hat</w:t>
            </w:r>
            <w:r w:rsidRPr="00412614">
              <w:rPr>
                <w:rFonts w:ascii="Times New Roman" w:hAnsi="Times New Roman" w:cs="Times New Roman"/>
                <w:noProof/>
                <w:sz w:val="24"/>
                <w:szCs w:val="24"/>
                <w:lang w:val="de-DE"/>
              </w:rPr>
              <w:t>.</w:t>
            </w:r>
          </w:p>
          <w:p w:rsidRPr="00412614" w:rsidR="0003319D" w:rsidRDefault="009830CD" w14:paraId="7BDC6FFA" w14:textId="4F5C56C6">
            <w:pPr>
              <w:numPr>
                <w:ilvl w:val="0"/>
                <w:numId w:val="18"/>
              </w:numPr>
              <w:spacing w:before="240" w:after="120" w:line="240" w:lineRule="auto"/>
              <w:ind w:left="356" w:hanging="356"/>
              <w:jc w:val="both"/>
              <w:rPr>
                <w:rFonts w:ascii="Times New Roman" w:hAnsi="Times New Roman" w:cs="Times New Roman"/>
                <w:noProof/>
                <w:sz w:val="24"/>
                <w:szCs w:val="24"/>
                <w:lang w:val="de-DE"/>
              </w:rPr>
            </w:pPr>
            <w:r w:rsidRPr="00412614">
              <w:rPr>
                <w:rFonts w:ascii="Times New Roman" w:hAnsi="Times New Roman" w:cs="Times New Roman"/>
                <w:noProof/>
                <w:sz w:val="24"/>
                <w:szCs w:val="24"/>
                <w:lang w:val="de-DE"/>
              </w:rPr>
              <w:t xml:space="preserve">Ich erkläre, dass die </w:t>
            </w:r>
            <w:r w:rsidR="001D7250">
              <w:rPr>
                <w:rFonts w:ascii="Times New Roman" w:hAnsi="Times New Roman" w:cs="Times New Roman"/>
                <w:noProof/>
                <w:sz w:val="24"/>
                <w:szCs w:val="24"/>
                <w:lang w:val="de-DE"/>
              </w:rPr>
              <w:t>Bewerbers</w:t>
            </w:r>
            <w:r w:rsidRPr="00412614">
              <w:rPr>
                <w:rFonts w:ascii="Times New Roman" w:hAnsi="Times New Roman" w:cs="Times New Roman"/>
                <w:noProof/>
                <w:sz w:val="24"/>
                <w:szCs w:val="24"/>
                <w:lang w:val="de-DE"/>
              </w:rPr>
              <w:t xml:space="preserve">tadt </w:t>
            </w:r>
            <w:r w:rsidR="001D7250">
              <w:rPr>
                <w:rFonts w:ascii="Times New Roman" w:hAnsi="Times New Roman" w:cs="Times New Roman"/>
                <w:noProof/>
                <w:sz w:val="24"/>
                <w:szCs w:val="24"/>
                <w:lang w:val="de-DE"/>
              </w:rPr>
              <w:t>nach</w:t>
            </w:r>
            <w:r w:rsidRPr="00412614">
              <w:rPr>
                <w:rFonts w:ascii="Times New Roman" w:hAnsi="Times New Roman" w:cs="Times New Roman"/>
                <w:noProof/>
                <w:sz w:val="24"/>
                <w:szCs w:val="24"/>
                <w:lang w:val="de-DE"/>
              </w:rPr>
              <w:t xml:space="preserve"> den in der </w:t>
            </w:r>
            <w:r w:rsidR="001D4608">
              <w:rPr>
                <w:rFonts w:ascii="Times New Roman" w:hAnsi="Times New Roman" w:cs="Times New Roman"/>
                <w:noProof/>
                <w:sz w:val="24"/>
                <w:szCs w:val="24"/>
                <w:lang w:val="de-DE"/>
              </w:rPr>
              <w:t>spezifischen</w:t>
            </w:r>
            <w:r w:rsidRPr="00412614">
              <w:rPr>
                <w:rFonts w:ascii="Times New Roman" w:hAnsi="Times New Roman" w:cs="Times New Roman"/>
                <w:noProof/>
                <w:sz w:val="24"/>
                <w:szCs w:val="24"/>
                <w:lang w:val="de-DE"/>
              </w:rPr>
              <w:t xml:space="preserve"> Aufforderung zur Einreichung von </w:t>
            </w:r>
            <w:r w:rsidR="001D4608">
              <w:rPr>
                <w:rFonts w:ascii="Times New Roman" w:hAnsi="Times New Roman" w:cs="Times New Roman"/>
                <w:noProof/>
                <w:sz w:val="24"/>
                <w:szCs w:val="24"/>
                <w:lang w:val="de-DE"/>
              </w:rPr>
              <w:t>Bewerbungen</w:t>
            </w:r>
            <w:r w:rsidRPr="00412614">
              <w:rPr>
                <w:rFonts w:ascii="Times New Roman" w:hAnsi="Times New Roman" w:cs="Times New Roman"/>
                <w:noProof/>
                <w:sz w:val="24"/>
                <w:szCs w:val="24"/>
                <w:lang w:val="de-DE"/>
              </w:rPr>
              <w:t xml:space="preserve"> </w:t>
            </w:r>
            <w:r w:rsidR="001D4608">
              <w:rPr>
                <w:rFonts w:ascii="Times New Roman" w:hAnsi="Times New Roman" w:cs="Times New Roman"/>
                <w:noProof/>
                <w:sz w:val="24"/>
                <w:szCs w:val="24"/>
                <w:lang w:val="de-DE"/>
              </w:rPr>
              <w:t>festgelegten</w:t>
            </w:r>
            <w:r w:rsidRPr="00412614">
              <w:rPr>
                <w:rFonts w:ascii="Times New Roman" w:hAnsi="Times New Roman" w:cs="Times New Roman"/>
                <w:noProof/>
                <w:sz w:val="24"/>
                <w:szCs w:val="24"/>
                <w:lang w:val="de-DE"/>
              </w:rPr>
              <w:t xml:space="preserve"> Kriterien voll </w:t>
            </w:r>
            <w:r w:rsidR="001D4608">
              <w:rPr>
                <w:rFonts w:ascii="Times New Roman" w:hAnsi="Times New Roman" w:cs="Times New Roman"/>
                <w:noProof/>
                <w:sz w:val="24"/>
                <w:szCs w:val="24"/>
                <w:lang w:val="de-DE"/>
              </w:rPr>
              <w:t>teilnahmeberechtigt</w:t>
            </w:r>
            <w:r w:rsidRPr="00412614">
              <w:rPr>
                <w:rFonts w:ascii="Times New Roman" w:hAnsi="Times New Roman" w:cs="Times New Roman"/>
                <w:noProof/>
                <w:sz w:val="24"/>
                <w:szCs w:val="24"/>
                <w:lang w:val="de-DE"/>
              </w:rPr>
              <w:t xml:space="preserve"> ist.</w:t>
            </w:r>
          </w:p>
          <w:p w:rsidRPr="00412614" w:rsidR="0003319D" w:rsidRDefault="009830CD" w14:paraId="52C0B557" w14:textId="5361F1EB">
            <w:pPr>
              <w:numPr>
                <w:ilvl w:val="0"/>
                <w:numId w:val="18"/>
              </w:numPr>
              <w:spacing w:before="240" w:after="120" w:line="240" w:lineRule="auto"/>
              <w:ind w:left="356" w:hanging="356"/>
              <w:jc w:val="both"/>
              <w:rPr>
                <w:rFonts w:ascii="Times New Roman" w:hAnsi="Times New Roman" w:cs="Times New Roman"/>
                <w:noProof/>
                <w:sz w:val="24"/>
                <w:szCs w:val="24"/>
                <w:lang w:val="de-DE"/>
              </w:rPr>
            </w:pPr>
            <w:r w:rsidRPr="00412614">
              <w:rPr>
                <w:rFonts w:ascii="Times New Roman" w:hAnsi="Times New Roman" w:cs="Times New Roman"/>
                <w:noProof/>
                <w:sz w:val="24"/>
                <w:szCs w:val="24"/>
                <w:lang w:val="de-DE"/>
              </w:rPr>
              <w:t xml:space="preserve">Ich </w:t>
            </w:r>
            <w:r w:rsidR="001D4608">
              <w:rPr>
                <w:rFonts w:ascii="Times New Roman" w:hAnsi="Times New Roman" w:cs="Times New Roman"/>
                <w:noProof/>
                <w:sz w:val="24"/>
                <w:szCs w:val="24"/>
                <w:lang w:val="de-DE"/>
              </w:rPr>
              <w:t>erkenne an</w:t>
            </w:r>
            <w:r w:rsidRPr="00412614">
              <w:rPr>
                <w:rFonts w:ascii="Times New Roman" w:hAnsi="Times New Roman" w:cs="Times New Roman"/>
                <w:noProof/>
                <w:sz w:val="24"/>
                <w:szCs w:val="24"/>
                <w:lang w:val="de-DE"/>
              </w:rPr>
              <w:t xml:space="preserve">, dass gemäß Artikel 131 </w:t>
            </w:r>
            <w:r w:rsidRPr="00412614">
              <w:rPr>
                <w:rFonts w:ascii="Times New Roman" w:hAnsi="Times New Roman" w:cs="Times New Roman"/>
                <w:sz w:val="24"/>
                <w:szCs w:val="24"/>
                <w:lang w:val="de-DE"/>
              </w:rPr>
              <w:t>der Verordnung (EU, Euratom) Nr. 966/2012 des Europäischen Parlaments und des Rates vom 25. Oktober 2012 über die Haushaltsordnung für den Gesamthaushaltsplan der Union ("</w:t>
            </w:r>
            <w:r w:rsidR="00D1688A">
              <w:rPr>
                <w:rFonts w:ascii="Times New Roman" w:hAnsi="Times New Roman" w:cs="Times New Roman"/>
                <w:sz w:val="24"/>
                <w:szCs w:val="24"/>
                <w:lang w:val="de-DE"/>
              </w:rPr>
              <w:t>Finanzverordnung</w:t>
            </w:r>
            <w:r w:rsidRPr="00412614">
              <w:rPr>
                <w:rFonts w:ascii="Times New Roman" w:hAnsi="Times New Roman" w:cs="Times New Roman"/>
                <w:sz w:val="24"/>
                <w:szCs w:val="24"/>
                <w:lang w:val="de-DE"/>
              </w:rPr>
              <w:t xml:space="preserve">"), in der </w:t>
            </w:r>
            <w:r w:rsidR="00D1688A">
              <w:rPr>
                <w:rFonts w:ascii="Times New Roman" w:hAnsi="Times New Roman" w:cs="Times New Roman"/>
                <w:sz w:val="24"/>
                <w:szCs w:val="24"/>
                <w:lang w:val="de-DE"/>
              </w:rPr>
              <w:t>jeweils geltenden</w:t>
            </w:r>
            <w:r w:rsidRPr="00412614">
              <w:rPr>
                <w:rFonts w:ascii="Times New Roman" w:hAnsi="Times New Roman" w:cs="Times New Roman"/>
                <w:sz w:val="24"/>
                <w:szCs w:val="24"/>
                <w:lang w:val="de-DE"/>
              </w:rPr>
              <w:t xml:space="preserve"> Fassung </w:t>
            </w:r>
            <w:r w:rsidRPr="00412614">
              <w:rPr>
                <w:rFonts w:ascii="Times New Roman" w:hAnsi="Times New Roman" w:cs="Times New Roman"/>
                <w:noProof/>
                <w:sz w:val="24"/>
                <w:szCs w:val="24"/>
                <w:lang w:val="de-DE"/>
              </w:rPr>
              <w:t xml:space="preserve">und </w:t>
            </w:r>
            <w:r w:rsidR="00D1688A">
              <w:rPr>
                <w:rFonts w:ascii="Times New Roman" w:hAnsi="Times New Roman" w:cs="Times New Roman"/>
                <w:noProof/>
                <w:sz w:val="24"/>
                <w:szCs w:val="24"/>
                <w:lang w:val="de-DE"/>
              </w:rPr>
              <w:t xml:space="preserve">nach </w:t>
            </w:r>
            <w:r w:rsidRPr="00412614">
              <w:rPr>
                <w:rFonts w:ascii="Times New Roman" w:hAnsi="Times New Roman" w:cs="Times New Roman"/>
                <w:noProof/>
                <w:sz w:val="24"/>
                <w:szCs w:val="24"/>
                <w:lang w:val="de-DE"/>
              </w:rPr>
              <w:t xml:space="preserve">Artikel 145 </w:t>
            </w:r>
            <w:r w:rsidRPr="00412614">
              <w:rPr>
                <w:rFonts w:ascii="Times New Roman" w:hAnsi="Times New Roman" w:cs="Times New Roman"/>
                <w:sz w:val="24"/>
                <w:szCs w:val="24"/>
                <w:lang w:val="de-DE"/>
              </w:rPr>
              <w:t xml:space="preserve">der Delegierten Verordnung (EU) Nr. 1268/2012 der Kommission vom 29. Oktober 2012 über die </w:t>
            </w:r>
            <w:r w:rsidR="00C7465E">
              <w:rPr>
                <w:rFonts w:ascii="Times New Roman" w:hAnsi="Times New Roman" w:cs="Times New Roman"/>
                <w:sz w:val="24"/>
                <w:szCs w:val="24"/>
                <w:lang w:val="de-DE"/>
              </w:rPr>
              <w:t>Anwendungs</w:t>
            </w:r>
            <w:r w:rsidRPr="00412614">
              <w:rPr>
                <w:rFonts w:ascii="Times New Roman" w:hAnsi="Times New Roman" w:cs="Times New Roman"/>
                <w:sz w:val="24"/>
                <w:szCs w:val="24"/>
                <w:lang w:val="de-DE"/>
              </w:rPr>
              <w:t xml:space="preserve">bestimmungen </w:t>
            </w:r>
            <w:r w:rsidR="00B9151D">
              <w:rPr>
                <w:rFonts w:ascii="Times New Roman" w:hAnsi="Times New Roman" w:cs="Times New Roman"/>
                <w:sz w:val="24"/>
                <w:szCs w:val="24"/>
                <w:lang w:val="de-DE"/>
              </w:rPr>
              <w:t>für die</w:t>
            </w:r>
            <w:r w:rsidRPr="00412614">
              <w:rPr>
                <w:rFonts w:ascii="Times New Roman" w:hAnsi="Times New Roman" w:cs="Times New Roman"/>
                <w:sz w:val="24"/>
                <w:szCs w:val="24"/>
                <w:lang w:val="de-DE"/>
              </w:rPr>
              <w:t xml:space="preserve"> Verordnung (EU) Nr. 966/2012 des Europäischen Parlaments und des Rates über die Haushaltsordnung für den Gesamthaushaltsplan der Europäischen Union ("</w:t>
            </w:r>
            <w:r w:rsidR="0095309F">
              <w:rPr>
                <w:rFonts w:ascii="Times New Roman" w:hAnsi="Times New Roman" w:cs="Times New Roman"/>
                <w:sz w:val="24"/>
                <w:szCs w:val="24"/>
                <w:lang w:val="de-DE"/>
              </w:rPr>
              <w:t>Anwend</w:t>
            </w:r>
            <w:r w:rsidRPr="00412614">
              <w:rPr>
                <w:rFonts w:ascii="Times New Roman" w:hAnsi="Times New Roman" w:cs="Times New Roman"/>
                <w:sz w:val="24"/>
                <w:szCs w:val="24"/>
                <w:lang w:val="de-DE"/>
              </w:rPr>
              <w:t xml:space="preserve">ungsbestimmungen") in der </w:t>
            </w:r>
            <w:r w:rsidR="0095309F">
              <w:rPr>
                <w:rFonts w:ascii="Times New Roman" w:hAnsi="Times New Roman" w:cs="Times New Roman"/>
                <w:sz w:val="24"/>
                <w:szCs w:val="24"/>
                <w:lang w:val="de-DE"/>
              </w:rPr>
              <w:t>jeweils geltenden</w:t>
            </w:r>
            <w:r w:rsidRPr="00412614">
              <w:rPr>
                <w:rFonts w:ascii="Times New Roman" w:hAnsi="Times New Roman" w:cs="Times New Roman"/>
                <w:sz w:val="24"/>
                <w:szCs w:val="24"/>
                <w:lang w:val="de-DE"/>
              </w:rPr>
              <w:t xml:space="preserve"> Fassung gegen </w:t>
            </w:r>
            <w:r w:rsidR="0095309F">
              <w:rPr>
                <w:rFonts w:ascii="Times New Roman" w:hAnsi="Times New Roman" w:cs="Times New Roman"/>
                <w:noProof/>
                <w:sz w:val="24"/>
                <w:szCs w:val="24"/>
                <w:lang w:val="de-DE"/>
              </w:rPr>
              <w:t>Bewerber</w:t>
            </w:r>
            <w:r w:rsidRPr="00412614">
              <w:rPr>
                <w:rFonts w:ascii="Times New Roman" w:hAnsi="Times New Roman" w:cs="Times New Roman"/>
                <w:noProof/>
                <w:sz w:val="24"/>
                <w:szCs w:val="24"/>
                <w:lang w:val="de-DE"/>
              </w:rPr>
              <w:t xml:space="preserve">, die sich falscher Erklärungen schuldig gemacht haben, unter bestimmten </w:t>
            </w:r>
            <w:r w:rsidR="008B12AC">
              <w:rPr>
                <w:rFonts w:ascii="Times New Roman" w:hAnsi="Times New Roman" w:cs="Times New Roman"/>
                <w:noProof/>
                <w:sz w:val="24"/>
                <w:szCs w:val="24"/>
                <w:lang w:val="de-DE"/>
              </w:rPr>
              <w:t>Bedingungen</w:t>
            </w:r>
            <w:r w:rsidRPr="00412614">
              <w:rPr>
                <w:rFonts w:ascii="Times New Roman" w:hAnsi="Times New Roman" w:cs="Times New Roman"/>
                <w:noProof/>
                <w:sz w:val="24"/>
                <w:szCs w:val="24"/>
                <w:lang w:val="de-DE"/>
              </w:rPr>
              <w:t xml:space="preserve"> verwaltungsrechtliche und finanzielle Sanktionen verhängt werden können.</w:t>
            </w:r>
          </w:p>
          <w:p w:rsidRPr="009E1673" w:rsidR="009E1673" w:rsidP="009E1673" w:rsidRDefault="009E1673" w14:paraId="39A7653F" w14:textId="5F8931C0">
            <w:pPr>
              <w:spacing w:after="240"/>
              <w:jc w:val="both"/>
              <w:rPr>
                <w:rFonts w:ascii="Times New Roman" w:hAnsi="Times New Roman" w:cs="Times New Roman"/>
                <w:sz w:val="24"/>
                <w:szCs w:val="24"/>
                <w:lang w:val="de-DE"/>
              </w:rPr>
            </w:pPr>
            <w:r w:rsidRPr="009E1673">
              <w:rPr>
                <w:rFonts w:ascii="Times New Roman" w:hAnsi="Times New Roman" w:cs="Times New Roman"/>
                <w:sz w:val="24"/>
                <w:szCs w:val="24"/>
                <w:lang w:val="de-DE"/>
              </w:rPr>
              <w:t>Sollte die Bewerberstadt für die Verleihung eines Preises ausgewählt werden, akzeptiert sie</w:t>
            </w:r>
            <w:r>
              <w:rPr>
                <w:rFonts w:ascii="Times New Roman" w:hAnsi="Times New Roman" w:cs="Times New Roman"/>
                <w:sz w:val="24"/>
                <w:szCs w:val="24"/>
                <w:lang w:val="de-DE"/>
              </w:rPr>
              <w:t xml:space="preserve"> die in der Aufforderung zur Einreichung von Bewerbungen festgelegten </w:t>
            </w:r>
            <w:r w:rsidR="00E44D5E">
              <w:rPr>
                <w:rFonts w:ascii="Times New Roman" w:hAnsi="Times New Roman" w:cs="Times New Roman"/>
                <w:sz w:val="24"/>
                <w:szCs w:val="24"/>
                <w:lang w:val="de-DE"/>
              </w:rPr>
              <w:t>B</w:t>
            </w:r>
            <w:r>
              <w:rPr>
                <w:rFonts w:ascii="Times New Roman" w:hAnsi="Times New Roman" w:cs="Times New Roman"/>
                <w:sz w:val="24"/>
                <w:szCs w:val="24"/>
                <w:lang w:val="de-DE"/>
              </w:rPr>
              <w:t>edingungen</w:t>
            </w:r>
            <w:r w:rsidR="00E44D5E">
              <w:rPr>
                <w:rFonts w:ascii="Times New Roman" w:hAnsi="Times New Roman" w:cs="Times New Roman"/>
                <w:sz w:val="24"/>
                <w:szCs w:val="24"/>
                <w:lang w:val="de-DE"/>
              </w:rPr>
              <w:t>.</w:t>
            </w:r>
            <w:r w:rsidRPr="009E1673">
              <w:rPr>
                <w:rFonts w:ascii="Times New Roman" w:hAnsi="Times New Roman" w:cs="Times New Roman"/>
                <w:sz w:val="24"/>
                <w:szCs w:val="24"/>
                <w:lang w:val="de-DE"/>
              </w:rPr>
              <w:t xml:space="preserve"> </w:t>
            </w:r>
          </w:p>
          <w:p w:rsidR="00E44D5E" w:rsidRDefault="00E44D5E" w14:paraId="4D7C1F93" w14:textId="77777777">
            <w:pPr>
              <w:spacing w:before="120" w:after="240"/>
              <w:jc w:val="both"/>
              <w:rPr>
                <w:rFonts w:ascii="Times New Roman" w:hAnsi="Times New Roman" w:cs="Times New Roman"/>
                <w:sz w:val="24"/>
                <w:szCs w:val="24"/>
                <w:lang w:val="de-DE"/>
              </w:rPr>
            </w:pPr>
          </w:p>
          <w:p w:rsidRPr="00412614" w:rsidR="0003319D" w:rsidRDefault="009830CD" w14:paraId="18EC4FA3" w14:textId="69286373">
            <w:pPr>
              <w:spacing w:before="120" w:after="240"/>
              <w:jc w:val="both"/>
              <w:rPr>
                <w:rFonts w:ascii="Times New Roman" w:hAnsi="Times New Roman" w:cs="Times New Roman"/>
                <w:sz w:val="24"/>
                <w:szCs w:val="24"/>
                <w:lang w:val="de-DE"/>
              </w:rPr>
            </w:pPr>
            <w:r w:rsidRPr="00412614">
              <w:rPr>
                <w:rFonts w:ascii="Times New Roman" w:hAnsi="Times New Roman" w:cs="Times New Roman"/>
                <w:sz w:val="24"/>
                <w:szCs w:val="24"/>
                <w:lang w:val="de-DE"/>
              </w:rPr>
              <w:t>Nachname, Vorname:</w:t>
            </w:r>
          </w:p>
          <w:p w:rsidRPr="00412614" w:rsidR="00CD6026" w:rsidP="000B41DF" w:rsidRDefault="00CD6026" w14:paraId="38515B61" w14:textId="77777777">
            <w:pPr>
              <w:spacing w:before="120" w:after="240"/>
              <w:jc w:val="both"/>
              <w:rPr>
                <w:rFonts w:ascii="Times New Roman" w:hAnsi="Times New Roman" w:cs="Times New Roman"/>
                <w:sz w:val="24"/>
                <w:szCs w:val="24"/>
                <w:lang w:val="de-DE"/>
              </w:rPr>
            </w:pPr>
          </w:p>
          <w:p w:rsidRPr="00412614" w:rsidR="0003319D" w:rsidRDefault="009830CD" w14:paraId="3CB7CFA5" w14:textId="0B63060D">
            <w:pPr>
              <w:spacing w:before="120" w:after="240"/>
              <w:jc w:val="both"/>
              <w:rPr>
                <w:rFonts w:ascii="Times New Roman" w:hAnsi="Times New Roman" w:cs="Times New Roman"/>
                <w:sz w:val="24"/>
                <w:szCs w:val="24"/>
                <w:lang w:val="de-DE"/>
              </w:rPr>
            </w:pPr>
            <w:r w:rsidRPr="00412614">
              <w:rPr>
                <w:rFonts w:ascii="Times New Roman" w:hAnsi="Times New Roman" w:cs="Times New Roman"/>
                <w:sz w:val="24"/>
                <w:szCs w:val="24"/>
                <w:lang w:val="de-DE"/>
              </w:rPr>
              <w:t xml:space="preserve">Titel </w:t>
            </w:r>
            <w:r w:rsidR="00E44D5E">
              <w:rPr>
                <w:rFonts w:ascii="Times New Roman" w:hAnsi="Times New Roman" w:cs="Times New Roman"/>
                <w:sz w:val="24"/>
                <w:szCs w:val="24"/>
                <w:lang w:val="de-DE"/>
              </w:rPr>
              <w:t>und</w:t>
            </w:r>
            <w:r w:rsidRPr="00412614">
              <w:rPr>
                <w:rFonts w:ascii="Times New Roman" w:hAnsi="Times New Roman" w:cs="Times New Roman"/>
                <w:sz w:val="24"/>
                <w:szCs w:val="24"/>
                <w:lang w:val="de-DE"/>
              </w:rPr>
              <w:t xml:space="preserve"> Position in der Stadt:</w:t>
            </w:r>
          </w:p>
          <w:p w:rsidRPr="00412614" w:rsidR="0003319D" w:rsidRDefault="009830CD" w14:paraId="72A5C5F4" w14:textId="4B063ED4">
            <w:pPr>
              <w:spacing w:before="120" w:after="240"/>
              <w:jc w:val="both"/>
              <w:rPr>
                <w:rFonts w:ascii="Times New Roman" w:hAnsi="Times New Roman" w:cs="Times New Roman"/>
                <w:sz w:val="24"/>
                <w:szCs w:val="24"/>
                <w:lang w:val="de-DE"/>
              </w:rPr>
            </w:pPr>
            <w:r w:rsidRPr="00412614">
              <w:rPr>
                <w:rFonts w:ascii="Times New Roman" w:hAnsi="Times New Roman" w:cs="Times New Roman"/>
                <w:sz w:val="24"/>
                <w:szCs w:val="24"/>
                <w:lang w:val="de-DE"/>
              </w:rPr>
              <w:t xml:space="preserve">Unterschrift [und </w:t>
            </w:r>
            <w:r w:rsidR="00E44D5E">
              <w:rPr>
                <w:rFonts w:ascii="Times New Roman" w:hAnsi="Times New Roman" w:cs="Times New Roman"/>
                <w:sz w:val="24"/>
                <w:szCs w:val="24"/>
                <w:lang w:val="de-DE"/>
              </w:rPr>
              <w:t>offizieller S</w:t>
            </w:r>
            <w:r w:rsidRPr="00412614">
              <w:rPr>
                <w:rFonts w:ascii="Times New Roman" w:hAnsi="Times New Roman" w:cs="Times New Roman"/>
                <w:sz w:val="24"/>
                <w:szCs w:val="24"/>
                <w:lang w:val="de-DE"/>
              </w:rPr>
              <w:t xml:space="preserve">tempel] des </w:t>
            </w:r>
            <w:r w:rsidR="00536B86">
              <w:rPr>
                <w:rFonts w:ascii="Times New Roman" w:hAnsi="Times New Roman" w:cs="Times New Roman"/>
                <w:sz w:val="24"/>
                <w:szCs w:val="24"/>
                <w:lang w:val="de-DE"/>
              </w:rPr>
              <w:t>Bewerbers</w:t>
            </w:r>
            <w:r w:rsidRPr="00412614">
              <w:rPr>
                <w:rFonts w:ascii="Times New Roman" w:hAnsi="Times New Roman" w:cs="Times New Roman"/>
                <w:sz w:val="24"/>
                <w:szCs w:val="24"/>
                <w:lang w:val="de-DE"/>
              </w:rPr>
              <w:t>:</w:t>
            </w:r>
          </w:p>
          <w:p w:rsidRPr="00412614" w:rsidR="0003319D" w:rsidRDefault="009830CD" w14:paraId="5CA819C0" w14:textId="77777777">
            <w:pPr>
              <w:spacing w:before="120"/>
              <w:jc w:val="both"/>
              <w:rPr>
                <w:rFonts w:ascii="Times New Roman" w:hAnsi="Times New Roman" w:cs="Times New Roman"/>
                <w:sz w:val="24"/>
                <w:szCs w:val="24"/>
                <w:lang w:val="de-DE"/>
              </w:rPr>
            </w:pPr>
            <w:r w:rsidRPr="00412614">
              <w:rPr>
                <w:rFonts w:ascii="Times New Roman" w:hAnsi="Times New Roman" w:cs="Times New Roman"/>
                <w:sz w:val="24"/>
                <w:szCs w:val="24"/>
                <w:lang w:val="de-DE"/>
              </w:rPr>
              <w:t>Datum:</w:t>
            </w:r>
          </w:p>
          <w:p w:rsidRPr="00412614" w:rsidR="00CD6026" w:rsidP="000B41DF" w:rsidRDefault="00CD6026" w14:paraId="740DBE78" w14:textId="77777777">
            <w:pPr>
              <w:jc w:val="both"/>
              <w:rPr>
                <w:rFonts w:ascii="Times New Roman" w:hAnsi="Times New Roman" w:cs="Times New Roman"/>
                <w:b/>
                <w:sz w:val="24"/>
                <w:szCs w:val="24"/>
                <w:u w:val="single"/>
                <w:lang w:val="de-DE"/>
              </w:rPr>
            </w:pPr>
          </w:p>
        </w:tc>
      </w:tr>
      <w:tr w:rsidRPr="009C7103" w:rsidR="00CD6026" w:rsidTr="000B41DF" w14:paraId="6B06691F" w14:textId="77777777">
        <w:tc>
          <w:tcPr>
            <w:tcW w:w="5000" w:type="pct"/>
            <w:shd w:val="clear" w:color="auto" w:fill="auto"/>
          </w:tcPr>
          <w:p w:rsidRPr="007B3181" w:rsidR="0003319D" w:rsidRDefault="009830CD" w14:paraId="37F0BB2F" w14:textId="0C922FC3">
            <w:pPr>
              <w:autoSpaceDE w:val="0"/>
              <w:autoSpaceDN w:val="0"/>
              <w:adjustRightInd w:val="0"/>
              <w:spacing w:before="120"/>
              <w:jc w:val="both"/>
              <w:rPr>
                <w:rFonts w:ascii="Times New Roman" w:hAnsi="Times New Roman" w:cs="Times New Roman"/>
                <w:sz w:val="20"/>
                <w:szCs w:val="20"/>
                <w:lang w:val="de-DE"/>
              </w:rPr>
            </w:pPr>
            <w:r w:rsidRPr="007B3181">
              <w:rPr>
                <w:rFonts w:ascii="Times New Roman" w:hAnsi="Times New Roman" w:cs="Times New Roman"/>
                <w:sz w:val="20"/>
                <w:szCs w:val="20"/>
                <w:lang w:val="de-DE"/>
              </w:rPr>
              <w:t xml:space="preserve">Ihre Antwort auf die Aufforderung zur Einreichung von Bewerbungen erfordert die </w:t>
            </w:r>
            <w:r w:rsidR="00536B86">
              <w:rPr>
                <w:rFonts w:ascii="Times New Roman" w:hAnsi="Times New Roman" w:cs="Times New Roman"/>
                <w:sz w:val="20"/>
                <w:szCs w:val="20"/>
                <w:lang w:val="de-DE"/>
              </w:rPr>
              <w:t>Speicherung</w:t>
            </w:r>
            <w:r w:rsidRPr="007B3181">
              <w:rPr>
                <w:rFonts w:ascii="Times New Roman" w:hAnsi="Times New Roman" w:cs="Times New Roman"/>
                <w:sz w:val="20"/>
                <w:szCs w:val="20"/>
                <w:lang w:val="de-DE"/>
              </w:rPr>
              <w:t xml:space="preserve"> und Verarbeitung personenbezogener Daten (wie </w:t>
            </w:r>
            <w:r w:rsidR="00536B86">
              <w:rPr>
                <w:rFonts w:ascii="Times New Roman" w:hAnsi="Times New Roman" w:cs="Times New Roman"/>
                <w:sz w:val="20"/>
                <w:szCs w:val="20"/>
                <w:lang w:val="de-DE"/>
              </w:rPr>
              <w:t xml:space="preserve">beispielsweise Ihres </w:t>
            </w:r>
            <w:r w:rsidRPr="007B3181">
              <w:rPr>
                <w:rFonts w:ascii="Times New Roman" w:hAnsi="Times New Roman" w:cs="Times New Roman"/>
                <w:sz w:val="20"/>
                <w:szCs w:val="20"/>
                <w:lang w:val="de-DE"/>
              </w:rPr>
              <w:t>Name</w:t>
            </w:r>
            <w:r w:rsidR="004A1B5E">
              <w:rPr>
                <w:rFonts w:ascii="Times New Roman" w:hAnsi="Times New Roman" w:cs="Times New Roman"/>
                <w:sz w:val="20"/>
                <w:szCs w:val="20"/>
                <w:lang w:val="de-DE"/>
              </w:rPr>
              <w:t>n</w:t>
            </w:r>
            <w:r w:rsidRPr="007B3181">
              <w:rPr>
                <w:rFonts w:ascii="Times New Roman" w:hAnsi="Times New Roman" w:cs="Times New Roman"/>
                <w:sz w:val="20"/>
                <w:szCs w:val="20"/>
                <w:lang w:val="de-DE"/>
              </w:rPr>
              <w:t xml:space="preserve">, </w:t>
            </w:r>
            <w:r w:rsidR="00536B86">
              <w:rPr>
                <w:rFonts w:ascii="Times New Roman" w:hAnsi="Times New Roman" w:cs="Times New Roman"/>
                <w:sz w:val="20"/>
                <w:szCs w:val="20"/>
                <w:lang w:val="de-DE"/>
              </w:rPr>
              <w:t>Ihrer Adresse</w:t>
            </w:r>
            <w:r w:rsidRPr="007B3181">
              <w:rPr>
                <w:rFonts w:ascii="Times New Roman" w:hAnsi="Times New Roman" w:cs="Times New Roman"/>
                <w:sz w:val="20"/>
                <w:szCs w:val="20"/>
                <w:lang w:val="de-DE"/>
              </w:rPr>
              <w:t xml:space="preserve"> und </w:t>
            </w:r>
            <w:r w:rsidR="002C24C5">
              <w:rPr>
                <w:rFonts w:ascii="Times New Roman" w:hAnsi="Times New Roman" w:cs="Times New Roman"/>
                <w:sz w:val="20"/>
                <w:szCs w:val="20"/>
                <w:lang w:val="de-DE"/>
              </w:rPr>
              <w:t xml:space="preserve">Ihres </w:t>
            </w:r>
            <w:r w:rsidRPr="007B3181">
              <w:rPr>
                <w:rFonts w:ascii="Times New Roman" w:hAnsi="Times New Roman" w:cs="Times New Roman"/>
                <w:sz w:val="20"/>
                <w:szCs w:val="20"/>
                <w:lang w:val="de-DE"/>
              </w:rPr>
              <w:t>Lebenslauf</w:t>
            </w:r>
            <w:r w:rsidR="00211600">
              <w:rPr>
                <w:rFonts w:ascii="Times New Roman" w:hAnsi="Times New Roman" w:cs="Times New Roman"/>
                <w:sz w:val="20"/>
                <w:szCs w:val="20"/>
                <w:lang w:val="de-DE"/>
              </w:rPr>
              <w:t>s</w:t>
            </w:r>
            <w:r w:rsidRPr="007B3181">
              <w:rPr>
                <w:rFonts w:ascii="Times New Roman" w:hAnsi="Times New Roman" w:cs="Times New Roman"/>
                <w:sz w:val="20"/>
                <w:szCs w:val="20"/>
                <w:lang w:val="de-DE"/>
              </w:rPr>
              <w:t>), die gemäß der Verordnung (</w:t>
            </w:r>
            <w:r w:rsidRPr="007B3181" w:rsidR="002C35E7">
              <w:rPr>
                <w:rFonts w:ascii="Times New Roman" w:hAnsi="Times New Roman" w:cs="Times New Roman"/>
                <w:sz w:val="20"/>
                <w:szCs w:val="20"/>
                <w:lang w:val="de-DE"/>
              </w:rPr>
              <w:t xml:space="preserve">EU) 2018/1725 des Europäischen Parlaments und des Rates vom 23. Oktober 2018 </w:t>
            </w:r>
            <w:r w:rsidRPr="007B3181">
              <w:rPr>
                <w:rFonts w:ascii="Times New Roman" w:hAnsi="Times New Roman" w:cs="Times New Roman"/>
                <w:sz w:val="20"/>
                <w:szCs w:val="20"/>
                <w:lang w:val="de-DE"/>
              </w:rPr>
              <w:t xml:space="preserve">zum Schutz </w:t>
            </w:r>
            <w:r w:rsidRPr="007B3181" w:rsidR="002C35E7">
              <w:rPr>
                <w:rFonts w:ascii="Times New Roman" w:hAnsi="Times New Roman" w:cs="Times New Roman"/>
                <w:sz w:val="20"/>
                <w:szCs w:val="20"/>
                <w:lang w:val="de-DE"/>
              </w:rPr>
              <w:t xml:space="preserve">natürlicher Personen bei der </w:t>
            </w:r>
            <w:r w:rsidRPr="007B3181">
              <w:rPr>
                <w:rFonts w:ascii="Times New Roman" w:hAnsi="Times New Roman" w:cs="Times New Roman"/>
                <w:sz w:val="20"/>
                <w:szCs w:val="20"/>
                <w:lang w:val="de-DE"/>
              </w:rPr>
              <w:t xml:space="preserve">Verarbeitung personenbezogener Daten durch die </w:t>
            </w:r>
            <w:r w:rsidRPr="007B3181">
              <w:rPr>
                <w:rFonts w:ascii="Times New Roman" w:hAnsi="Times New Roman" w:cs="Times New Roman"/>
                <w:sz w:val="20"/>
                <w:szCs w:val="20"/>
                <w:lang w:val="de-DE"/>
              </w:rPr>
              <w:t>Organe</w:t>
            </w:r>
            <w:r w:rsidRPr="007B3181" w:rsidR="002C35E7">
              <w:rPr>
                <w:rFonts w:ascii="Times New Roman" w:hAnsi="Times New Roman" w:cs="Times New Roman"/>
                <w:sz w:val="20"/>
                <w:szCs w:val="20"/>
                <w:lang w:val="de-DE"/>
              </w:rPr>
              <w:t xml:space="preserve">, </w:t>
            </w:r>
            <w:r w:rsidRPr="007B3181">
              <w:rPr>
                <w:rFonts w:ascii="Times New Roman" w:hAnsi="Times New Roman" w:cs="Times New Roman"/>
                <w:sz w:val="20"/>
                <w:szCs w:val="20"/>
                <w:lang w:val="de-DE"/>
              </w:rPr>
              <w:t xml:space="preserve">Einrichtungen </w:t>
            </w:r>
            <w:r w:rsidRPr="007B3181" w:rsidR="002C35E7">
              <w:rPr>
                <w:rFonts w:ascii="Times New Roman" w:hAnsi="Times New Roman" w:cs="Times New Roman"/>
                <w:sz w:val="20"/>
                <w:szCs w:val="20"/>
                <w:lang w:val="de-DE"/>
              </w:rPr>
              <w:t xml:space="preserve">und sonstigen Stellen der Union </w:t>
            </w:r>
            <w:r w:rsidRPr="007B3181">
              <w:rPr>
                <w:rFonts w:ascii="Times New Roman" w:hAnsi="Times New Roman" w:cs="Times New Roman"/>
                <w:sz w:val="20"/>
                <w:szCs w:val="20"/>
                <w:lang w:val="de-DE"/>
              </w:rPr>
              <w:t xml:space="preserve">und zum freien Datenverkehr </w:t>
            </w:r>
            <w:r w:rsidRPr="007B3181" w:rsidR="002C35E7">
              <w:rPr>
                <w:rFonts w:ascii="Times New Roman" w:hAnsi="Times New Roman" w:cs="Times New Roman"/>
                <w:sz w:val="20"/>
                <w:szCs w:val="20"/>
                <w:lang w:val="de-DE"/>
              </w:rPr>
              <w:t xml:space="preserve">sowie zur Aufhebung der Verordnung (EG) Nr. 45/2001 und des Beschlusses Nr. 1247/2002/EG </w:t>
            </w:r>
            <w:r w:rsidRPr="007B3181">
              <w:rPr>
                <w:rFonts w:ascii="Times New Roman" w:hAnsi="Times New Roman" w:cs="Times New Roman"/>
                <w:sz w:val="20"/>
                <w:szCs w:val="20"/>
                <w:lang w:val="de-DE"/>
              </w:rPr>
              <w:t>verarbeitet werden. Sofern nicht anders angegeben, werden Ihre Antworten auf die Fragen in diesem Formular und alle angeforderten personenbezogenen Daten benötigt, um Ihre</w:t>
            </w:r>
            <w:r w:rsidR="000B19A7">
              <w:rPr>
                <w:rFonts w:ascii="Times New Roman" w:hAnsi="Times New Roman" w:cs="Times New Roman"/>
                <w:sz w:val="20"/>
                <w:szCs w:val="20"/>
                <w:lang w:val="de-DE"/>
              </w:rPr>
              <w:t xml:space="preserve"> Bewerbung gemäß</w:t>
            </w:r>
            <w:r w:rsidRPr="007B3181">
              <w:rPr>
                <w:rFonts w:ascii="Times New Roman" w:hAnsi="Times New Roman" w:cs="Times New Roman"/>
                <w:sz w:val="20"/>
                <w:szCs w:val="20"/>
                <w:lang w:val="de-DE"/>
              </w:rPr>
              <w:t xml:space="preserve"> den Vorgaben der Aufforderung zur Einreichung von Anträgen zu bewerten, und werden von der </w:t>
            </w:r>
            <w:r w:rsidRPr="007B3181" w:rsidR="002C35E7">
              <w:rPr>
                <w:rFonts w:ascii="Times New Roman" w:hAnsi="Times New Roman" w:cs="Times New Roman"/>
                <w:sz w:val="20"/>
                <w:szCs w:val="20"/>
                <w:lang w:val="de-DE"/>
              </w:rPr>
              <w:t xml:space="preserve">Verwaltungsbehörde </w:t>
            </w:r>
            <w:r w:rsidRPr="007B3181">
              <w:rPr>
                <w:rFonts w:ascii="Times New Roman" w:hAnsi="Times New Roman" w:cs="Times New Roman"/>
                <w:sz w:val="20"/>
                <w:szCs w:val="20"/>
                <w:lang w:val="de-DE"/>
              </w:rPr>
              <w:t>ausschließlich zu diesem Zweck verarbeitet</w:t>
            </w:r>
            <w:r w:rsidRPr="00C9410C">
              <w:rPr>
                <w:rFonts w:ascii="Times New Roman" w:hAnsi="Times New Roman" w:cs="Times New Roman"/>
                <w:sz w:val="20"/>
                <w:szCs w:val="20"/>
                <w:lang w:val="de-DE"/>
              </w:rPr>
              <w:t xml:space="preserve">. </w:t>
            </w:r>
            <w:r w:rsidRPr="007B3181">
              <w:rPr>
                <w:rFonts w:ascii="Times New Roman" w:hAnsi="Times New Roman" w:cs="Times New Roman"/>
                <w:sz w:val="20"/>
                <w:szCs w:val="20"/>
                <w:lang w:val="de-DE"/>
              </w:rPr>
              <w:t xml:space="preserve">Einzelheiten zur Verarbeitung Ihrer personenbezogenen Daten finden Sie in der Datenschutzerklärung auf </w:t>
            </w:r>
            <w:r w:rsidR="008F753B">
              <w:rPr>
                <w:rFonts w:ascii="Times New Roman" w:hAnsi="Times New Roman" w:cs="Times New Roman"/>
                <w:sz w:val="20"/>
                <w:szCs w:val="20"/>
                <w:lang w:val="de-DE"/>
              </w:rPr>
              <w:t>folgender Webs</w:t>
            </w:r>
            <w:r w:rsidRPr="007B3181" w:rsidDel="008C000C">
              <w:rPr>
                <w:rFonts w:ascii="Times New Roman" w:hAnsi="Times New Roman" w:cs="Times New Roman"/>
                <w:sz w:val="20"/>
                <w:szCs w:val="20"/>
                <w:lang w:val="de-DE"/>
              </w:rPr>
              <w:t xml:space="preserve">eite: </w:t>
            </w:r>
            <w:hyperlink w:history="1" r:id="rId28">
              <w:r w:rsidRPr="00AD4C37" w:rsidR="00C9410C">
                <w:rPr>
                  <w:rStyle w:val="Hyperlink"/>
                  <w:rFonts w:ascii="Times New Roman" w:hAnsi="Times New Roman" w:cs="Times New Roman"/>
                  <w:sz w:val="20"/>
                  <w:szCs w:val="20"/>
                  <w:lang w:val="de-DE"/>
                </w:rPr>
                <w:t>http://ec.europa.eu/dataprotectionofficer/privacystatement_publicprocurement_en.pdf</w:t>
              </w:r>
            </w:hyperlink>
            <w:r w:rsidRPr="007B3181">
              <w:rPr>
                <w:rFonts w:ascii="Times New Roman" w:hAnsi="Times New Roman" w:cs="Times New Roman"/>
                <w:sz w:val="20"/>
                <w:szCs w:val="20"/>
                <w:lang w:val="de-DE"/>
              </w:rPr>
              <w:t>.</w:t>
            </w:r>
            <w:r w:rsidR="00C9410C">
              <w:rPr>
                <w:rFonts w:ascii="Times New Roman" w:hAnsi="Times New Roman" w:cs="Times New Roman"/>
                <w:sz w:val="20"/>
                <w:szCs w:val="20"/>
                <w:lang w:val="de-DE"/>
              </w:rPr>
              <w:t xml:space="preserve"> </w:t>
            </w:r>
            <w:r w:rsidRPr="007B3181">
              <w:rPr>
                <w:rFonts w:ascii="Times New Roman" w:hAnsi="Times New Roman" w:cs="Times New Roman"/>
                <w:sz w:val="20"/>
                <w:szCs w:val="20"/>
                <w:lang w:val="de-DE"/>
              </w:rPr>
              <w:t xml:space="preserve"> </w:t>
            </w:r>
          </w:p>
          <w:p w:rsidRPr="007B3181" w:rsidR="0003319D" w:rsidRDefault="009830CD" w14:paraId="2949CB26" w14:textId="77777777">
            <w:pPr>
              <w:autoSpaceDE w:val="0"/>
              <w:autoSpaceDN w:val="0"/>
              <w:adjustRightInd w:val="0"/>
              <w:jc w:val="both"/>
              <w:rPr>
                <w:rFonts w:ascii="Times New Roman" w:hAnsi="Times New Roman" w:cs="Times New Roman"/>
                <w:sz w:val="20"/>
                <w:szCs w:val="20"/>
                <w:lang w:val="de-DE"/>
              </w:rPr>
            </w:pPr>
            <w:r w:rsidRPr="007B3181">
              <w:rPr>
                <w:rFonts w:ascii="Times New Roman" w:hAnsi="Times New Roman" w:cs="Times New Roman"/>
                <w:sz w:val="20"/>
                <w:szCs w:val="20"/>
                <w:lang w:val="de-DE"/>
              </w:rPr>
              <w:t xml:space="preserve">Ihre personenbezogenen Daten können vom Rechnungsführer der Kommission im Frühwarn- und Ausschlusssystem (EDES) registriert werden, wenn Sie sich in einer der oben genannten Situationen befinden: </w:t>
            </w:r>
          </w:p>
          <w:p w:rsidRPr="007B3181" w:rsidR="0003319D" w:rsidRDefault="009830CD" w14:paraId="0F0338D0" w14:textId="6BC30EE9">
            <w:pPr>
              <w:autoSpaceDE w:val="0"/>
              <w:autoSpaceDN w:val="0"/>
              <w:adjustRightInd w:val="0"/>
              <w:ind w:left="256" w:hanging="256"/>
              <w:rPr>
                <w:rFonts w:ascii="Times New Roman" w:hAnsi="Times New Roman" w:cs="Times New Roman"/>
                <w:sz w:val="20"/>
                <w:szCs w:val="20"/>
                <w:lang w:val="de-DE"/>
              </w:rPr>
            </w:pPr>
            <w:r w:rsidRPr="007B3181">
              <w:rPr>
                <w:rFonts w:ascii="Times New Roman" w:hAnsi="Times New Roman" w:cs="Times New Roman"/>
                <w:sz w:val="20"/>
                <w:szCs w:val="20"/>
                <w:lang w:val="de-DE"/>
              </w:rPr>
              <w:t>-Verordnung (EU, Euratom) Nr. 966/2012 des Europäischen Parlaments und des Rates vom 25. Oktober</w:t>
            </w:r>
            <w:r w:rsidR="00114125">
              <w:rPr>
                <w:rFonts w:ascii="Times New Roman" w:hAnsi="Times New Roman" w:cs="Times New Roman"/>
                <w:sz w:val="20"/>
                <w:szCs w:val="20"/>
                <w:lang w:val="de-DE"/>
              </w:rPr>
              <w:t xml:space="preserve"> </w:t>
            </w:r>
            <w:r w:rsidRPr="007B3181">
              <w:rPr>
                <w:rFonts w:ascii="Times New Roman" w:hAnsi="Times New Roman" w:cs="Times New Roman"/>
                <w:sz w:val="20"/>
                <w:szCs w:val="20"/>
                <w:lang w:val="de-DE"/>
              </w:rPr>
              <w:t>2012 über die Haushaltsordnung für den Gesamthaushaltsplan der Union ("</w:t>
            </w:r>
            <w:r w:rsidR="00052B9E">
              <w:rPr>
                <w:rFonts w:ascii="Times New Roman" w:hAnsi="Times New Roman" w:cs="Times New Roman"/>
                <w:sz w:val="20"/>
                <w:szCs w:val="20"/>
                <w:lang w:val="de-DE"/>
              </w:rPr>
              <w:t>Finanz</w:t>
            </w:r>
            <w:r w:rsidRPr="007B3181">
              <w:rPr>
                <w:rFonts w:ascii="Times New Roman" w:hAnsi="Times New Roman" w:cs="Times New Roman"/>
                <w:sz w:val="20"/>
                <w:szCs w:val="20"/>
                <w:lang w:val="de-DE"/>
              </w:rPr>
              <w:t xml:space="preserve">ordnung"), geändert durch die </w:t>
            </w:r>
            <w:r w:rsidRPr="007B3181">
              <w:rPr>
                <w:rFonts w:ascii="Times New Roman" w:hAnsi="Times New Roman" w:cs="Times New Roman"/>
                <w:color w:val="444444"/>
                <w:sz w:val="20"/>
                <w:szCs w:val="20"/>
                <w:lang w:val="de-DE"/>
              </w:rPr>
              <w:t xml:space="preserve">Verordnung (EU, Euratom) 2015/1929 </w:t>
            </w:r>
            <w:r w:rsidRPr="007B3181">
              <w:rPr>
                <w:rFonts w:ascii="Times New Roman" w:hAnsi="Times New Roman" w:cs="Times New Roman"/>
                <w:sz w:val="20"/>
                <w:szCs w:val="20"/>
                <w:lang w:val="de-DE"/>
              </w:rPr>
              <w:t xml:space="preserve">(weitere Informationen finden Sie in der Datenschutzerklärung auf </w:t>
            </w:r>
            <w:hyperlink w:history="1" r:id="rId29">
              <w:r w:rsidRPr="00AD4C37" w:rsidR="00052B9E">
                <w:rPr>
                  <w:rStyle w:val="Hyperlink"/>
                  <w:rFonts w:ascii="Times New Roman" w:hAnsi="Times New Roman" w:cs="Times New Roman"/>
                  <w:sz w:val="20"/>
                  <w:szCs w:val="20"/>
                  <w:lang w:val="de-DE"/>
                </w:rPr>
                <w:t>http://ec.europa.eu/budget/contracts_grants/info_contracts/legal_entities/legal_entities_en.cfm</w:t>
              </w:r>
            </w:hyperlink>
            <w:r w:rsidRPr="007B3181">
              <w:rPr>
                <w:rFonts w:ascii="Times New Roman" w:hAnsi="Times New Roman" w:cs="Times New Roman"/>
                <w:sz w:val="20"/>
                <w:szCs w:val="20"/>
                <w:lang w:val="de-DE"/>
              </w:rPr>
              <w:t>), oder</w:t>
            </w:r>
          </w:p>
          <w:p w:rsidRPr="007B3181" w:rsidR="0003319D" w:rsidRDefault="009830CD" w14:paraId="09A74C65" w14:textId="6E5DEBFC">
            <w:pPr>
              <w:autoSpaceDE w:val="0"/>
              <w:autoSpaceDN w:val="0"/>
              <w:adjustRightInd w:val="0"/>
              <w:ind w:left="256" w:hanging="256"/>
              <w:jc w:val="both"/>
              <w:rPr>
                <w:rFonts w:ascii="Times New Roman" w:hAnsi="Times New Roman" w:cs="Times New Roman"/>
                <w:sz w:val="20"/>
                <w:szCs w:val="20"/>
                <w:lang w:val="de-DE"/>
              </w:rPr>
            </w:pPr>
            <w:r w:rsidRPr="007B3181">
              <w:rPr>
                <w:rFonts w:ascii="Times New Roman" w:hAnsi="Times New Roman" w:cs="Times New Roman"/>
                <w:sz w:val="20"/>
                <w:szCs w:val="20"/>
                <w:lang w:val="de-DE"/>
              </w:rPr>
              <w:t>-</w:t>
            </w:r>
            <w:r w:rsidR="00114125">
              <w:rPr>
                <w:rFonts w:ascii="Times New Roman" w:hAnsi="Times New Roman" w:cs="Times New Roman"/>
                <w:sz w:val="20"/>
                <w:szCs w:val="20"/>
                <w:lang w:val="de-DE"/>
              </w:rPr>
              <w:t xml:space="preserve"> </w:t>
            </w:r>
            <w:r w:rsidRPr="007B3181">
              <w:rPr>
                <w:rFonts w:ascii="Times New Roman" w:hAnsi="Times New Roman" w:cs="Times New Roman"/>
                <w:sz w:val="20"/>
                <w:szCs w:val="20"/>
                <w:lang w:val="de-DE"/>
              </w:rPr>
              <w:t>Verordnung 2008/1302 der Kommission vom 17.</w:t>
            </w:r>
            <w:r w:rsidR="00114125">
              <w:rPr>
                <w:rFonts w:ascii="Times New Roman" w:hAnsi="Times New Roman" w:cs="Times New Roman"/>
                <w:sz w:val="20"/>
                <w:szCs w:val="20"/>
                <w:lang w:val="de-DE"/>
              </w:rPr>
              <w:t xml:space="preserve"> De</w:t>
            </w:r>
            <w:r>
              <w:rPr>
                <w:rFonts w:ascii="Times New Roman" w:hAnsi="Times New Roman" w:cs="Times New Roman"/>
                <w:sz w:val="20"/>
                <w:szCs w:val="20"/>
                <w:lang w:val="de-DE"/>
              </w:rPr>
              <w:t xml:space="preserve">zember </w:t>
            </w:r>
            <w:r w:rsidRPr="007B3181">
              <w:rPr>
                <w:rFonts w:ascii="Times New Roman" w:hAnsi="Times New Roman" w:cs="Times New Roman"/>
                <w:sz w:val="20"/>
                <w:szCs w:val="20"/>
                <w:lang w:val="de-DE"/>
              </w:rPr>
              <w:t>2008 über die zentrale Ausschlussdatenbank (weitere Informationen finden Sie in der Datenschutzerklärung auf</w:t>
            </w:r>
          </w:p>
          <w:p w:rsidRPr="007B3181" w:rsidR="0003319D" w:rsidRDefault="00000000" w14:paraId="722A8772" w14:textId="77777777">
            <w:pPr>
              <w:autoSpaceDE w:val="0"/>
              <w:autoSpaceDN w:val="0"/>
              <w:adjustRightInd w:val="0"/>
              <w:ind w:left="512" w:hanging="256"/>
              <w:jc w:val="both"/>
              <w:rPr>
                <w:rFonts w:ascii="Times New Roman" w:hAnsi="Times New Roman" w:cs="Times New Roman"/>
                <w:sz w:val="20"/>
                <w:szCs w:val="20"/>
                <w:lang w:val="de-DE"/>
              </w:rPr>
            </w:pPr>
            <w:hyperlink w:history="1" r:id="rId30">
              <w:r w:rsidRPr="007B3181" w:rsidR="00CD6026">
                <w:rPr>
                  <w:rStyle w:val="Hyperlink"/>
                  <w:rFonts w:ascii="Times New Roman" w:hAnsi="Times New Roman" w:cs="Times New Roman"/>
                  <w:sz w:val="20"/>
                  <w:szCs w:val="20"/>
                  <w:lang w:val="de-DE"/>
                </w:rPr>
                <w:t>http://ec.europa.eu/budget/explained/management/protecting/protect_en.cfm</w:t>
              </w:r>
            </w:hyperlink>
            <w:r w:rsidRPr="007B3181" w:rsidR="00CD6026">
              <w:rPr>
                <w:rFonts w:ascii="Times New Roman" w:hAnsi="Times New Roman" w:cs="Times New Roman"/>
                <w:sz w:val="20"/>
                <w:szCs w:val="20"/>
                <w:lang w:val="de-DE"/>
              </w:rPr>
              <w:t xml:space="preserve"> )</w:t>
            </w:r>
          </w:p>
        </w:tc>
      </w:tr>
    </w:tbl>
    <w:p w:rsidRPr="007B3181" w:rsidR="009079BD" w:rsidP="00AE1217" w:rsidRDefault="009079BD" w14:paraId="6FFBC3CB" w14:textId="77777777">
      <w:pPr>
        <w:spacing w:after="0" w:line="240" w:lineRule="auto"/>
        <w:jc w:val="both"/>
        <w:rPr>
          <w:rFonts w:ascii="Times New Roman" w:hAnsi="Times New Roman" w:cs="Times New Roman"/>
          <w:sz w:val="24"/>
          <w:szCs w:val="24"/>
          <w:lang w:val="de-DE"/>
        </w:rPr>
      </w:pPr>
    </w:p>
    <w:sectPr w:rsidRPr="007B3181" w:rsidR="009079BD" w:rsidSect="007D3A76">
      <w:headerReference w:type="first" r:id="rId31"/>
      <w:pgSz w:w="11906" w:h="16838" w:orient="portrait"/>
      <w:pgMar w:top="1440" w:right="1440" w:bottom="1701" w:left="156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2E17" w:rsidP="00D068C2" w:rsidRDefault="00E42E17" w14:paraId="48F1B454" w14:textId="77777777">
      <w:pPr>
        <w:spacing w:after="0" w:line="240" w:lineRule="auto"/>
      </w:pPr>
      <w:r>
        <w:separator/>
      </w:r>
    </w:p>
  </w:endnote>
  <w:endnote w:type="continuationSeparator" w:id="0">
    <w:p w:rsidR="00E42E17" w:rsidP="00D068C2" w:rsidRDefault="00E42E17" w14:paraId="3E7FCEC6" w14:textId="77777777">
      <w:pPr>
        <w:spacing w:after="0" w:line="240" w:lineRule="auto"/>
      </w:pPr>
      <w:r>
        <w:continuationSeparator/>
      </w:r>
    </w:p>
  </w:endnote>
  <w:endnote w:type="continuationNotice" w:id="1">
    <w:p w:rsidR="00E42E17" w:rsidRDefault="00E42E17" w14:paraId="672B78D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2E17" w:rsidP="00D068C2" w:rsidRDefault="00E42E17" w14:paraId="51CC1BE0" w14:textId="77777777">
      <w:pPr>
        <w:spacing w:after="0" w:line="240" w:lineRule="auto"/>
      </w:pPr>
      <w:r>
        <w:separator/>
      </w:r>
    </w:p>
  </w:footnote>
  <w:footnote w:type="continuationSeparator" w:id="0">
    <w:p w:rsidR="00E42E17" w:rsidP="00D068C2" w:rsidRDefault="00E42E17" w14:paraId="70B0175C" w14:textId="77777777">
      <w:pPr>
        <w:spacing w:after="0" w:line="240" w:lineRule="auto"/>
      </w:pPr>
      <w:r>
        <w:continuationSeparator/>
      </w:r>
    </w:p>
  </w:footnote>
  <w:footnote w:type="continuationNotice" w:id="1">
    <w:p w:rsidR="00E42E17" w:rsidRDefault="00E42E17" w14:paraId="1126C8FB" w14:textId="77777777">
      <w:pPr>
        <w:spacing w:after="0" w:line="240" w:lineRule="auto"/>
      </w:pPr>
    </w:p>
  </w:footnote>
  <w:footnote w:id="2">
    <w:p w:rsidRPr="00B94AC2" w:rsidR="0003319D" w:rsidRDefault="009830CD" w14:paraId="217EA01A" w14:textId="77777777">
      <w:pPr>
        <w:spacing w:after="0"/>
        <w:jc w:val="both"/>
        <w:rPr>
          <w:rFonts w:ascii="Times New Roman" w:hAnsi="Times New Roman" w:cs="Times New Roman"/>
          <w:sz w:val="20"/>
          <w:szCs w:val="20"/>
          <w:lang w:val="nl-BE"/>
        </w:rPr>
      </w:pPr>
      <w:r w:rsidRPr="006E46F7">
        <w:rPr>
          <w:rStyle w:val="Voetnootmarkering"/>
          <w:rFonts w:ascii="Times New Roman" w:hAnsi="Times New Roman" w:cs="Times New Roman"/>
          <w:sz w:val="20"/>
          <w:szCs w:val="20"/>
        </w:rPr>
        <w:footnoteRef/>
      </w:r>
      <w:r w:rsidRPr="00B94AC2" w:rsidR="00EC1DA8">
        <w:rPr>
          <w:rFonts w:ascii="Times New Roman" w:hAnsi="Times New Roman" w:cs="Times New Roman"/>
          <w:sz w:val="20"/>
          <w:szCs w:val="20"/>
          <w:lang w:val="nl-BE"/>
        </w:rPr>
        <w:t xml:space="preserve"> Amtsblatt der Europäischen Union, ABl. L 132 vom 3. Mai 2014: </w:t>
      </w:r>
      <w:bookmarkStart w:name="_Hlk42014113" w:id="0"/>
      <w:r w:rsidR="00EC1DA8">
        <w:rPr>
          <w:rFonts w:ascii="Times New Roman" w:hAnsi="Times New Roman" w:cs="Times New Roman"/>
          <w:color w:val="0000FF"/>
          <w:sz w:val="20"/>
          <w:szCs w:val="20"/>
          <w:u w:val="single"/>
          <w:lang w:bidi="lv-LV"/>
        </w:rPr>
        <w:fldChar w:fldCharType="begin"/>
      </w:r>
      <w:r w:rsidRPr="00B94AC2" w:rsidR="00EC1DA8">
        <w:rPr>
          <w:rFonts w:ascii="Times New Roman" w:hAnsi="Times New Roman" w:cs="Times New Roman"/>
          <w:color w:val="0000FF"/>
          <w:sz w:val="20"/>
          <w:szCs w:val="20"/>
          <w:u w:val="single"/>
          <w:lang w:val="nl-BE" w:bidi="lv-LV"/>
        </w:rPr>
        <w:instrText xml:space="preserve"> HYPERLINK "http://eur-lex.europa.eu/legal- content/EN/TXT/?uri=OJ:L:2014:132:TOC,</w:instrText>
      </w:r>
      <w:r w:rsidRPr="00B94AC2" w:rsidR="00EC1DA8">
        <w:rPr>
          <w:rFonts w:ascii="Times New Roman" w:hAnsi="Times New Roman" w:cs="Times New Roman"/>
          <w:sz w:val="20"/>
          <w:szCs w:val="20"/>
          <w:lang w:val="nl-BE" w:bidi="lv-LV"/>
        </w:rPr>
        <w:instrText xml:space="preserve"> </w:instrText>
      </w:r>
      <w:r w:rsidRPr="00B94AC2" w:rsidR="00EC1DA8">
        <w:rPr>
          <w:rFonts w:ascii="Times New Roman" w:hAnsi="Times New Roman" w:cs="Times New Roman"/>
          <w:color w:val="0000FF"/>
          <w:sz w:val="20"/>
          <w:szCs w:val="20"/>
          <w:u w:val="single"/>
          <w:lang w:val="nl-BE" w:bidi="lv-LV"/>
        </w:rPr>
        <w:instrText xml:space="preserve">" </w:instrText>
      </w:r>
      <w:r w:rsidR="00EC1DA8">
        <w:rPr>
          <w:rFonts w:ascii="Times New Roman" w:hAnsi="Times New Roman" w:cs="Times New Roman"/>
          <w:color w:val="0000FF"/>
          <w:sz w:val="20"/>
          <w:szCs w:val="20"/>
          <w:u w:val="single"/>
          <w:lang w:bidi="lv-LV"/>
        </w:rPr>
      </w:r>
      <w:r w:rsidR="00EC1DA8">
        <w:rPr>
          <w:rFonts w:ascii="Times New Roman" w:hAnsi="Times New Roman" w:cs="Times New Roman"/>
          <w:color w:val="0000FF"/>
          <w:sz w:val="20"/>
          <w:szCs w:val="20"/>
          <w:u w:val="single"/>
          <w:lang w:bidi="lv-LV"/>
        </w:rPr>
        <w:fldChar w:fldCharType="separate"/>
      </w:r>
      <w:r w:rsidRPr="00B94AC2" w:rsidR="00EC1DA8">
        <w:rPr>
          <w:rStyle w:val="Hyperlink"/>
          <w:rFonts w:ascii="Times New Roman" w:hAnsi="Times New Roman" w:cs="Times New Roman"/>
          <w:sz w:val="20"/>
          <w:szCs w:val="20"/>
          <w:lang w:val="nl-BE" w:bidi="lv-LV"/>
        </w:rPr>
        <w:t>http://eur-lex.europa.eu/legal- content/EN/TXT/?uri=OJ:L:2014:132:TOC</w:t>
      </w:r>
      <w:bookmarkEnd w:id="0"/>
      <w:r w:rsidRPr="00B94AC2" w:rsidR="00EC1DA8">
        <w:rPr>
          <w:rStyle w:val="Hyperlink"/>
          <w:rFonts w:ascii="Times New Roman" w:hAnsi="Times New Roman" w:cs="Times New Roman"/>
          <w:sz w:val="20"/>
          <w:szCs w:val="20"/>
          <w:lang w:val="nl-BE" w:bidi="lv-LV"/>
        </w:rPr>
        <w:t xml:space="preserve"> , </w:t>
      </w:r>
      <w:r w:rsidR="00EC1DA8">
        <w:rPr>
          <w:rFonts w:ascii="Times New Roman" w:hAnsi="Times New Roman" w:cs="Times New Roman"/>
          <w:color w:val="0000FF"/>
          <w:sz w:val="20"/>
          <w:szCs w:val="20"/>
          <w:u w:val="single"/>
          <w:lang w:bidi="lv-LV"/>
        </w:rPr>
        <w:fldChar w:fldCharType="end"/>
      </w:r>
      <w:proofErr w:type="spellStart"/>
      <w:r w:rsidRPr="00B94AC2" w:rsidR="00EC1DA8">
        <w:rPr>
          <w:rFonts w:ascii="Times New Roman" w:hAnsi="Times New Roman" w:cs="Times New Roman"/>
          <w:sz w:val="20"/>
          <w:szCs w:val="20"/>
          <w:lang w:val="nl-BE"/>
        </w:rPr>
        <w:t>ABl.</w:t>
      </w:r>
      <w:proofErr w:type="spellEnd"/>
      <w:r w:rsidRPr="00B94AC2" w:rsidR="00EC1DA8">
        <w:rPr>
          <w:rFonts w:ascii="Times New Roman" w:hAnsi="Times New Roman" w:cs="Times New Roman"/>
          <w:sz w:val="20"/>
          <w:szCs w:val="20"/>
          <w:lang w:val="nl-BE"/>
        </w:rPr>
        <w:t xml:space="preserve"> </w:t>
      </w:r>
      <w:r w:rsidRPr="006E46F7" w:rsidR="00EC1DA8">
        <w:rPr>
          <w:rFonts w:ascii="Times New Roman" w:hAnsi="Times New Roman" w:cs="Times New Roman"/>
          <w:sz w:val="20"/>
          <w:szCs w:val="20"/>
        </w:rPr>
        <w:t xml:space="preserve">L 237 </w:t>
      </w:r>
      <w:proofErr w:type="spellStart"/>
      <w:r w:rsidRPr="006E46F7" w:rsidR="00EC1DA8">
        <w:rPr>
          <w:rFonts w:ascii="Times New Roman" w:hAnsi="Times New Roman" w:cs="Times New Roman"/>
          <w:sz w:val="20"/>
          <w:szCs w:val="20"/>
        </w:rPr>
        <w:t>vom</w:t>
      </w:r>
      <w:proofErr w:type="spellEnd"/>
      <w:r w:rsidRPr="006E46F7" w:rsidR="00EC1DA8">
        <w:rPr>
          <w:rFonts w:ascii="Times New Roman" w:hAnsi="Times New Roman" w:cs="Times New Roman"/>
          <w:sz w:val="20"/>
          <w:szCs w:val="20"/>
        </w:rPr>
        <w:t xml:space="preserve"> 13. September 2017: </w:t>
      </w:r>
      <w:hyperlink w:history="1" r:id="rId1">
        <w:r w:rsidRPr="006E46F7" w:rsidR="00EC1DA8">
          <w:rPr>
            <w:rFonts w:ascii="Times New Roman" w:hAnsi="Times New Roman" w:cs="Times New Roman"/>
            <w:sz w:val="20"/>
            <w:szCs w:val="20"/>
            <w:lang w:bidi="lv-LV"/>
          </w:rPr>
          <w:t>http:</w:t>
        </w:r>
        <w:r w:rsidRPr="006E46F7" w:rsidR="00EC1DA8">
          <w:rPr>
            <w:rFonts w:ascii="Times New Roman" w:hAnsi="Times New Roman" w:cs="Times New Roman"/>
            <w:color w:val="0000FF"/>
            <w:sz w:val="20"/>
            <w:szCs w:val="20"/>
            <w:u w:val="single"/>
            <w:lang w:bidi="lv-LV"/>
          </w:rPr>
          <w:t>//eur-lex.europa.eu/legal-</w:t>
        </w:r>
      </w:hyperlink>
      <w:r w:rsidRPr="00FF6C69" w:rsidR="00EC1DA8">
        <w:rPr>
          <w:color w:val="0000FF"/>
        </w:rPr>
        <w:t xml:space="preserve"> content/EN/TXT/?</w:t>
      </w:r>
      <w:proofErr w:type="spellStart"/>
      <w:r w:rsidRPr="00FF6C69" w:rsidR="00EC1DA8">
        <w:rPr>
          <w:color w:val="0000FF"/>
        </w:rPr>
        <w:t>uri</w:t>
      </w:r>
      <w:proofErr w:type="spellEnd"/>
      <w:r w:rsidRPr="00FF6C69" w:rsidR="00EC1DA8">
        <w:rPr>
          <w:color w:val="0000FF"/>
        </w:rPr>
        <w:t xml:space="preserve">=CELEX:32017D1545 und </w:t>
      </w:r>
      <w:proofErr w:type="spellStart"/>
      <w:r w:rsidRPr="00554808" w:rsidR="00EC1DA8">
        <w:rPr>
          <w:lang w:val="en-US"/>
        </w:rPr>
        <w:t>ABl.</w:t>
      </w:r>
      <w:proofErr w:type="spellEnd"/>
      <w:r w:rsidRPr="00554808" w:rsidR="00EC1DA8">
        <w:rPr>
          <w:lang w:val="en-US"/>
        </w:rPr>
        <w:t xml:space="preserve"> </w:t>
      </w:r>
      <w:r w:rsidRPr="00B94AC2" w:rsidR="00EC1DA8">
        <w:rPr>
          <w:lang w:val="nl-BE"/>
        </w:rPr>
        <w:t xml:space="preserve">L 437 vom 28. </w:t>
      </w:r>
      <w:proofErr w:type="spellStart"/>
      <w:r w:rsidRPr="00B94AC2" w:rsidR="00EC1DA8">
        <w:rPr>
          <w:lang w:val="nl-BE"/>
        </w:rPr>
        <w:t>Dezember</w:t>
      </w:r>
      <w:proofErr w:type="spellEnd"/>
      <w:r w:rsidRPr="00B94AC2" w:rsidR="00EC1DA8">
        <w:rPr>
          <w:lang w:val="nl-BE"/>
        </w:rPr>
        <w:t xml:space="preserve"> 2020: </w:t>
      </w:r>
      <w:hyperlink w:history="1" r:id="rId2">
        <w:r w:rsidRPr="00B94AC2" w:rsidR="00EC1DA8">
          <w:rPr>
            <w:rStyle w:val="Hyperlink"/>
            <w:lang w:val="nl-BE"/>
          </w:rPr>
          <w:t>https:</w:t>
        </w:r>
      </w:hyperlink>
      <w:r w:rsidRPr="00B94AC2" w:rsidR="00EC1DA8">
        <w:rPr>
          <w:lang w:val="nl-BE"/>
        </w:rPr>
        <w:t>//eur-lex.europa.eu/legal-content/EN/TXT/?uri=celex:32020D2229.</w:t>
      </w:r>
    </w:p>
    <w:p w:rsidRPr="00D068C2" w:rsidR="00A36D2A" w:rsidRDefault="00A36D2A" w14:paraId="69A01A61" w14:textId="77777777">
      <w:pPr>
        <w:pStyle w:val="Voetnoottekst"/>
        <w:rPr>
          <w:lang w:val="lv-LV"/>
        </w:rPr>
      </w:pPr>
    </w:p>
  </w:footnote>
  <w:footnote w:id="3">
    <w:p w:rsidRPr="00BD4688" w:rsidR="0003319D" w:rsidRDefault="009830CD" w14:paraId="11D0C9DC" w14:textId="77777777">
      <w:pPr>
        <w:pStyle w:val="Voetnoottekst"/>
        <w:rPr>
          <w:rFonts w:ascii="Times New Roman" w:hAnsi="Times New Roman" w:cs="Times New Roman"/>
          <w:lang w:val="de-DE"/>
        </w:rPr>
      </w:pPr>
      <w:r w:rsidRPr="001A7209">
        <w:rPr>
          <w:rStyle w:val="Voetnootmarkering"/>
          <w:rFonts w:ascii="Times New Roman" w:hAnsi="Times New Roman" w:cs="Times New Roman"/>
        </w:rPr>
        <w:footnoteRef/>
      </w:r>
      <w:r w:rsidRPr="00B94AC2">
        <w:rPr>
          <w:rFonts w:ascii="Times New Roman" w:hAnsi="Times New Roman" w:cs="Times New Roman"/>
          <w:lang w:val="nl-BE"/>
        </w:rPr>
        <w:t xml:space="preserve"> </w:t>
      </w:r>
      <w:r w:rsidRPr="00BD4688">
        <w:rPr>
          <w:rFonts w:ascii="Times New Roman" w:hAnsi="Times New Roman" w:cs="Times New Roman"/>
          <w:lang w:val="de-DE"/>
        </w:rPr>
        <w:t>Weitere Einzelheiten zu den Vorauswahl- und Auswahlphasen finden Sie in Abschnitt 3 dieser Aufforderung.</w:t>
      </w:r>
    </w:p>
  </w:footnote>
  <w:footnote w:id="4">
    <w:p w:rsidRPr="00DA564C" w:rsidR="0003319D" w:rsidRDefault="009830CD" w14:paraId="11DCAA2F" w14:textId="77777777">
      <w:pPr>
        <w:spacing w:after="0"/>
        <w:jc w:val="both"/>
        <w:rPr>
          <w:rFonts w:ascii="Times New Roman" w:hAnsi="Times New Roman" w:cs="Times New Roman"/>
          <w:lang w:val="de-DE"/>
        </w:rPr>
      </w:pPr>
      <w:r>
        <w:rPr>
          <w:rStyle w:val="Voetnootmarkering"/>
        </w:rPr>
        <w:footnoteRef/>
      </w:r>
      <w:r w:rsidRPr="00B94AC2">
        <w:rPr>
          <w:rFonts w:ascii="Times New Roman" w:hAnsi="Times New Roman" w:cs="Times New Roman"/>
          <w:sz w:val="20"/>
          <w:szCs w:val="20"/>
          <w:lang w:val="nl-BE"/>
        </w:rPr>
        <w:t xml:space="preserve"> </w:t>
      </w:r>
      <w:r w:rsidRPr="00DA564C">
        <w:rPr>
          <w:rFonts w:ascii="Times New Roman" w:hAnsi="Times New Roman" w:cs="Times New Roman"/>
          <w:sz w:val="20"/>
          <w:szCs w:val="20"/>
          <w:lang w:val="de-DE"/>
        </w:rPr>
        <w:t xml:space="preserve">Haushaltsordnung vom </w:t>
      </w:r>
      <w:r w:rsidRPr="00DA564C" w:rsidR="00EC1DA8">
        <w:rPr>
          <w:rFonts w:ascii="Times New Roman" w:hAnsi="Times New Roman" w:cs="Times New Roman"/>
          <w:sz w:val="20"/>
          <w:szCs w:val="20"/>
          <w:lang w:val="de-DE"/>
        </w:rPr>
        <w:t xml:space="preserve">30. Juli 2018 </w:t>
      </w:r>
      <w:r w:rsidRPr="00DA564C">
        <w:rPr>
          <w:rFonts w:ascii="Times New Roman" w:hAnsi="Times New Roman" w:cs="Times New Roman"/>
          <w:sz w:val="20"/>
          <w:szCs w:val="20"/>
          <w:lang w:val="de-DE"/>
        </w:rPr>
        <w:t xml:space="preserve">über die Finanzvorschriften für den Gesamthaushaltsplan der Union (Amtsblatt L </w:t>
      </w:r>
      <w:r w:rsidRPr="00DA564C" w:rsidR="00EC1DA8">
        <w:rPr>
          <w:rFonts w:ascii="Times New Roman" w:hAnsi="Times New Roman" w:cs="Times New Roman"/>
          <w:sz w:val="20"/>
          <w:szCs w:val="20"/>
          <w:lang w:val="de-DE"/>
        </w:rPr>
        <w:t xml:space="preserve">193 </w:t>
      </w:r>
      <w:r w:rsidRPr="00DA564C">
        <w:rPr>
          <w:rFonts w:ascii="Times New Roman" w:hAnsi="Times New Roman" w:cs="Times New Roman"/>
          <w:sz w:val="20"/>
          <w:szCs w:val="20"/>
          <w:lang w:val="de-DE"/>
        </w:rPr>
        <w:t xml:space="preserve">vom </w:t>
      </w:r>
      <w:r w:rsidRPr="00DA564C" w:rsidR="00EC1DA8">
        <w:rPr>
          <w:rFonts w:ascii="Times New Roman" w:hAnsi="Times New Roman" w:cs="Times New Roman"/>
          <w:sz w:val="20"/>
          <w:szCs w:val="20"/>
          <w:lang w:val="de-DE"/>
        </w:rPr>
        <w:t>30.7.2018</w:t>
      </w:r>
      <w:r w:rsidRPr="00DA564C">
        <w:rPr>
          <w:rFonts w:ascii="Times New Roman" w:hAnsi="Times New Roman" w:cs="Times New Roman"/>
          <w:sz w:val="20"/>
          <w:szCs w:val="20"/>
          <w:lang w:val="de-DE"/>
        </w:rPr>
        <w:t>)</w:t>
      </w:r>
    </w:p>
    <w:p w:rsidRPr="00DA564C" w:rsidR="00A36D2A" w:rsidRDefault="00A36D2A" w14:paraId="348D6106" w14:textId="77777777">
      <w:pPr>
        <w:pStyle w:val="Voetnoottekst"/>
        <w:rPr>
          <w:lang w:val="de-DE"/>
        </w:rPr>
      </w:pPr>
    </w:p>
  </w:footnote>
  <w:footnote w:id="5">
    <w:p w:rsidR="0003319D" w:rsidRDefault="009830CD" w14:paraId="59797576" w14:textId="5EC5540F">
      <w:pPr>
        <w:pStyle w:val="Voetnoottekst"/>
        <w:rPr>
          <w:lang w:val="lv-LV"/>
        </w:rPr>
      </w:pPr>
      <w:r>
        <w:rPr>
          <w:rStyle w:val="Voetnootmarkering"/>
        </w:rPr>
        <w:footnoteRef/>
      </w:r>
      <w:r w:rsidRPr="00B94AC2">
        <w:rPr>
          <w:rFonts w:ascii="Times New Roman" w:hAnsi="Times New Roman" w:cs="Times New Roman"/>
          <w:lang w:val="nl-BE"/>
        </w:rPr>
        <w:t xml:space="preserve"> </w:t>
      </w:r>
      <w:r w:rsidRPr="00496D25">
        <w:rPr>
          <w:rFonts w:ascii="Times New Roman" w:hAnsi="Times New Roman" w:cs="Times New Roman"/>
          <w:lang w:val="de-DE"/>
        </w:rPr>
        <w:t xml:space="preserve">Weitere Einzelheiten über die </w:t>
      </w:r>
      <w:proofErr w:type="spellStart"/>
      <w:r w:rsidRPr="00496D25" w:rsidR="00D27E8D">
        <w:rPr>
          <w:rFonts w:ascii="Times New Roman" w:hAnsi="Times New Roman" w:cs="Times New Roman"/>
          <w:lang w:val="de-DE"/>
        </w:rPr>
        <w:t>Monitoring</w:t>
      </w:r>
      <w:r w:rsidRPr="00496D25">
        <w:rPr>
          <w:rFonts w:ascii="Times New Roman" w:hAnsi="Times New Roman" w:cs="Times New Roman"/>
          <w:lang w:val="de-DE"/>
        </w:rPr>
        <w:t>phase</w:t>
      </w:r>
      <w:proofErr w:type="spellEnd"/>
      <w:r w:rsidRPr="00496D25">
        <w:rPr>
          <w:rFonts w:ascii="Times New Roman" w:hAnsi="Times New Roman" w:cs="Times New Roman"/>
          <w:lang w:val="de-DE"/>
        </w:rPr>
        <w:t xml:space="preserve"> sind in Abschnitt 5 dieser Aufforderung </w:t>
      </w:r>
      <w:r w:rsidRPr="00496D25" w:rsidR="001C13B3">
        <w:rPr>
          <w:rFonts w:ascii="Times New Roman" w:hAnsi="Times New Roman" w:cs="Times New Roman"/>
          <w:lang w:val="de-DE"/>
        </w:rPr>
        <w:t>zu finden</w:t>
      </w:r>
      <w:r w:rsidRPr="00496D25">
        <w:rPr>
          <w:rFonts w:ascii="Times New Roman" w:hAnsi="Times New Roman" w:cs="Times New Roman"/>
          <w:lang w:val="de-DE"/>
        </w:rPr>
        <w:t>.</w:t>
      </w:r>
    </w:p>
  </w:footnote>
  <w:footnote w:id="6">
    <w:p w:rsidRPr="00E54771" w:rsidR="0003319D" w:rsidRDefault="009830CD" w14:paraId="239C0609" w14:textId="662B3B33">
      <w:pPr>
        <w:spacing w:after="0"/>
        <w:jc w:val="both"/>
        <w:rPr>
          <w:rFonts w:ascii="Times New Roman" w:hAnsi="Times New Roman" w:cs="Times New Roman"/>
          <w:sz w:val="20"/>
          <w:szCs w:val="20"/>
          <w:lang w:val="de-DE"/>
        </w:rPr>
      </w:pPr>
      <w:r w:rsidRPr="00E54771">
        <w:rPr>
          <w:rStyle w:val="Voetnootmarkering"/>
          <w:sz w:val="20"/>
          <w:szCs w:val="20"/>
          <w:lang w:val="de-DE"/>
        </w:rPr>
        <w:footnoteRef/>
      </w:r>
      <w:r w:rsidRPr="00E54771">
        <w:rPr>
          <w:rFonts w:ascii="Times New Roman" w:hAnsi="Times New Roman" w:cs="Times New Roman"/>
          <w:sz w:val="20"/>
          <w:szCs w:val="20"/>
          <w:lang w:val="de-DE"/>
        </w:rPr>
        <w:t xml:space="preserve"> Vorbehaltlich der Bereitstellung von Mitteln </w:t>
      </w:r>
      <w:r w:rsidRPr="00E54771" w:rsidR="00806820">
        <w:rPr>
          <w:rFonts w:ascii="Times New Roman" w:hAnsi="Times New Roman" w:cs="Times New Roman"/>
          <w:sz w:val="20"/>
          <w:szCs w:val="20"/>
          <w:lang w:val="de-DE"/>
        </w:rPr>
        <w:t xml:space="preserve">aus dem </w:t>
      </w:r>
      <w:r w:rsidRPr="00E54771">
        <w:rPr>
          <w:rFonts w:ascii="Times New Roman" w:hAnsi="Times New Roman" w:cs="Times New Roman"/>
          <w:sz w:val="20"/>
          <w:szCs w:val="20"/>
          <w:lang w:val="de-DE"/>
        </w:rPr>
        <w:t xml:space="preserve">entsprechenden </w:t>
      </w:r>
      <w:r w:rsidRPr="00E54771" w:rsidR="00806820">
        <w:rPr>
          <w:rFonts w:ascii="Times New Roman" w:hAnsi="Times New Roman" w:cs="Times New Roman"/>
          <w:sz w:val="20"/>
          <w:szCs w:val="20"/>
          <w:lang w:val="de-DE"/>
        </w:rPr>
        <w:t>Kulturf</w:t>
      </w:r>
      <w:r w:rsidRPr="00E54771" w:rsidR="00E54771">
        <w:rPr>
          <w:rFonts w:ascii="Times New Roman" w:hAnsi="Times New Roman" w:cs="Times New Roman"/>
          <w:sz w:val="20"/>
          <w:szCs w:val="20"/>
          <w:lang w:val="de-DE"/>
        </w:rPr>
        <w:t>ö</w:t>
      </w:r>
      <w:r w:rsidRPr="00E54771" w:rsidR="00806820">
        <w:rPr>
          <w:rFonts w:ascii="Times New Roman" w:hAnsi="Times New Roman" w:cs="Times New Roman"/>
          <w:sz w:val="20"/>
          <w:szCs w:val="20"/>
          <w:lang w:val="de-DE"/>
        </w:rPr>
        <w:t>rder</w:t>
      </w:r>
      <w:r w:rsidRPr="00E54771">
        <w:rPr>
          <w:rFonts w:ascii="Times New Roman" w:hAnsi="Times New Roman" w:cs="Times New Roman"/>
          <w:sz w:val="20"/>
          <w:szCs w:val="20"/>
          <w:lang w:val="de-DE"/>
        </w:rPr>
        <w:t xml:space="preserve">programm der </w:t>
      </w:r>
      <w:r w:rsidRPr="00E54771" w:rsidR="00E54771">
        <w:rPr>
          <w:rFonts w:ascii="Times New Roman" w:hAnsi="Times New Roman" w:cs="Times New Roman"/>
          <w:sz w:val="20"/>
          <w:szCs w:val="20"/>
          <w:lang w:val="de-DE"/>
        </w:rPr>
        <w:t>Union</w:t>
      </w:r>
      <w:r w:rsidRPr="00E54771">
        <w:rPr>
          <w:rFonts w:ascii="Times New Roman" w:hAnsi="Times New Roman" w:cs="Times New Roman"/>
          <w:sz w:val="20"/>
          <w:szCs w:val="20"/>
          <w:lang w:val="de-DE"/>
        </w:rPr>
        <w:t>.</w:t>
      </w:r>
    </w:p>
    <w:p w:rsidRPr="00374DF3" w:rsidR="00A36D2A" w:rsidRDefault="00A36D2A" w14:paraId="10ED0AEF" w14:textId="77777777">
      <w:pPr>
        <w:pStyle w:val="Voetnoottekst"/>
        <w:rPr>
          <w:lang w:val="lv-LV"/>
        </w:rPr>
      </w:pPr>
    </w:p>
  </w:footnote>
  <w:footnote w:id="7">
    <w:p w:rsidR="0003319D" w:rsidRDefault="009830CD" w14:paraId="33A05CC4" w14:textId="77777777">
      <w:pPr>
        <w:spacing w:after="0"/>
        <w:jc w:val="both"/>
        <w:rPr>
          <w:rFonts w:ascii="Times New Roman" w:hAnsi="Times New Roman" w:cs="Times New Roman"/>
          <w:lang w:val="lv-LV"/>
        </w:rPr>
      </w:pPr>
      <w:r>
        <w:rPr>
          <w:rStyle w:val="Voetnootmarkering"/>
        </w:rPr>
        <w:footnoteRef/>
      </w:r>
      <w:hyperlink w:history="1" r:id="rId3">
        <w:r w:rsidRPr="0019601E">
          <w:rPr>
            <w:rStyle w:val="Hyperlink"/>
            <w:rFonts w:ascii="Times New Roman" w:hAnsi="Times New Roman" w:cs="Times New Roman"/>
            <w:lang w:val="lv-LV"/>
          </w:rPr>
          <w:t xml:space="preserve"> </w:t>
        </w:r>
        <w:r w:rsidRPr="0019601E">
          <w:rPr>
            <w:rStyle w:val="Hyperlink"/>
            <w:rFonts w:ascii="Times New Roman" w:hAnsi="Times New Roman" w:cs="Times New Roman"/>
            <w:lang w:val="lv-LV"/>
          </w:rPr>
          <w:t xml:space="preserve">https://ec.europa.eu/programmes/creative-europe/sites/creative-europe/files/library/guidelines-for-cities-ownevaluations-modmai18.doc.pdf </w:t>
        </w:r>
      </w:hyperlink>
    </w:p>
    <w:p w:rsidRPr="00524A9F" w:rsidR="00A36D2A" w:rsidRDefault="00A36D2A" w14:paraId="71EB9154" w14:textId="77777777">
      <w:pPr>
        <w:pStyle w:val="Voetnoottekst"/>
        <w:rPr>
          <w:lang w:val="lv-LV"/>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6D2A" w:rsidP="006E46F7" w:rsidRDefault="00A36D2A" w14:paraId="648BDC58" w14:textId="5340A052">
    <w:pPr>
      <w:pStyle w:val="Koptekst"/>
      <w:jc w:val="center"/>
      <w:rPr>
        <w:noProof/>
      </w:rPr>
    </w:pPr>
  </w:p>
  <w:p w:rsidR="00357C3E" w:rsidP="00417096" w:rsidRDefault="006470E0" w14:paraId="71535010" w14:textId="7B2004CB">
    <w:pPr>
      <w:pStyle w:val="Koptekst"/>
      <w:jc w:val="center"/>
    </w:pPr>
    <w:r>
      <w:t xml:space="preserve">           </w:t>
    </w:r>
    <w:r w:rsidR="00424D01">
      <w:t xml:space="preserve"> </w:t>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74B3"/>
    <w:multiLevelType w:val="hybridMultilevel"/>
    <w:tmpl w:val="C188FD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51AA6"/>
    <w:multiLevelType w:val="hybridMultilevel"/>
    <w:tmpl w:val="042A1D8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D036BC4"/>
    <w:multiLevelType w:val="hybridMultilevel"/>
    <w:tmpl w:val="10828666"/>
    <w:lvl w:ilvl="0" w:tplc="E566FB78">
      <w:start w:val="1"/>
      <w:numFmt w:val="bullet"/>
      <w:lvlText w:val="-"/>
      <w:lvlJc w:val="left"/>
      <w:pPr>
        <w:ind w:left="720" w:hanging="360"/>
      </w:pPr>
      <w:rPr>
        <w:rFonts w:hint="default" w:ascii="Times New Roman" w:hAnsi="Times New Roman"/>
      </w:rPr>
    </w:lvl>
    <w:lvl w:ilvl="1" w:tplc="E566FB78">
      <w:start w:val="1"/>
      <w:numFmt w:val="bullet"/>
      <w:lvlText w:val="-"/>
      <w:lvlJc w:val="left"/>
      <w:pPr>
        <w:ind w:left="1440" w:hanging="360"/>
      </w:pPr>
      <w:rPr>
        <w:rFonts w:hint="default" w:ascii="Times New Roman" w:hAnsi="Times New Roman"/>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2591A51"/>
    <w:multiLevelType w:val="hybridMultilevel"/>
    <w:tmpl w:val="16FAD7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D86785"/>
    <w:multiLevelType w:val="hybridMultilevel"/>
    <w:tmpl w:val="5BC61A90"/>
    <w:lvl w:ilvl="0" w:tplc="E566FB78">
      <w:start w:val="1"/>
      <w:numFmt w:val="bullet"/>
      <w:lvlText w:val="-"/>
      <w:lvlJc w:val="left"/>
      <w:pPr>
        <w:ind w:left="720" w:hanging="360"/>
      </w:pPr>
      <w:rPr>
        <w:rFonts w:hint="default" w:ascii="Times New Roman" w:hAnsi="Times New Roman"/>
      </w:rPr>
    </w:lvl>
    <w:lvl w:ilvl="1" w:tplc="E566FB78">
      <w:start w:val="1"/>
      <w:numFmt w:val="bullet"/>
      <w:lvlText w:val="-"/>
      <w:lvlJc w:val="left"/>
      <w:pPr>
        <w:ind w:left="1440" w:hanging="360"/>
      </w:pPr>
      <w:rPr>
        <w:rFonts w:hint="default" w:ascii="Times New Roman" w:hAnsi="Times New Roman"/>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5B02966"/>
    <w:multiLevelType w:val="hybridMultilevel"/>
    <w:tmpl w:val="26EA6500"/>
    <w:lvl w:ilvl="0" w:tplc="E566FB78">
      <w:start w:val="1"/>
      <w:numFmt w:val="bullet"/>
      <w:lvlText w:val="-"/>
      <w:lvlJc w:val="left"/>
      <w:pPr>
        <w:ind w:left="720" w:hanging="360"/>
      </w:pPr>
      <w:rPr>
        <w:rFonts w:hint="default" w:ascii="Times New Roman" w:hAnsi="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B511DA3"/>
    <w:multiLevelType w:val="hybridMultilevel"/>
    <w:tmpl w:val="5AD8A8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D3D6EF5"/>
    <w:multiLevelType w:val="hybridMultilevel"/>
    <w:tmpl w:val="EAEA8FE2"/>
    <w:lvl w:ilvl="0" w:tplc="435C7EC0">
      <w:numFmt w:val="bullet"/>
      <w:lvlText w:val="-"/>
      <w:lvlJc w:val="left"/>
      <w:pPr>
        <w:tabs>
          <w:tab w:val="num" w:pos="720"/>
        </w:tabs>
        <w:ind w:left="720" w:hanging="360"/>
      </w:pPr>
      <w:rPr>
        <w:rFonts w:hint="default" w:ascii="Times New Roman" w:hAnsi="Times New Roman" w:eastAsia="Times New Roman" w:cs="Times New Roman"/>
        <w:b/>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22BF3050"/>
    <w:multiLevelType w:val="hybridMultilevel"/>
    <w:tmpl w:val="40B261AA"/>
    <w:lvl w:ilvl="0" w:tplc="04070001">
      <w:start w:val="1"/>
      <w:numFmt w:val="bullet"/>
      <w:lvlText w:val=""/>
      <w:lvlJc w:val="left"/>
      <w:pPr>
        <w:ind w:left="360" w:hanging="360"/>
      </w:pPr>
      <w:rPr>
        <w:rFonts w:hint="default" w:ascii="Symbol" w:hAnsi="Symbol"/>
      </w:rPr>
    </w:lvl>
    <w:lvl w:ilvl="1" w:tplc="04070003" w:tentative="1">
      <w:start w:val="1"/>
      <w:numFmt w:val="bullet"/>
      <w:lvlText w:val="o"/>
      <w:lvlJc w:val="left"/>
      <w:pPr>
        <w:ind w:left="1080" w:hanging="360"/>
      </w:pPr>
      <w:rPr>
        <w:rFonts w:hint="default" w:ascii="Courier New" w:hAnsi="Courier New" w:cs="Courier New"/>
      </w:rPr>
    </w:lvl>
    <w:lvl w:ilvl="2" w:tplc="04070005" w:tentative="1">
      <w:start w:val="1"/>
      <w:numFmt w:val="bullet"/>
      <w:lvlText w:val=""/>
      <w:lvlJc w:val="left"/>
      <w:pPr>
        <w:ind w:left="1800" w:hanging="360"/>
      </w:pPr>
      <w:rPr>
        <w:rFonts w:hint="default" w:ascii="Wingdings" w:hAnsi="Wingdings"/>
      </w:rPr>
    </w:lvl>
    <w:lvl w:ilvl="3" w:tplc="04070001" w:tentative="1">
      <w:start w:val="1"/>
      <w:numFmt w:val="bullet"/>
      <w:lvlText w:val=""/>
      <w:lvlJc w:val="left"/>
      <w:pPr>
        <w:ind w:left="2520" w:hanging="360"/>
      </w:pPr>
      <w:rPr>
        <w:rFonts w:hint="default" w:ascii="Symbol" w:hAnsi="Symbol"/>
      </w:rPr>
    </w:lvl>
    <w:lvl w:ilvl="4" w:tplc="04070003" w:tentative="1">
      <w:start w:val="1"/>
      <w:numFmt w:val="bullet"/>
      <w:lvlText w:val="o"/>
      <w:lvlJc w:val="left"/>
      <w:pPr>
        <w:ind w:left="3240" w:hanging="360"/>
      </w:pPr>
      <w:rPr>
        <w:rFonts w:hint="default" w:ascii="Courier New" w:hAnsi="Courier New" w:cs="Courier New"/>
      </w:rPr>
    </w:lvl>
    <w:lvl w:ilvl="5" w:tplc="04070005" w:tentative="1">
      <w:start w:val="1"/>
      <w:numFmt w:val="bullet"/>
      <w:lvlText w:val=""/>
      <w:lvlJc w:val="left"/>
      <w:pPr>
        <w:ind w:left="3960" w:hanging="360"/>
      </w:pPr>
      <w:rPr>
        <w:rFonts w:hint="default" w:ascii="Wingdings" w:hAnsi="Wingdings"/>
      </w:rPr>
    </w:lvl>
    <w:lvl w:ilvl="6" w:tplc="04070001" w:tentative="1">
      <w:start w:val="1"/>
      <w:numFmt w:val="bullet"/>
      <w:lvlText w:val=""/>
      <w:lvlJc w:val="left"/>
      <w:pPr>
        <w:ind w:left="4680" w:hanging="360"/>
      </w:pPr>
      <w:rPr>
        <w:rFonts w:hint="default" w:ascii="Symbol" w:hAnsi="Symbol"/>
      </w:rPr>
    </w:lvl>
    <w:lvl w:ilvl="7" w:tplc="04070003" w:tentative="1">
      <w:start w:val="1"/>
      <w:numFmt w:val="bullet"/>
      <w:lvlText w:val="o"/>
      <w:lvlJc w:val="left"/>
      <w:pPr>
        <w:ind w:left="5400" w:hanging="360"/>
      </w:pPr>
      <w:rPr>
        <w:rFonts w:hint="default" w:ascii="Courier New" w:hAnsi="Courier New" w:cs="Courier New"/>
      </w:rPr>
    </w:lvl>
    <w:lvl w:ilvl="8" w:tplc="04070005" w:tentative="1">
      <w:start w:val="1"/>
      <w:numFmt w:val="bullet"/>
      <w:lvlText w:val=""/>
      <w:lvlJc w:val="left"/>
      <w:pPr>
        <w:ind w:left="6120" w:hanging="360"/>
      </w:pPr>
      <w:rPr>
        <w:rFonts w:hint="default" w:ascii="Wingdings" w:hAnsi="Wingdings"/>
      </w:rPr>
    </w:lvl>
  </w:abstractNum>
  <w:abstractNum w:abstractNumId="9" w15:restartNumberingAfterBreak="0">
    <w:nsid w:val="25A61C81"/>
    <w:multiLevelType w:val="hybridMultilevel"/>
    <w:tmpl w:val="763E9678"/>
    <w:lvl w:ilvl="0" w:tplc="F37684D6">
      <w:start w:val="1"/>
      <w:numFmt w:val="bullet"/>
      <w:lvlText w:val="-"/>
      <w:lvlJc w:val="left"/>
      <w:pPr>
        <w:ind w:left="720" w:hanging="360"/>
      </w:pPr>
      <w:rPr>
        <w:rFonts w:hint="default" w:ascii="Times New Roman" w:hAnsi="Times New Roman" w:cs="Times New Roman"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10" w15:restartNumberingAfterBreak="0">
    <w:nsid w:val="284344D0"/>
    <w:multiLevelType w:val="hybridMultilevel"/>
    <w:tmpl w:val="E2C2D6EA"/>
    <w:lvl w:ilvl="0" w:tplc="518A7E40">
      <w:start w:val="1"/>
      <w:numFmt w:val="bullet"/>
      <w:lvlText w:val=""/>
      <w:lvlJc w:val="left"/>
      <w:pPr>
        <w:ind w:left="720" w:hanging="360"/>
      </w:pPr>
      <w:rPr>
        <w:rFonts w:hint="default" w:ascii="Symbol" w:hAnsi="Symbol" w:cs="Times New Roman"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11" w15:restartNumberingAfterBreak="0">
    <w:nsid w:val="2A425B51"/>
    <w:multiLevelType w:val="hybridMultilevel"/>
    <w:tmpl w:val="DC58C0CA"/>
    <w:lvl w:ilvl="0" w:tplc="E566FB78">
      <w:start w:val="1"/>
      <w:numFmt w:val="bullet"/>
      <w:lvlText w:val="-"/>
      <w:lvlJc w:val="left"/>
      <w:pPr>
        <w:ind w:left="720" w:hanging="360"/>
      </w:pPr>
      <w:rPr>
        <w:rFonts w:hint="default" w:ascii="Times New Roman" w:hAnsi="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A4A119F"/>
    <w:multiLevelType w:val="hybridMultilevel"/>
    <w:tmpl w:val="7B6A1FB6"/>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3" w15:restartNumberingAfterBreak="0">
    <w:nsid w:val="2BCC67AC"/>
    <w:multiLevelType w:val="hybridMultilevel"/>
    <w:tmpl w:val="9A508D2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C7C5ACD"/>
    <w:multiLevelType w:val="hybridMultilevel"/>
    <w:tmpl w:val="03D09D8E"/>
    <w:lvl w:ilvl="0" w:tplc="435C7EC0">
      <w:numFmt w:val="bullet"/>
      <w:lvlText w:val="-"/>
      <w:lvlJc w:val="left"/>
      <w:pPr>
        <w:ind w:left="720" w:hanging="360"/>
      </w:pPr>
      <w:rPr>
        <w:rFonts w:hint="default" w:ascii="Times New Roman" w:hAnsi="Times New Roman" w:eastAsia="Times New Roman" w:cs="Times New Roman"/>
        <w:b/>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0270C3E"/>
    <w:multiLevelType w:val="hybridMultilevel"/>
    <w:tmpl w:val="BDCA9F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27386D"/>
    <w:multiLevelType w:val="hybridMultilevel"/>
    <w:tmpl w:val="B442E9FA"/>
    <w:lvl w:ilvl="0" w:tplc="E566FB78">
      <w:start w:val="1"/>
      <w:numFmt w:val="bullet"/>
      <w:lvlText w:val="-"/>
      <w:lvlJc w:val="left"/>
      <w:pPr>
        <w:ind w:left="720" w:hanging="360"/>
      </w:pPr>
      <w:rPr>
        <w:rFonts w:hint="default" w:ascii="Times New Roman" w:hAnsi="Times New Roman"/>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4471F70"/>
    <w:multiLevelType w:val="hybridMultilevel"/>
    <w:tmpl w:val="49A6FB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875487"/>
    <w:multiLevelType w:val="hybridMultilevel"/>
    <w:tmpl w:val="0F78CB5C"/>
    <w:lvl w:ilvl="0" w:tplc="08090001">
      <w:start w:val="1"/>
      <w:numFmt w:val="bullet"/>
      <w:lvlText w:val=""/>
      <w:lvlJc w:val="left"/>
      <w:pPr>
        <w:ind w:left="720" w:hanging="360"/>
      </w:pPr>
      <w:rPr>
        <w:rFonts w:hint="default" w:ascii="Symbol" w:hAnsi="Symbol"/>
      </w:rPr>
    </w:lvl>
    <w:lvl w:ilvl="1" w:tplc="08090005">
      <w:start w:val="1"/>
      <w:numFmt w:val="bullet"/>
      <w:lvlText w:val=""/>
      <w:lvlJc w:val="left"/>
      <w:pPr>
        <w:ind w:left="1440" w:hanging="360"/>
      </w:pPr>
      <w:rPr>
        <w:rFonts w:hint="default" w:ascii="Wingdings" w:hAnsi="Wingdings"/>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B0E0B61"/>
    <w:multiLevelType w:val="hybridMultilevel"/>
    <w:tmpl w:val="9752CFA8"/>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3959DC"/>
    <w:multiLevelType w:val="hybridMultilevel"/>
    <w:tmpl w:val="82C2E018"/>
    <w:lvl w:ilvl="0" w:tplc="E566FB78">
      <w:start w:val="1"/>
      <w:numFmt w:val="bullet"/>
      <w:lvlText w:val="-"/>
      <w:lvlJc w:val="left"/>
      <w:pPr>
        <w:ind w:left="720" w:hanging="360"/>
      </w:pPr>
      <w:rPr>
        <w:rFonts w:hint="default" w:ascii="Times New Roman" w:hAnsi="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17130F5"/>
    <w:multiLevelType w:val="hybridMultilevel"/>
    <w:tmpl w:val="EE246852"/>
    <w:lvl w:ilvl="0" w:tplc="36B8BD6E">
      <w:start w:val="1"/>
      <w:numFmt w:val="lowerLetter"/>
      <w:lvlText w:val="%1."/>
      <w:lvlJc w:val="left"/>
      <w:pPr>
        <w:ind w:left="720" w:hanging="360"/>
      </w:pPr>
      <w:rPr>
        <w:rFonts w:hint="default"/>
      </w:rPr>
    </w:lvl>
    <w:lvl w:ilvl="1" w:tplc="E566FB78">
      <w:start w:val="1"/>
      <w:numFmt w:val="bullet"/>
      <w:lvlText w:val="-"/>
      <w:lvlJc w:val="left"/>
      <w:pPr>
        <w:ind w:left="1440" w:hanging="360"/>
      </w:pPr>
      <w:rPr>
        <w:rFonts w:hint="default" w:ascii="Times New Roman" w:hAnsi="Times New Roman"/>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67A32FE"/>
    <w:multiLevelType w:val="hybridMultilevel"/>
    <w:tmpl w:val="E4F633C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ACD19EB"/>
    <w:multiLevelType w:val="hybridMultilevel"/>
    <w:tmpl w:val="27AAE75E"/>
    <w:lvl w:ilvl="0" w:tplc="E566FB78">
      <w:start w:val="1"/>
      <w:numFmt w:val="bullet"/>
      <w:lvlText w:val="-"/>
      <w:lvlJc w:val="left"/>
      <w:pPr>
        <w:ind w:left="720" w:hanging="360"/>
      </w:pPr>
      <w:rPr>
        <w:rFonts w:hint="default" w:ascii="Times New Roman" w:hAnsi="Times New Roman"/>
      </w:rPr>
    </w:lvl>
    <w:lvl w:ilvl="1" w:tplc="E566FB78">
      <w:start w:val="1"/>
      <w:numFmt w:val="bullet"/>
      <w:lvlText w:val="-"/>
      <w:lvlJc w:val="left"/>
      <w:pPr>
        <w:ind w:left="1440" w:hanging="360"/>
      </w:pPr>
      <w:rPr>
        <w:rFonts w:hint="default" w:ascii="Times New Roman" w:hAnsi="Times New Roman"/>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FA14523"/>
    <w:multiLevelType w:val="hybridMultilevel"/>
    <w:tmpl w:val="843EDF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C14E07"/>
    <w:multiLevelType w:val="hybridMultilevel"/>
    <w:tmpl w:val="50F4240A"/>
    <w:lvl w:ilvl="0" w:tplc="E566FB78">
      <w:start w:val="1"/>
      <w:numFmt w:val="bullet"/>
      <w:lvlText w:val="-"/>
      <w:lvlJc w:val="left"/>
      <w:pPr>
        <w:ind w:left="720" w:hanging="360"/>
      </w:pPr>
      <w:rPr>
        <w:rFonts w:hint="default" w:ascii="Times New Roman" w:hAnsi="Times New Roman"/>
      </w:rPr>
    </w:lvl>
    <w:lvl w:ilvl="1" w:tplc="E566FB78">
      <w:start w:val="1"/>
      <w:numFmt w:val="bullet"/>
      <w:lvlText w:val="-"/>
      <w:lvlJc w:val="left"/>
      <w:pPr>
        <w:ind w:left="1440" w:hanging="360"/>
      </w:pPr>
      <w:rPr>
        <w:rFonts w:hint="default" w:ascii="Times New Roman" w:hAnsi="Times New Roman"/>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5E23334"/>
    <w:multiLevelType w:val="hybridMultilevel"/>
    <w:tmpl w:val="B87290D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1945C7"/>
    <w:multiLevelType w:val="hybridMultilevel"/>
    <w:tmpl w:val="9140A74E"/>
    <w:lvl w:ilvl="0" w:tplc="08090003">
      <w:start w:val="1"/>
      <w:numFmt w:val="bullet"/>
      <w:lvlText w:val="o"/>
      <w:lvlJc w:val="left"/>
      <w:pPr>
        <w:tabs>
          <w:tab w:val="num" w:pos="1440"/>
        </w:tabs>
        <w:ind w:left="1440" w:hanging="360"/>
      </w:pPr>
      <w:rPr>
        <w:rFonts w:hint="default" w:ascii="Courier New" w:hAnsi="Courier New" w:cs="Courier New"/>
        <w:b/>
      </w:rPr>
    </w:lvl>
    <w:lvl w:ilvl="1" w:tplc="08090003" w:tentative="1">
      <w:start w:val="1"/>
      <w:numFmt w:val="bullet"/>
      <w:lvlText w:val="o"/>
      <w:lvlJc w:val="left"/>
      <w:pPr>
        <w:tabs>
          <w:tab w:val="num" w:pos="2160"/>
        </w:tabs>
        <w:ind w:left="2160" w:hanging="360"/>
      </w:pPr>
      <w:rPr>
        <w:rFonts w:hint="default" w:ascii="Courier New" w:hAnsi="Courier New" w:cs="Courier New"/>
      </w:rPr>
    </w:lvl>
    <w:lvl w:ilvl="2" w:tplc="08090005" w:tentative="1">
      <w:start w:val="1"/>
      <w:numFmt w:val="bullet"/>
      <w:lvlText w:val=""/>
      <w:lvlJc w:val="left"/>
      <w:pPr>
        <w:tabs>
          <w:tab w:val="num" w:pos="2880"/>
        </w:tabs>
        <w:ind w:left="2880" w:hanging="360"/>
      </w:pPr>
      <w:rPr>
        <w:rFonts w:hint="default" w:ascii="Wingdings" w:hAnsi="Wingdings"/>
      </w:rPr>
    </w:lvl>
    <w:lvl w:ilvl="3" w:tplc="08090001" w:tentative="1">
      <w:start w:val="1"/>
      <w:numFmt w:val="bullet"/>
      <w:lvlText w:val=""/>
      <w:lvlJc w:val="left"/>
      <w:pPr>
        <w:tabs>
          <w:tab w:val="num" w:pos="3600"/>
        </w:tabs>
        <w:ind w:left="3600" w:hanging="360"/>
      </w:pPr>
      <w:rPr>
        <w:rFonts w:hint="default" w:ascii="Symbol" w:hAnsi="Symbol"/>
      </w:rPr>
    </w:lvl>
    <w:lvl w:ilvl="4" w:tplc="08090003" w:tentative="1">
      <w:start w:val="1"/>
      <w:numFmt w:val="bullet"/>
      <w:lvlText w:val="o"/>
      <w:lvlJc w:val="left"/>
      <w:pPr>
        <w:tabs>
          <w:tab w:val="num" w:pos="4320"/>
        </w:tabs>
        <w:ind w:left="4320" w:hanging="360"/>
      </w:pPr>
      <w:rPr>
        <w:rFonts w:hint="default" w:ascii="Courier New" w:hAnsi="Courier New" w:cs="Courier New"/>
      </w:rPr>
    </w:lvl>
    <w:lvl w:ilvl="5" w:tplc="08090005" w:tentative="1">
      <w:start w:val="1"/>
      <w:numFmt w:val="bullet"/>
      <w:lvlText w:val=""/>
      <w:lvlJc w:val="left"/>
      <w:pPr>
        <w:tabs>
          <w:tab w:val="num" w:pos="5040"/>
        </w:tabs>
        <w:ind w:left="5040" w:hanging="360"/>
      </w:pPr>
      <w:rPr>
        <w:rFonts w:hint="default" w:ascii="Wingdings" w:hAnsi="Wingdings"/>
      </w:rPr>
    </w:lvl>
    <w:lvl w:ilvl="6" w:tplc="08090001" w:tentative="1">
      <w:start w:val="1"/>
      <w:numFmt w:val="bullet"/>
      <w:lvlText w:val=""/>
      <w:lvlJc w:val="left"/>
      <w:pPr>
        <w:tabs>
          <w:tab w:val="num" w:pos="5760"/>
        </w:tabs>
        <w:ind w:left="5760" w:hanging="360"/>
      </w:pPr>
      <w:rPr>
        <w:rFonts w:hint="default" w:ascii="Symbol" w:hAnsi="Symbol"/>
      </w:rPr>
    </w:lvl>
    <w:lvl w:ilvl="7" w:tplc="08090003" w:tentative="1">
      <w:start w:val="1"/>
      <w:numFmt w:val="bullet"/>
      <w:lvlText w:val="o"/>
      <w:lvlJc w:val="left"/>
      <w:pPr>
        <w:tabs>
          <w:tab w:val="num" w:pos="6480"/>
        </w:tabs>
        <w:ind w:left="6480" w:hanging="360"/>
      </w:pPr>
      <w:rPr>
        <w:rFonts w:hint="default" w:ascii="Courier New" w:hAnsi="Courier New" w:cs="Courier New"/>
      </w:rPr>
    </w:lvl>
    <w:lvl w:ilvl="8" w:tplc="08090005" w:tentative="1">
      <w:start w:val="1"/>
      <w:numFmt w:val="bullet"/>
      <w:lvlText w:val=""/>
      <w:lvlJc w:val="left"/>
      <w:pPr>
        <w:tabs>
          <w:tab w:val="num" w:pos="7200"/>
        </w:tabs>
        <w:ind w:left="7200" w:hanging="360"/>
      </w:pPr>
      <w:rPr>
        <w:rFonts w:hint="default" w:ascii="Wingdings" w:hAnsi="Wingdings"/>
      </w:rPr>
    </w:lvl>
  </w:abstractNum>
  <w:abstractNum w:abstractNumId="29" w15:restartNumberingAfterBreak="0">
    <w:nsid w:val="77A3049C"/>
    <w:multiLevelType w:val="hybridMultilevel"/>
    <w:tmpl w:val="DBFA9920"/>
    <w:lvl w:ilvl="0" w:tplc="08090001">
      <w:start w:val="1"/>
      <w:numFmt w:val="bullet"/>
      <w:lvlText w:val=""/>
      <w:lvlJc w:val="left"/>
      <w:pPr>
        <w:ind w:left="720" w:hanging="360"/>
      </w:pPr>
      <w:rPr>
        <w:rFonts w:hint="default" w:ascii="Symbol" w:hAnsi="Symbol"/>
      </w:rPr>
    </w:lvl>
    <w:lvl w:ilvl="1" w:tplc="E566FB78">
      <w:start w:val="1"/>
      <w:numFmt w:val="bullet"/>
      <w:lvlText w:val="-"/>
      <w:lvlJc w:val="left"/>
      <w:pPr>
        <w:ind w:left="1440" w:hanging="360"/>
      </w:pPr>
      <w:rPr>
        <w:rFonts w:hint="default" w:ascii="Times New Roman" w:hAnsi="Times New Roman"/>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9A038C6"/>
    <w:multiLevelType w:val="hybridMultilevel"/>
    <w:tmpl w:val="33DAA6BC"/>
    <w:lvl w:ilvl="0" w:tplc="2E98EC6C">
      <w:start w:val="1"/>
      <w:numFmt w:val="bullet"/>
      <w:lvlText w:val=""/>
      <w:lvlJc w:val="left"/>
      <w:pPr>
        <w:ind w:left="720" w:hanging="360"/>
      </w:pPr>
      <w:rPr>
        <w:rFonts w:hint="default" w:ascii="Wingdings" w:hAnsi="Wingdings"/>
        <w:u w:val="no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BF5442D"/>
    <w:multiLevelType w:val="hybridMultilevel"/>
    <w:tmpl w:val="FBC8AB2E"/>
    <w:lvl w:ilvl="0" w:tplc="DB3C0E7C">
      <w:numFmt w:val="bullet"/>
      <w:lvlText w:val="-"/>
      <w:lvlJc w:val="left"/>
      <w:pPr>
        <w:ind w:left="720" w:hanging="360"/>
      </w:pPr>
      <w:rPr>
        <w:rFonts w:hint="default" w:ascii="Times New Roman" w:hAnsi="Times New Roman" w:cs="Times New Roman"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567253730">
    <w:abstractNumId w:val="18"/>
  </w:num>
  <w:num w:numId="2" w16cid:durableId="1692953998">
    <w:abstractNumId w:val="9"/>
  </w:num>
  <w:num w:numId="3" w16cid:durableId="1342122961">
    <w:abstractNumId w:val="27"/>
  </w:num>
  <w:num w:numId="4" w16cid:durableId="1350643382">
    <w:abstractNumId w:val="25"/>
  </w:num>
  <w:num w:numId="5" w16cid:durableId="798959450">
    <w:abstractNumId w:val="23"/>
  </w:num>
  <w:num w:numId="6" w16cid:durableId="154075719">
    <w:abstractNumId w:val="10"/>
  </w:num>
  <w:num w:numId="7" w16cid:durableId="749422221">
    <w:abstractNumId w:val="20"/>
  </w:num>
  <w:num w:numId="8" w16cid:durableId="1507936757">
    <w:abstractNumId w:val="16"/>
  </w:num>
  <w:num w:numId="9" w16cid:durableId="156120761">
    <w:abstractNumId w:val="1"/>
  </w:num>
  <w:num w:numId="10" w16cid:durableId="1909415852">
    <w:abstractNumId w:val="28"/>
  </w:num>
  <w:num w:numId="11" w16cid:durableId="3677096">
    <w:abstractNumId w:val="11"/>
  </w:num>
  <w:num w:numId="12" w16cid:durableId="362023405">
    <w:abstractNumId w:val="21"/>
  </w:num>
  <w:num w:numId="13" w16cid:durableId="662045161">
    <w:abstractNumId w:val="29"/>
  </w:num>
  <w:num w:numId="14" w16cid:durableId="1983146858">
    <w:abstractNumId w:val="5"/>
  </w:num>
  <w:num w:numId="15" w16cid:durableId="2134253635">
    <w:abstractNumId w:val="22"/>
  </w:num>
  <w:num w:numId="16" w16cid:durableId="1102991859">
    <w:abstractNumId w:val="7"/>
  </w:num>
  <w:num w:numId="17" w16cid:durableId="1162816066">
    <w:abstractNumId w:val="15"/>
  </w:num>
  <w:num w:numId="18" w16cid:durableId="626090206">
    <w:abstractNumId w:val="30"/>
  </w:num>
  <w:num w:numId="19" w16cid:durableId="1139154624">
    <w:abstractNumId w:val="6"/>
  </w:num>
  <w:num w:numId="20" w16cid:durableId="2095198318">
    <w:abstractNumId w:val="24"/>
  </w:num>
  <w:num w:numId="21" w16cid:durableId="1386374998">
    <w:abstractNumId w:val="17"/>
  </w:num>
  <w:num w:numId="22" w16cid:durableId="727455990">
    <w:abstractNumId w:val="2"/>
  </w:num>
  <w:num w:numId="23" w16cid:durableId="1133866560">
    <w:abstractNumId w:val="4"/>
  </w:num>
  <w:num w:numId="24" w16cid:durableId="418407933">
    <w:abstractNumId w:val="26"/>
  </w:num>
  <w:num w:numId="25" w16cid:durableId="437138152">
    <w:abstractNumId w:val="19"/>
  </w:num>
  <w:num w:numId="26" w16cid:durableId="866793163">
    <w:abstractNumId w:val="13"/>
  </w:num>
  <w:num w:numId="27" w16cid:durableId="974288021">
    <w:abstractNumId w:val="14"/>
  </w:num>
  <w:num w:numId="28" w16cid:durableId="988637363">
    <w:abstractNumId w:val="31"/>
  </w:num>
  <w:num w:numId="29" w16cid:durableId="1476753292">
    <w:abstractNumId w:val="0"/>
  </w:num>
  <w:num w:numId="30" w16cid:durableId="280961835">
    <w:abstractNumId w:val="3"/>
  </w:num>
  <w:num w:numId="31" w16cid:durableId="1789734708">
    <w:abstractNumId w:val="8"/>
  </w:num>
  <w:num w:numId="32" w16cid:durableId="1579366514">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ctiveWritingStyle w:lang="lv-LV" w:vendorID="71" w:dllVersion="512" w:checkStyle="1" w:appName="MSWord"/>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8C2"/>
    <w:rsid w:val="00000A10"/>
    <w:rsid w:val="00001FCF"/>
    <w:rsid w:val="00007F3C"/>
    <w:rsid w:val="00012D99"/>
    <w:rsid w:val="000152AE"/>
    <w:rsid w:val="00015A68"/>
    <w:rsid w:val="00022E96"/>
    <w:rsid w:val="00030E17"/>
    <w:rsid w:val="00031D17"/>
    <w:rsid w:val="0003319D"/>
    <w:rsid w:val="00033456"/>
    <w:rsid w:val="00034626"/>
    <w:rsid w:val="000367E9"/>
    <w:rsid w:val="000400BF"/>
    <w:rsid w:val="00040AAF"/>
    <w:rsid w:val="00040E13"/>
    <w:rsid w:val="00041D80"/>
    <w:rsid w:val="00044603"/>
    <w:rsid w:val="00045C0F"/>
    <w:rsid w:val="0004617D"/>
    <w:rsid w:val="00046CAE"/>
    <w:rsid w:val="00050F1B"/>
    <w:rsid w:val="00052B9E"/>
    <w:rsid w:val="00054B8E"/>
    <w:rsid w:val="00054D15"/>
    <w:rsid w:val="00055F51"/>
    <w:rsid w:val="0006246B"/>
    <w:rsid w:val="000651A3"/>
    <w:rsid w:val="00070122"/>
    <w:rsid w:val="00082538"/>
    <w:rsid w:val="000A3603"/>
    <w:rsid w:val="000A7AAD"/>
    <w:rsid w:val="000B10F3"/>
    <w:rsid w:val="000B164F"/>
    <w:rsid w:val="000B19A7"/>
    <w:rsid w:val="000B2B5D"/>
    <w:rsid w:val="000B41DF"/>
    <w:rsid w:val="000C1F69"/>
    <w:rsid w:val="000C521E"/>
    <w:rsid w:val="000D3628"/>
    <w:rsid w:val="000D65B1"/>
    <w:rsid w:val="000D7E12"/>
    <w:rsid w:val="000F1156"/>
    <w:rsid w:val="000F674C"/>
    <w:rsid w:val="00114125"/>
    <w:rsid w:val="001145AB"/>
    <w:rsid w:val="00123D4A"/>
    <w:rsid w:val="00124DAB"/>
    <w:rsid w:val="00126568"/>
    <w:rsid w:val="001270B8"/>
    <w:rsid w:val="001273E8"/>
    <w:rsid w:val="00130F92"/>
    <w:rsid w:val="0013696F"/>
    <w:rsid w:val="001379B8"/>
    <w:rsid w:val="00140E45"/>
    <w:rsid w:val="00147FD4"/>
    <w:rsid w:val="001505CD"/>
    <w:rsid w:val="001522AA"/>
    <w:rsid w:val="0015249E"/>
    <w:rsid w:val="001550C8"/>
    <w:rsid w:val="00157042"/>
    <w:rsid w:val="001601E6"/>
    <w:rsid w:val="00161F3B"/>
    <w:rsid w:val="00164AAC"/>
    <w:rsid w:val="00165368"/>
    <w:rsid w:val="00171149"/>
    <w:rsid w:val="00171BBC"/>
    <w:rsid w:val="00183330"/>
    <w:rsid w:val="00192712"/>
    <w:rsid w:val="00194022"/>
    <w:rsid w:val="0019601E"/>
    <w:rsid w:val="00196D68"/>
    <w:rsid w:val="00196FDF"/>
    <w:rsid w:val="00197000"/>
    <w:rsid w:val="001A1E4B"/>
    <w:rsid w:val="001A7209"/>
    <w:rsid w:val="001B56E3"/>
    <w:rsid w:val="001C13B3"/>
    <w:rsid w:val="001C2E97"/>
    <w:rsid w:val="001D0F5D"/>
    <w:rsid w:val="001D4608"/>
    <w:rsid w:val="001D7250"/>
    <w:rsid w:val="001E1E22"/>
    <w:rsid w:val="001F07A1"/>
    <w:rsid w:val="001F18F7"/>
    <w:rsid w:val="001F4CCB"/>
    <w:rsid w:val="001F60B7"/>
    <w:rsid w:val="001F7F61"/>
    <w:rsid w:val="001F7FD3"/>
    <w:rsid w:val="00206ED4"/>
    <w:rsid w:val="00210010"/>
    <w:rsid w:val="00211600"/>
    <w:rsid w:val="0021473E"/>
    <w:rsid w:val="00217DD4"/>
    <w:rsid w:val="0023020F"/>
    <w:rsid w:val="00230C45"/>
    <w:rsid w:val="00235CB7"/>
    <w:rsid w:val="00243D0B"/>
    <w:rsid w:val="00256684"/>
    <w:rsid w:val="00261EC9"/>
    <w:rsid w:val="00262833"/>
    <w:rsid w:val="00266327"/>
    <w:rsid w:val="00266A09"/>
    <w:rsid w:val="0027177A"/>
    <w:rsid w:val="00272A2C"/>
    <w:rsid w:val="00273EA8"/>
    <w:rsid w:val="0028079C"/>
    <w:rsid w:val="00285B61"/>
    <w:rsid w:val="0029530F"/>
    <w:rsid w:val="0029556D"/>
    <w:rsid w:val="002A4C21"/>
    <w:rsid w:val="002A54D6"/>
    <w:rsid w:val="002A6FE0"/>
    <w:rsid w:val="002B0C11"/>
    <w:rsid w:val="002B12FA"/>
    <w:rsid w:val="002B5EBB"/>
    <w:rsid w:val="002C24C5"/>
    <w:rsid w:val="002C3244"/>
    <w:rsid w:val="002C35E7"/>
    <w:rsid w:val="002D6BDF"/>
    <w:rsid w:val="002E0955"/>
    <w:rsid w:val="002E4CC8"/>
    <w:rsid w:val="002F4CDC"/>
    <w:rsid w:val="002F7D1B"/>
    <w:rsid w:val="003006BC"/>
    <w:rsid w:val="00302907"/>
    <w:rsid w:val="0030378C"/>
    <w:rsid w:val="00307278"/>
    <w:rsid w:val="0031007C"/>
    <w:rsid w:val="00311B24"/>
    <w:rsid w:val="00315960"/>
    <w:rsid w:val="0032135D"/>
    <w:rsid w:val="003213A0"/>
    <w:rsid w:val="003218E3"/>
    <w:rsid w:val="00322336"/>
    <w:rsid w:val="00322BEF"/>
    <w:rsid w:val="00325171"/>
    <w:rsid w:val="003301F3"/>
    <w:rsid w:val="0034242C"/>
    <w:rsid w:val="00342A66"/>
    <w:rsid w:val="00347B4C"/>
    <w:rsid w:val="00350DEC"/>
    <w:rsid w:val="00352363"/>
    <w:rsid w:val="00355663"/>
    <w:rsid w:val="00355E74"/>
    <w:rsid w:val="00357C3E"/>
    <w:rsid w:val="003612A6"/>
    <w:rsid w:val="00366AF7"/>
    <w:rsid w:val="00374DF3"/>
    <w:rsid w:val="00375DF3"/>
    <w:rsid w:val="00376097"/>
    <w:rsid w:val="00377AF2"/>
    <w:rsid w:val="0038141C"/>
    <w:rsid w:val="003834E2"/>
    <w:rsid w:val="003932C3"/>
    <w:rsid w:val="003A27F1"/>
    <w:rsid w:val="003A29C5"/>
    <w:rsid w:val="003A3480"/>
    <w:rsid w:val="003A5E9B"/>
    <w:rsid w:val="003A5FFB"/>
    <w:rsid w:val="003A61A1"/>
    <w:rsid w:val="003B4587"/>
    <w:rsid w:val="003B652B"/>
    <w:rsid w:val="003C477A"/>
    <w:rsid w:val="003D1640"/>
    <w:rsid w:val="003D194F"/>
    <w:rsid w:val="003F67F3"/>
    <w:rsid w:val="00400A98"/>
    <w:rsid w:val="00401E02"/>
    <w:rsid w:val="00403FA3"/>
    <w:rsid w:val="00412614"/>
    <w:rsid w:val="0041371A"/>
    <w:rsid w:val="00417096"/>
    <w:rsid w:val="004207A7"/>
    <w:rsid w:val="00424D01"/>
    <w:rsid w:val="004262C7"/>
    <w:rsid w:val="00427C48"/>
    <w:rsid w:val="00432908"/>
    <w:rsid w:val="00432C11"/>
    <w:rsid w:val="0043314F"/>
    <w:rsid w:val="00433C20"/>
    <w:rsid w:val="00435046"/>
    <w:rsid w:val="00447106"/>
    <w:rsid w:val="00452483"/>
    <w:rsid w:val="0045248F"/>
    <w:rsid w:val="00452D68"/>
    <w:rsid w:val="004531DE"/>
    <w:rsid w:val="004569A5"/>
    <w:rsid w:val="004605A8"/>
    <w:rsid w:val="00464011"/>
    <w:rsid w:val="0046613A"/>
    <w:rsid w:val="00470958"/>
    <w:rsid w:val="00470F7F"/>
    <w:rsid w:val="00472A1A"/>
    <w:rsid w:val="00475CAE"/>
    <w:rsid w:val="00485884"/>
    <w:rsid w:val="00487D29"/>
    <w:rsid w:val="00496D25"/>
    <w:rsid w:val="004A0213"/>
    <w:rsid w:val="004A1B5E"/>
    <w:rsid w:val="004A222C"/>
    <w:rsid w:val="004A3EA7"/>
    <w:rsid w:val="004A48DF"/>
    <w:rsid w:val="004A7B8C"/>
    <w:rsid w:val="004B157C"/>
    <w:rsid w:val="004B27C1"/>
    <w:rsid w:val="004B2C9B"/>
    <w:rsid w:val="004C244D"/>
    <w:rsid w:val="004E4B56"/>
    <w:rsid w:val="004E6A65"/>
    <w:rsid w:val="004E79AD"/>
    <w:rsid w:val="004F1843"/>
    <w:rsid w:val="004F2E32"/>
    <w:rsid w:val="00500F4A"/>
    <w:rsid w:val="00501155"/>
    <w:rsid w:val="005062D4"/>
    <w:rsid w:val="00521170"/>
    <w:rsid w:val="0052268B"/>
    <w:rsid w:val="00523E61"/>
    <w:rsid w:val="00524A9F"/>
    <w:rsid w:val="00525B7F"/>
    <w:rsid w:val="00536B86"/>
    <w:rsid w:val="005376A1"/>
    <w:rsid w:val="005429A4"/>
    <w:rsid w:val="00542D93"/>
    <w:rsid w:val="00546770"/>
    <w:rsid w:val="00557BA9"/>
    <w:rsid w:val="00560D40"/>
    <w:rsid w:val="005671F9"/>
    <w:rsid w:val="0057330F"/>
    <w:rsid w:val="00577965"/>
    <w:rsid w:val="00582C39"/>
    <w:rsid w:val="00586448"/>
    <w:rsid w:val="005A32C2"/>
    <w:rsid w:val="005A3E9D"/>
    <w:rsid w:val="005A4538"/>
    <w:rsid w:val="005A771C"/>
    <w:rsid w:val="005B59ED"/>
    <w:rsid w:val="005B685B"/>
    <w:rsid w:val="005C218D"/>
    <w:rsid w:val="005C6583"/>
    <w:rsid w:val="005D1064"/>
    <w:rsid w:val="005D28B9"/>
    <w:rsid w:val="005D5F76"/>
    <w:rsid w:val="005E1F00"/>
    <w:rsid w:val="005F487D"/>
    <w:rsid w:val="005F48D7"/>
    <w:rsid w:val="005F4DA6"/>
    <w:rsid w:val="005F7AD7"/>
    <w:rsid w:val="00601B95"/>
    <w:rsid w:val="00602C3D"/>
    <w:rsid w:val="00603654"/>
    <w:rsid w:val="00615E07"/>
    <w:rsid w:val="00616123"/>
    <w:rsid w:val="006163DA"/>
    <w:rsid w:val="00621A95"/>
    <w:rsid w:val="0062345A"/>
    <w:rsid w:val="00624A24"/>
    <w:rsid w:val="0062644B"/>
    <w:rsid w:val="006352B6"/>
    <w:rsid w:val="00642EB4"/>
    <w:rsid w:val="00644D14"/>
    <w:rsid w:val="00646EDC"/>
    <w:rsid w:val="006470E0"/>
    <w:rsid w:val="0064711C"/>
    <w:rsid w:val="006472D4"/>
    <w:rsid w:val="00653350"/>
    <w:rsid w:val="00655392"/>
    <w:rsid w:val="00656A27"/>
    <w:rsid w:val="00656F63"/>
    <w:rsid w:val="006625CA"/>
    <w:rsid w:val="00670FAE"/>
    <w:rsid w:val="00677648"/>
    <w:rsid w:val="0067794B"/>
    <w:rsid w:val="00677CA9"/>
    <w:rsid w:val="00680F13"/>
    <w:rsid w:val="006920F2"/>
    <w:rsid w:val="00694EF8"/>
    <w:rsid w:val="00695C30"/>
    <w:rsid w:val="006971F7"/>
    <w:rsid w:val="006974DB"/>
    <w:rsid w:val="00697537"/>
    <w:rsid w:val="006A2F65"/>
    <w:rsid w:val="006A59DE"/>
    <w:rsid w:val="006A5FEC"/>
    <w:rsid w:val="006A71FF"/>
    <w:rsid w:val="006B0CBD"/>
    <w:rsid w:val="006B5F98"/>
    <w:rsid w:val="006B7332"/>
    <w:rsid w:val="006C490F"/>
    <w:rsid w:val="006D01E2"/>
    <w:rsid w:val="006D294D"/>
    <w:rsid w:val="006D5056"/>
    <w:rsid w:val="006D6EC4"/>
    <w:rsid w:val="006D771C"/>
    <w:rsid w:val="006E098B"/>
    <w:rsid w:val="006E0DFF"/>
    <w:rsid w:val="006E1EDB"/>
    <w:rsid w:val="006E46F7"/>
    <w:rsid w:val="006E510A"/>
    <w:rsid w:val="006E6FB7"/>
    <w:rsid w:val="006F46CB"/>
    <w:rsid w:val="006F7796"/>
    <w:rsid w:val="007006DF"/>
    <w:rsid w:val="0070282F"/>
    <w:rsid w:val="007045B1"/>
    <w:rsid w:val="00704B7F"/>
    <w:rsid w:val="00715B13"/>
    <w:rsid w:val="0072017B"/>
    <w:rsid w:val="00723954"/>
    <w:rsid w:val="007352B6"/>
    <w:rsid w:val="007364BE"/>
    <w:rsid w:val="007405DA"/>
    <w:rsid w:val="007438C1"/>
    <w:rsid w:val="00754E9F"/>
    <w:rsid w:val="007555CB"/>
    <w:rsid w:val="007564ED"/>
    <w:rsid w:val="007622D3"/>
    <w:rsid w:val="0076325C"/>
    <w:rsid w:val="00764164"/>
    <w:rsid w:val="00782DDC"/>
    <w:rsid w:val="0079078F"/>
    <w:rsid w:val="00793300"/>
    <w:rsid w:val="00794FF3"/>
    <w:rsid w:val="007A5087"/>
    <w:rsid w:val="007A768E"/>
    <w:rsid w:val="007A7C64"/>
    <w:rsid w:val="007B1B91"/>
    <w:rsid w:val="007B2A0B"/>
    <w:rsid w:val="007B3181"/>
    <w:rsid w:val="007C1611"/>
    <w:rsid w:val="007C236A"/>
    <w:rsid w:val="007C23CC"/>
    <w:rsid w:val="007C34D7"/>
    <w:rsid w:val="007C7C5F"/>
    <w:rsid w:val="007D3A76"/>
    <w:rsid w:val="007D5499"/>
    <w:rsid w:val="007D5E45"/>
    <w:rsid w:val="007D6DB7"/>
    <w:rsid w:val="007E37A4"/>
    <w:rsid w:val="007E48DE"/>
    <w:rsid w:val="007F066B"/>
    <w:rsid w:val="007F0BAC"/>
    <w:rsid w:val="007F0D38"/>
    <w:rsid w:val="007F50ED"/>
    <w:rsid w:val="007F729A"/>
    <w:rsid w:val="007F72B0"/>
    <w:rsid w:val="00803E4E"/>
    <w:rsid w:val="00806716"/>
    <w:rsid w:val="00806820"/>
    <w:rsid w:val="00807CE4"/>
    <w:rsid w:val="00812BED"/>
    <w:rsid w:val="0083132E"/>
    <w:rsid w:val="008349D0"/>
    <w:rsid w:val="008361EA"/>
    <w:rsid w:val="0084086C"/>
    <w:rsid w:val="00844F9B"/>
    <w:rsid w:val="00845CF5"/>
    <w:rsid w:val="00845FCE"/>
    <w:rsid w:val="008473EE"/>
    <w:rsid w:val="00853874"/>
    <w:rsid w:val="00854146"/>
    <w:rsid w:val="00857859"/>
    <w:rsid w:val="008632C7"/>
    <w:rsid w:val="0086630B"/>
    <w:rsid w:val="00870F9B"/>
    <w:rsid w:val="00871DEA"/>
    <w:rsid w:val="00873353"/>
    <w:rsid w:val="00875AEE"/>
    <w:rsid w:val="00880F8E"/>
    <w:rsid w:val="00881C52"/>
    <w:rsid w:val="00884647"/>
    <w:rsid w:val="00891FCC"/>
    <w:rsid w:val="008929A8"/>
    <w:rsid w:val="00892B2C"/>
    <w:rsid w:val="008B12AC"/>
    <w:rsid w:val="008C2771"/>
    <w:rsid w:val="008C3A33"/>
    <w:rsid w:val="008C7986"/>
    <w:rsid w:val="008D4ED4"/>
    <w:rsid w:val="008F26C7"/>
    <w:rsid w:val="008F2B58"/>
    <w:rsid w:val="008F6EE7"/>
    <w:rsid w:val="008F753B"/>
    <w:rsid w:val="0090116F"/>
    <w:rsid w:val="0090422F"/>
    <w:rsid w:val="009054B7"/>
    <w:rsid w:val="00906EE8"/>
    <w:rsid w:val="009079BD"/>
    <w:rsid w:val="009165FD"/>
    <w:rsid w:val="0092532F"/>
    <w:rsid w:val="0092646F"/>
    <w:rsid w:val="00927A99"/>
    <w:rsid w:val="00927F9E"/>
    <w:rsid w:val="0093548E"/>
    <w:rsid w:val="00935F63"/>
    <w:rsid w:val="009362B1"/>
    <w:rsid w:val="00942FB5"/>
    <w:rsid w:val="009448C5"/>
    <w:rsid w:val="0095309F"/>
    <w:rsid w:val="009618C8"/>
    <w:rsid w:val="00961A29"/>
    <w:rsid w:val="00963759"/>
    <w:rsid w:val="009830CD"/>
    <w:rsid w:val="0098362B"/>
    <w:rsid w:val="009876C3"/>
    <w:rsid w:val="00995715"/>
    <w:rsid w:val="009A43B8"/>
    <w:rsid w:val="009B0069"/>
    <w:rsid w:val="009B0734"/>
    <w:rsid w:val="009B42AC"/>
    <w:rsid w:val="009C391B"/>
    <w:rsid w:val="009C4D0D"/>
    <w:rsid w:val="009C5C92"/>
    <w:rsid w:val="009C7103"/>
    <w:rsid w:val="009C7549"/>
    <w:rsid w:val="009D5F63"/>
    <w:rsid w:val="009D7064"/>
    <w:rsid w:val="009E09B4"/>
    <w:rsid w:val="009E1673"/>
    <w:rsid w:val="009E256C"/>
    <w:rsid w:val="009E273D"/>
    <w:rsid w:val="009E4DFC"/>
    <w:rsid w:val="009F34E6"/>
    <w:rsid w:val="00A05C4E"/>
    <w:rsid w:val="00A107FC"/>
    <w:rsid w:val="00A11C6F"/>
    <w:rsid w:val="00A12BC9"/>
    <w:rsid w:val="00A13E5C"/>
    <w:rsid w:val="00A1552C"/>
    <w:rsid w:val="00A20D0A"/>
    <w:rsid w:val="00A23DDF"/>
    <w:rsid w:val="00A245A8"/>
    <w:rsid w:val="00A2602F"/>
    <w:rsid w:val="00A27109"/>
    <w:rsid w:val="00A321E8"/>
    <w:rsid w:val="00A33BC7"/>
    <w:rsid w:val="00A36D2A"/>
    <w:rsid w:val="00A37ACE"/>
    <w:rsid w:val="00A404F3"/>
    <w:rsid w:val="00A449DA"/>
    <w:rsid w:val="00A51315"/>
    <w:rsid w:val="00A524F2"/>
    <w:rsid w:val="00A57763"/>
    <w:rsid w:val="00A65400"/>
    <w:rsid w:val="00A656D9"/>
    <w:rsid w:val="00A67466"/>
    <w:rsid w:val="00A675A2"/>
    <w:rsid w:val="00A70BBB"/>
    <w:rsid w:val="00A80AB8"/>
    <w:rsid w:val="00A82EBF"/>
    <w:rsid w:val="00A843C8"/>
    <w:rsid w:val="00A84C36"/>
    <w:rsid w:val="00A90C5B"/>
    <w:rsid w:val="00A92DB3"/>
    <w:rsid w:val="00A9422B"/>
    <w:rsid w:val="00A9723E"/>
    <w:rsid w:val="00AA15EE"/>
    <w:rsid w:val="00AA3F2D"/>
    <w:rsid w:val="00AB4E00"/>
    <w:rsid w:val="00AB5989"/>
    <w:rsid w:val="00AB6F2D"/>
    <w:rsid w:val="00AC072D"/>
    <w:rsid w:val="00AC0D20"/>
    <w:rsid w:val="00AC1336"/>
    <w:rsid w:val="00AC56F5"/>
    <w:rsid w:val="00AD0810"/>
    <w:rsid w:val="00AD19C6"/>
    <w:rsid w:val="00AD4999"/>
    <w:rsid w:val="00AE1217"/>
    <w:rsid w:val="00AE3500"/>
    <w:rsid w:val="00AE3F56"/>
    <w:rsid w:val="00AE402B"/>
    <w:rsid w:val="00AE6384"/>
    <w:rsid w:val="00AF00D4"/>
    <w:rsid w:val="00B01822"/>
    <w:rsid w:val="00B07285"/>
    <w:rsid w:val="00B072E6"/>
    <w:rsid w:val="00B07C0C"/>
    <w:rsid w:val="00B10DFD"/>
    <w:rsid w:val="00B10ECD"/>
    <w:rsid w:val="00B14AB9"/>
    <w:rsid w:val="00B1643F"/>
    <w:rsid w:val="00B21EEA"/>
    <w:rsid w:val="00B2473D"/>
    <w:rsid w:val="00B2585B"/>
    <w:rsid w:val="00B25FA3"/>
    <w:rsid w:val="00B269A0"/>
    <w:rsid w:val="00B32599"/>
    <w:rsid w:val="00B328E2"/>
    <w:rsid w:val="00B37E00"/>
    <w:rsid w:val="00B400D3"/>
    <w:rsid w:val="00B42E3B"/>
    <w:rsid w:val="00B44488"/>
    <w:rsid w:val="00B44909"/>
    <w:rsid w:val="00B47C4A"/>
    <w:rsid w:val="00B51720"/>
    <w:rsid w:val="00B5498A"/>
    <w:rsid w:val="00B56ACA"/>
    <w:rsid w:val="00B63841"/>
    <w:rsid w:val="00B64630"/>
    <w:rsid w:val="00B71154"/>
    <w:rsid w:val="00B77664"/>
    <w:rsid w:val="00B8038F"/>
    <w:rsid w:val="00B84175"/>
    <w:rsid w:val="00B864EC"/>
    <w:rsid w:val="00B87115"/>
    <w:rsid w:val="00B9151D"/>
    <w:rsid w:val="00B94AC2"/>
    <w:rsid w:val="00B962D9"/>
    <w:rsid w:val="00B96EFB"/>
    <w:rsid w:val="00BA7AFB"/>
    <w:rsid w:val="00BB2610"/>
    <w:rsid w:val="00BB75D7"/>
    <w:rsid w:val="00BC09A9"/>
    <w:rsid w:val="00BC40B1"/>
    <w:rsid w:val="00BD333B"/>
    <w:rsid w:val="00BD3DCC"/>
    <w:rsid w:val="00BD4078"/>
    <w:rsid w:val="00BD4688"/>
    <w:rsid w:val="00BD5000"/>
    <w:rsid w:val="00BD75D6"/>
    <w:rsid w:val="00BE116A"/>
    <w:rsid w:val="00BF0727"/>
    <w:rsid w:val="00BF32A5"/>
    <w:rsid w:val="00BF52FD"/>
    <w:rsid w:val="00BF5A28"/>
    <w:rsid w:val="00C04383"/>
    <w:rsid w:val="00C12139"/>
    <w:rsid w:val="00C20041"/>
    <w:rsid w:val="00C32841"/>
    <w:rsid w:val="00C34DBD"/>
    <w:rsid w:val="00C379D9"/>
    <w:rsid w:val="00C37A51"/>
    <w:rsid w:val="00C43066"/>
    <w:rsid w:val="00C43172"/>
    <w:rsid w:val="00C5104F"/>
    <w:rsid w:val="00C56BED"/>
    <w:rsid w:val="00C61AD6"/>
    <w:rsid w:val="00C62C03"/>
    <w:rsid w:val="00C7465E"/>
    <w:rsid w:val="00C76475"/>
    <w:rsid w:val="00C91E24"/>
    <w:rsid w:val="00C92687"/>
    <w:rsid w:val="00C9410C"/>
    <w:rsid w:val="00C94FBB"/>
    <w:rsid w:val="00C952F4"/>
    <w:rsid w:val="00CA57AA"/>
    <w:rsid w:val="00CA65A6"/>
    <w:rsid w:val="00CA6E0A"/>
    <w:rsid w:val="00CA74FD"/>
    <w:rsid w:val="00CB1189"/>
    <w:rsid w:val="00CB45D2"/>
    <w:rsid w:val="00CB4C17"/>
    <w:rsid w:val="00CD1083"/>
    <w:rsid w:val="00CD6026"/>
    <w:rsid w:val="00CD6F65"/>
    <w:rsid w:val="00CE4B1B"/>
    <w:rsid w:val="00CF368D"/>
    <w:rsid w:val="00CF3D1F"/>
    <w:rsid w:val="00CF69CA"/>
    <w:rsid w:val="00D018A6"/>
    <w:rsid w:val="00D054C1"/>
    <w:rsid w:val="00D05F7F"/>
    <w:rsid w:val="00D068C2"/>
    <w:rsid w:val="00D14AE8"/>
    <w:rsid w:val="00D151DD"/>
    <w:rsid w:val="00D16545"/>
    <w:rsid w:val="00D1688A"/>
    <w:rsid w:val="00D208E3"/>
    <w:rsid w:val="00D24442"/>
    <w:rsid w:val="00D27E8D"/>
    <w:rsid w:val="00D311A8"/>
    <w:rsid w:val="00D32829"/>
    <w:rsid w:val="00D32C3D"/>
    <w:rsid w:val="00D32D30"/>
    <w:rsid w:val="00D36BC2"/>
    <w:rsid w:val="00D37762"/>
    <w:rsid w:val="00D4041F"/>
    <w:rsid w:val="00D47105"/>
    <w:rsid w:val="00D54099"/>
    <w:rsid w:val="00D54FC9"/>
    <w:rsid w:val="00D64965"/>
    <w:rsid w:val="00D8162D"/>
    <w:rsid w:val="00D83E42"/>
    <w:rsid w:val="00D9101E"/>
    <w:rsid w:val="00D93B08"/>
    <w:rsid w:val="00D95FF8"/>
    <w:rsid w:val="00D96E17"/>
    <w:rsid w:val="00DA010E"/>
    <w:rsid w:val="00DA4B8A"/>
    <w:rsid w:val="00DA564C"/>
    <w:rsid w:val="00DB0590"/>
    <w:rsid w:val="00DB1A59"/>
    <w:rsid w:val="00DB511E"/>
    <w:rsid w:val="00DB6808"/>
    <w:rsid w:val="00DC2A54"/>
    <w:rsid w:val="00DC4576"/>
    <w:rsid w:val="00DE0E65"/>
    <w:rsid w:val="00DF0652"/>
    <w:rsid w:val="00DF513A"/>
    <w:rsid w:val="00DF6C92"/>
    <w:rsid w:val="00E01400"/>
    <w:rsid w:val="00E151B6"/>
    <w:rsid w:val="00E2450D"/>
    <w:rsid w:val="00E25278"/>
    <w:rsid w:val="00E324F3"/>
    <w:rsid w:val="00E41638"/>
    <w:rsid w:val="00E42E17"/>
    <w:rsid w:val="00E43256"/>
    <w:rsid w:val="00E44D5E"/>
    <w:rsid w:val="00E476DB"/>
    <w:rsid w:val="00E53E30"/>
    <w:rsid w:val="00E540D5"/>
    <w:rsid w:val="00E54771"/>
    <w:rsid w:val="00E568E5"/>
    <w:rsid w:val="00E61DED"/>
    <w:rsid w:val="00E62D42"/>
    <w:rsid w:val="00E66E12"/>
    <w:rsid w:val="00E67597"/>
    <w:rsid w:val="00E7265F"/>
    <w:rsid w:val="00E77213"/>
    <w:rsid w:val="00E805B2"/>
    <w:rsid w:val="00E81A3E"/>
    <w:rsid w:val="00E82CFE"/>
    <w:rsid w:val="00E91F6F"/>
    <w:rsid w:val="00EA3ACA"/>
    <w:rsid w:val="00EC1DA8"/>
    <w:rsid w:val="00EC2F1A"/>
    <w:rsid w:val="00EC7042"/>
    <w:rsid w:val="00ED0A83"/>
    <w:rsid w:val="00ED4E69"/>
    <w:rsid w:val="00ED5E0A"/>
    <w:rsid w:val="00EE3797"/>
    <w:rsid w:val="00EE685C"/>
    <w:rsid w:val="00EF0049"/>
    <w:rsid w:val="00EF1B81"/>
    <w:rsid w:val="00EF2244"/>
    <w:rsid w:val="00EF4589"/>
    <w:rsid w:val="00EF695E"/>
    <w:rsid w:val="00F008D9"/>
    <w:rsid w:val="00F01D38"/>
    <w:rsid w:val="00F05D42"/>
    <w:rsid w:val="00F07725"/>
    <w:rsid w:val="00F14423"/>
    <w:rsid w:val="00F202DD"/>
    <w:rsid w:val="00F23320"/>
    <w:rsid w:val="00F242C3"/>
    <w:rsid w:val="00F335EE"/>
    <w:rsid w:val="00F3618E"/>
    <w:rsid w:val="00F55B66"/>
    <w:rsid w:val="00F57168"/>
    <w:rsid w:val="00F61397"/>
    <w:rsid w:val="00F64D4C"/>
    <w:rsid w:val="00F660FA"/>
    <w:rsid w:val="00F74EBE"/>
    <w:rsid w:val="00F767C3"/>
    <w:rsid w:val="00F7715A"/>
    <w:rsid w:val="00F77237"/>
    <w:rsid w:val="00F811EE"/>
    <w:rsid w:val="00F81B4B"/>
    <w:rsid w:val="00F87518"/>
    <w:rsid w:val="00F912A3"/>
    <w:rsid w:val="00FA64CC"/>
    <w:rsid w:val="00FB4ACC"/>
    <w:rsid w:val="00FB4D96"/>
    <w:rsid w:val="00FB58C7"/>
    <w:rsid w:val="00FB7034"/>
    <w:rsid w:val="00FC2FEA"/>
    <w:rsid w:val="00FC6C26"/>
    <w:rsid w:val="00FC6D9B"/>
    <w:rsid w:val="00FC75FB"/>
    <w:rsid w:val="00FC7763"/>
    <w:rsid w:val="00FC7D4D"/>
    <w:rsid w:val="00FD13B8"/>
    <w:rsid w:val="00FD6A90"/>
    <w:rsid w:val="00FE0605"/>
    <w:rsid w:val="00FF01DB"/>
    <w:rsid w:val="00FF2864"/>
    <w:rsid w:val="00FF6C69"/>
    <w:rsid w:val="0A430D4D"/>
    <w:rsid w:val="113EBDDD"/>
    <w:rsid w:val="1832505B"/>
    <w:rsid w:val="1BAA99CF"/>
    <w:rsid w:val="1EDF9862"/>
    <w:rsid w:val="39773908"/>
    <w:rsid w:val="55DCD64C"/>
    <w:rsid w:val="6E8989B4"/>
    <w:rsid w:val="7B7C96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36BAA"/>
  <w15:docId w15:val="{0E4797DA-88DC-4353-94AE-7AE10D06065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4A7B8C"/>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Voetnoottekst">
    <w:name w:val="footnote text"/>
    <w:aliases w:val="Schriftart: 9 pt,Schriftart: 10 pt,Schriftart: 8 pt,WB-Fußnotentext,Footnote Text Char1 Char,Footnote Text Char Char Char,Char Char Char Char Char Char Char1 Char Char,Hyperlink1,Char Char Char Char Char Char Char Char Char Char,stile 1,fn"/>
    <w:basedOn w:val="Standaard"/>
    <w:link w:val="VoetnoottekstChar"/>
    <w:semiHidden/>
    <w:unhideWhenUsed/>
    <w:qFormat/>
    <w:rsid w:val="00D068C2"/>
    <w:pPr>
      <w:spacing w:after="0" w:line="240" w:lineRule="auto"/>
    </w:pPr>
    <w:rPr>
      <w:sz w:val="20"/>
      <w:szCs w:val="20"/>
    </w:rPr>
  </w:style>
  <w:style w:type="character" w:styleId="VoetnoottekstChar" w:customStyle="1">
    <w:name w:val="Voetnoottekst Char"/>
    <w:aliases w:val="Schriftart: 9 pt Char,Schriftart: 10 pt Char,Schriftart: 8 pt Char,WB-Fußnotentext Char,Footnote Text Char1 Char Char,Footnote Text Char Char Char Char,Char Char Char Char Char Char Char1 Char Char Char,Hyperlink1 Char,stile 1 Char"/>
    <w:basedOn w:val="Standaardalinea-lettertype"/>
    <w:link w:val="Voetnoottekst"/>
    <w:semiHidden/>
    <w:qFormat/>
    <w:rsid w:val="00D068C2"/>
    <w:rPr>
      <w:sz w:val="20"/>
      <w:szCs w:val="20"/>
    </w:rPr>
  </w:style>
  <w:style w:type="character" w:styleId="Voetnootmarkering">
    <w:name w:val="footnote reference"/>
    <w:aliases w:val="Footnote symbol,Footnote reference number,Times 10 Point,Exposant 3 Point,Ref,de nota al pie,note TESI,SUPERS,EN Footnote Reference,EN Footnote text,Footnote Reference Number,Footnote Reference_LVL6,Footnote Reference_LVL61,R,Footnote"/>
    <w:basedOn w:val="Standaardalinea-lettertype"/>
    <w:link w:val="Odwo0142anieprzypisu"/>
    <w:unhideWhenUsed/>
    <w:qFormat/>
    <w:rsid w:val="00D068C2"/>
    <w:rPr>
      <w:vertAlign w:val="superscript"/>
    </w:rPr>
  </w:style>
  <w:style w:type="character" w:styleId="Hyperlink">
    <w:name w:val="Hyperlink"/>
    <w:basedOn w:val="Standaardalinea-lettertype"/>
    <w:uiPriority w:val="99"/>
    <w:unhideWhenUsed/>
    <w:rsid w:val="00FB7034"/>
    <w:rPr>
      <w:color w:val="0563C1" w:themeColor="hyperlink"/>
      <w:u w:val="single"/>
    </w:rPr>
  </w:style>
  <w:style w:type="character" w:styleId="Neatrisintapieminana1" w:customStyle="1">
    <w:name w:val="Neatrisināta pieminēšana1"/>
    <w:basedOn w:val="Standaardalinea-lettertype"/>
    <w:uiPriority w:val="99"/>
    <w:semiHidden/>
    <w:unhideWhenUsed/>
    <w:rsid w:val="00FB7034"/>
    <w:rPr>
      <w:color w:val="605E5C"/>
      <w:shd w:val="clear" w:color="auto" w:fill="E1DFDD"/>
    </w:rPr>
  </w:style>
  <w:style w:type="paragraph" w:styleId="Lijstalinea">
    <w:name w:val="List Paragraph"/>
    <w:basedOn w:val="Standaard"/>
    <w:uiPriority w:val="34"/>
    <w:qFormat/>
    <w:rsid w:val="00FB7034"/>
    <w:pPr>
      <w:ind w:left="720"/>
      <w:contextualSpacing/>
    </w:pPr>
  </w:style>
  <w:style w:type="character" w:styleId="PlattetekstChar" w:customStyle="1">
    <w:name w:val="Platte tekst Char"/>
    <w:basedOn w:val="Standaardalinea-lettertype"/>
    <w:link w:val="Plattetekst"/>
    <w:rsid w:val="00B42E3B"/>
    <w:rPr>
      <w:rFonts w:ascii="Times New Roman" w:hAnsi="Times New Roman" w:eastAsia="Times New Roman" w:cs="Times New Roman"/>
      <w:shd w:val="clear" w:color="auto" w:fill="FFFFFF"/>
    </w:rPr>
  </w:style>
  <w:style w:type="paragraph" w:styleId="Plattetekst">
    <w:name w:val="Body Text"/>
    <w:basedOn w:val="Standaard"/>
    <w:link w:val="PlattetekstChar"/>
    <w:qFormat/>
    <w:rsid w:val="00B42E3B"/>
    <w:pPr>
      <w:widowControl w:val="0"/>
      <w:shd w:val="clear" w:color="auto" w:fill="FFFFFF"/>
      <w:spacing w:after="260" w:line="240" w:lineRule="auto"/>
    </w:pPr>
    <w:rPr>
      <w:rFonts w:ascii="Times New Roman" w:hAnsi="Times New Roman" w:eastAsia="Times New Roman" w:cs="Times New Roman"/>
    </w:rPr>
  </w:style>
  <w:style w:type="character" w:styleId="BodyTextChar1" w:customStyle="1">
    <w:name w:val="Body Text Char1"/>
    <w:basedOn w:val="Standaardalinea-lettertype"/>
    <w:uiPriority w:val="99"/>
    <w:semiHidden/>
    <w:rsid w:val="00B42E3B"/>
  </w:style>
  <w:style w:type="paragraph" w:styleId="Koptekst">
    <w:name w:val="header"/>
    <w:basedOn w:val="Standaard"/>
    <w:link w:val="KoptekstChar"/>
    <w:uiPriority w:val="99"/>
    <w:unhideWhenUsed/>
    <w:rsid w:val="006E46F7"/>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6E46F7"/>
  </w:style>
  <w:style w:type="paragraph" w:styleId="Voettekst">
    <w:name w:val="footer"/>
    <w:basedOn w:val="Standaard"/>
    <w:link w:val="VoettekstChar"/>
    <w:uiPriority w:val="99"/>
    <w:unhideWhenUsed/>
    <w:rsid w:val="006E46F7"/>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6E46F7"/>
  </w:style>
  <w:style w:type="paragraph" w:styleId="Ballontekst">
    <w:name w:val="Balloon Text"/>
    <w:basedOn w:val="Standaard"/>
    <w:link w:val="BallontekstChar"/>
    <w:uiPriority w:val="99"/>
    <w:semiHidden/>
    <w:unhideWhenUsed/>
    <w:rsid w:val="001522AA"/>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1522AA"/>
    <w:rPr>
      <w:rFonts w:ascii="Segoe UI" w:hAnsi="Segoe UI" w:cs="Segoe UI"/>
      <w:sz w:val="18"/>
      <w:szCs w:val="18"/>
    </w:rPr>
  </w:style>
  <w:style w:type="paragraph" w:styleId="Text1" w:customStyle="1">
    <w:name w:val="Text 1"/>
    <w:basedOn w:val="Standaard"/>
    <w:rsid w:val="00CD6026"/>
    <w:pPr>
      <w:spacing w:before="120" w:after="120" w:line="360" w:lineRule="auto"/>
      <w:ind w:left="850"/>
    </w:pPr>
    <w:rPr>
      <w:rFonts w:ascii="Times New Roman" w:hAnsi="Times New Roman" w:eastAsia="Times New Roman" w:cs="Times New Roman"/>
      <w:snapToGrid w:val="0"/>
      <w:sz w:val="24"/>
      <w:szCs w:val="20"/>
      <w:lang w:val="fr-FR" w:eastAsia="en-GB"/>
    </w:rPr>
  </w:style>
  <w:style w:type="character" w:styleId="GevolgdeHyperlink">
    <w:name w:val="FollowedHyperlink"/>
    <w:basedOn w:val="Standaardalinea-lettertype"/>
    <w:uiPriority w:val="99"/>
    <w:semiHidden/>
    <w:unhideWhenUsed/>
    <w:rsid w:val="00FC6D9B"/>
    <w:rPr>
      <w:color w:val="954F72" w:themeColor="followedHyperlink"/>
      <w:u w:val="single"/>
    </w:rPr>
  </w:style>
  <w:style w:type="character" w:styleId="Onopgelostemelding1" w:customStyle="1">
    <w:name w:val="Onopgeloste melding1"/>
    <w:basedOn w:val="Standaardalinea-lettertype"/>
    <w:uiPriority w:val="99"/>
    <w:semiHidden/>
    <w:unhideWhenUsed/>
    <w:rsid w:val="00375DF3"/>
    <w:rPr>
      <w:color w:val="605E5C"/>
      <w:shd w:val="clear" w:color="auto" w:fill="E1DFDD"/>
    </w:rPr>
  </w:style>
  <w:style w:type="paragraph" w:styleId="Odwo0142anieprzypisu" w:customStyle="1">
    <w:name w:val="Odwo&lt;0142&gt;anie przypisu"/>
    <w:aliases w:val="SUPER,BVI fnr Char1 Char,fr,Nota,Char1,(NECG) Footnote Reference,Appel note de bas de p,o,Style 6,Signature Ch,Footnote Reference_LVL62,Footnote Reference_LVL63"/>
    <w:basedOn w:val="Standaard"/>
    <w:link w:val="Voetnootmarkering"/>
    <w:rsid w:val="00375DF3"/>
    <w:pPr>
      <w:spacing w:before="120" w:line="240" w:lineRule="exact"/>
      <w:jc w:val="both"/>
    </w:pPr>
    <w:rPr>
      <w:vertAlign w:val="superscript"/>
    </w:rPr>
  </w:style>
  <w:style w:type="character" w:styleId="Verwijzingopmerking">
    <w:name w:val="annotation reference"/>
    <w:basedOn w:val="Standaardalinea-lettertype"/>
    <w:uiPriority w:val="99"/>
    <w:semiHidden/>
    <w:unhideWhenUsed/>
    <w:rsid w:val="00375DF3"/>
    <w:rPr>
      <w:sz w:val="16"/>
      <w:szCs w:val="16"/>
    </w:rPr>
  </w:style>
  <w:style w:type="paragraph" w:styleId="Tekstopmerking">
    <w:name w:val="annotation text"/>
    <w:basedOn w:val="Standaard"/>
    <w:link w:val="TekstopmerkingChar"/>
    <w:uiPriority w:val="99"/>
    <w:semiHidden/>
    <w:unhideWhenUsed/>
    <w:rsid w:val="00375DF3"/>
    <w:pPr>
      <w:spacing w:line="240" w:lineRule="auto"/>
    </w:pPr>
    <w:rPr>
      <w:sz w:val="20"/>
      <w:szCs w:val="20"/>
    </w:rPr>
  </w:style>
  <w:style w:type="character" w:styleId="TekstopmerkingChar" w:customStyle="1">
    <w:name w:val="Tekst opmerking Char"/>
    <w:basedOn w:val="Standaardalinea-lettertype"/>
    <w:link w:val="Tekstopmerking"/>
    <w:uiPriority w:val="99"/>
    <w:semiHidden/>
    <w:rsid w:val="00375DF3"/>
    <w:rPr>
      <w:sz w:val="20"/>
      <w:szCs w:val="20"/>
    </w:rPr>
  </w:style>
  <w:style w:type="paragraph" w:styleId="Onderwerpvanopmerking">
    <w:name w:val="annotation subject"/>
    <w:basedOn w:val="Tekstopmerking"/>
    <w:next w:val="Tekstopmerking"/>
    <w:link w:val="OnderwerpvanopmerkingChar"/>
    <w:uiPriority w:val="99"/>
    <w:semiHidden/>
    <w:unhideWhenUsed/>
    <w:rsid w:val="00375DF3"/>
    <w:rPr>
      <w:b/>
      <w:bCs/>
    </w:rPr>
  </w:style>
  <w:style w:type="character" w:styleId="OnderwerpvanopmerkingChar" w:customStyle="1">
    <w:name w:val="Onderwerp van opmerking Char"/>
    <w:basedOn w:val="TekstopmerkingChar"/>
    <w:link w:val="Onderwerpvanopmerking"/>
    <w:uiPriority w:val="99"/>
    <w:semiHidden/>
    <w:rsid w:val="00375DF3"/>
    <w:rPr>
      <w:b/>
      <w:bCs/>
      <w:sz w:val="20"/>
      <w:szCs w:val="20"/>
    </w:rPr>
  </w:style>
  <w:style w:type="character" w:styleId="Onopgelostemelding">
    <w:name w:val="Unresolved Mention"/>
    <w:basedOn w:val="Standaardalinea-lettertype"/>
    <w:uiPriority w:val="99"/>
    <w:unhideWhenUsed/>
    <w:rsid w:val="00C43172"/>
    <w:rPr>
      <w:color w:val="605E5C"/>
      <w:shd w:val="clear" w:color="auto" w:fill="E1DFDD"/>
    </w:rPr>
  </w:style>
  <w:style w:type="character" w:styleId="Vermelding">
    <w:name w:val="Mention"/>
    <w:basedOn w:val="Standaardalinea-lettertype"/>
    <w:uiPriority w:val="99"/>
    <w:unhideWhenUsed/>
    <w:rsid w:val="00C4317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6137">
      <w:bodyDiv w:val="1"/>
      <w:marLeft w:val="0"/>
      <w:marRight w:val="0"/>
      <w:marTop w:val="0"/>
      <w:marBottom w:val="0"/>
      <w:divBdr>
        <w:top w:val="none" w:sz="0" w:space="0" w:color="auto"/>
        <w:left w:val="none" w:sz="0" w:space="0" w:color="auto"/>
        <w:bottom w:val="none" w:sz="0" w:space="0" w:color="auto"/>
        <w:right w:val="none" w:sz="0" w:space="0" w:color="auto"/>
      </w:divBdr>
    </w:div>
    <w:div w:id="755908597">
      <w:bodyDiv w:val="1"/>
      <w:marLeft w:val="0"/>
      <w:marRight w:val="0"/>
      <w:marTop w:val="0"/>
      <w:marBottom w:val="0"/>
      <w:divBdr>
        <w:top w:val="none" w:sz="0" w:space="0" w:color="auto"/>
        <w:left w:val="none" w:sz="0" w:space="0" w:color="auto"/>
        <w:bottom w:val="none" w:sz="0" w:space="0" w:color="auto"/>
        <w:right w:val="none" w:sz="0" w:space="0" w:color="auto"/>
      </w:divBdr>
    </w:div>
    <w:div w:id="835657910">
      <w:bodyDiv w:val="1"/>
      <w:marLeft w:val="0"/>
      <w:marRight w:val="0"/>
      <w:marTop w:val="0"/>
      <w:marBottom w:val="0"/>
      <w:divBdr>
        <w:top w:val="none" w:sz="0" w:space="0" w:color="auto"/>
        <w:left w:val="none" w:sz="0" w:space="0" w:color="auto"/>
        <w:bottom w:val="none" w:sz="0" w:space="0" w:color="auto"/>
        <w:right w:val="none" w:sz="0" w:space="0" w:color="auto"/>
      </w:divBdr>
    </w:div>
    <w:div w:id="1221282841">
      <w:bodyDiv w:val="1"/>
      <w:marLeft w:val="0"/>
      <w:marRight w:val="0"/>
      <w:marTop w:val="0"/>
      <w:marBottom w:val="0"/>
      <w:divBdr>
        <w:top w:val="none" w:sz="0" w:space="0" w:color="auto"/>
        <w:left w:val="none" w:sz="0" w:space="0" w:color="auto"/>
        <w:bottom w:val="none" w:sz="0" w:space="0" w:color="auto"/>
        <w:right w:val="none" w:sz="0" w:space="0" w:color="auto"/>
      </w:divBdr>
    </w:div>
    <w:div w:id="1506284814">
      <w:bodyDiv w:val="1"/>
      <w:marLeft w:val="0"/>
      <w:marRight w:val="0"/>
      <w:marTop w:val="0"/>
      <w:marBottom w:val="0"/>
      <w:divBdr>
        <w:top w:val="none" w:sz="0" w:space="0" w:color="auto"/>
        <w:left w:val="none" w:sz="0" w:space="0" w:color="auto"/>
        <w:bottom w:val="none" w:sz="0" w:space="0" w:color="auto"/>
        <w:right w:val="none" w:sz="0" w:space="0" w:color="auto"/>
      </w:divBdr>
    </w:div>
    <w:div w:id="1808204361">
      <w:bodyDiv w:val="1"/>
      <w:marLeft w:val="0"/>
      <w:marRight w:val="0"/>
      <w:marTop w:val="0"/>
      <w:marBottom w:val="0"/>
      <w:divBdr>
        <w:top w:val="none" w:sz="0" w:space="0" w:color="auto"/>
        <w:left w:val="none" w:sz="0" w:space="0" w:color="auto"/>
        <w:bottom w:val="none" w:sz="0" w:space="0" w:color="auto"/>
        <w:right w:val="none" w:sz="0" w:space="0" w:color="auto"/>
      </w:divBdr>
    </w:div>
    <w:div w:id="1819225875">
      <w:bodyDiv w:val="1"/>
      <w:marLeft w:val="0"/>
      <w:marRight w:val="0"/>
      <w:marTop w:val="0"/>
      <w:marBottom w:val="0"/>
      <w:divBdr>
        <w:top w:val="none" w:sz="0" w:space="0" w:color="auto"/>
        <w:left w:val="none" w:sz="0" w:space="0" w:color="auto"/>
        <w:bottom w:val="none" w:sz="0" w:space="0" w:color="auto"/>
        <w:right w:val="none" w:sz="0" w:space="0" w:color="auto"/>
      </w:divBdr>
    </w:div>
    <w:div w:id="1875774412">
      <w:bodyDiv w:val="1"/>
      <w:marLeft w:val="0"/>
      <w:marRight w:val="0"/>
      <w:marTop w:val="0"/>
      <w:marBottom w:val="0"/>
      <w:divBdr>
        <w:top w:val="none" w:sz="0" w:space="0" w:color="auto"/>
        <w:left w:val="none" w:sz="0" w:space="0" w:color="auto"/>
        <w:bottom w:val="none" w:sz="0" w:space="0" w:color="auto"/>
        <w:right w:val="none" w:sz="0" w:space="0" w:color="auto"/>
      </w:divBdr>
    </w:div>
    <w:div w:id="1988590325">
      <w:bodyDiv w:val="1"/>
      <w:marLeft w:val="0"/>
      <w:marRight w:val="0"/>
      <w:marTop w:val="0"/>
      <w:marBottom w:val="0"/>
      <w:divBdr>
        <w:top w:val="none" w:sz="0" w:space="0" w:color="auto"/>
        <w:left w:val="none" w:sz="0" w:space="0" w:color="auto"/>
        <w:bottom w:val="none" w:sz="0" w:space="0" w:color="auto"/>
        <w:right w:val="none" w:sz="0" w:space="0" w:color="auto"/>
      </w:divBdr>
    </w:div>
    <w:div w:id="212088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www.ecoc2030.be" TargetMode="External" Id="rId18" /><Relationship Type="http://schemas.openxmlformats.org/officeDocument/2006/relationships/hyperlink" Target="http://www.ecoc2030.be" TargetMode="External" Id="rId26" /><Relationship Type="http://schemas.openxmlformats.org/officeDocument/2006/relationships/customXml" Target="../customXml/item3.xml" Id="rId3" /><Relationship Type="http://schemas.openxmlformats.org/officeDocument/2006/relationships/hyperlink" Target="http://ec.europa.eu/programmes/creative-europe/actions/capitals-culture_en.htm" TargetMode="Externa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www.ecoc2030.be" TargetMode="External" Id="rId17" /><Relationship Type="http://schemas.openxmlformats.org/officeDocument/2006/relationships/hyperlink" Target="mailto:EAC-ECOC@ec.europa.eu" TargetMode="Externa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hyperlink" Target="http://ec.europa.eu/programmes/creative-europe/actions/capitals-culture_en.htm" TargetMode="External" Id="rId16" /><Relationship Type="http://schemas.openxmlformats.org/officeDocument/2006/relationships/hyperlink" Target="http://www.ecoc2030.be" TargetMode="External" Id="rId20" /><Relationship Type="http://schemas.openxmlformats.org/officeDocument/2006/relationships/hyperlink" Target="http://ec.europa.eu/budget/contracts_grants/info_contracts/legal_entities/legal_entities_en.cfm"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mailto:info@ECOC2030.be" TargetMode="External" Id="rId24" /><Relationship Type="http://schemas.openxmlformats.org/officeDocument/2006/relationships/fontTable" Target="fontTable.xml" Id="rId32" /><Relationship Type="http://schemas.openxmlformats.org/officeDocument/2006/relationships/numbering" Target="numbering.xml" Id="rId5" /><Relationship Type="http://schemas.openxmlformats.org/officeDocument/2006/relationships/hyperlink" Target="http://www.ECOC2030.be" TargetMode="External" Id="rId15" /><Relationship Type="http://schemas.openxmlformats.org/officeDocument/2006/relationships/hyperlink" Target="http://ec.europa.eu/programmes/creativeeurope/actions/capitals-culture_en.htm" TargetMode="External" Id="rId23" /><Relationship Type="http://schemas.openxmlformats.org/officeDocument/2006/relationships/hyperlink" Target="http://ec.europa.eu/dataprotectionofficer/privacystatement_publicprocurement_en.pdf" TargetMode="External" Id="rId28" /><Relationship Type="http://schemas.openxmlformats.org/officeDocument/2006/relationships/endnotes" Target="endnotes.xml" Id="rId10" /><Relationship Type="http://schemas.openxmlformats.org/officeDocument/2006/relationships/hyperlink" Target="mailto:info@ecoc2030.be" TargetMode="External" Id="rId19" /><Relationship Type="http://schemas.openxmlformats.org/officeDocument/2006/relationships/header" Target="header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info@ECOC2030.be" TargetMode="External" Id="rId14" /><Relationship Type="http://schemas.openxmlformats.org/officeDocument/2006/relationships/hyperlink" Target="mailto:GeneralCourt.Registry@curia.europa.eu" TargetMode="External" Id="rId22" /><Relationship Type="http://schemas.openxmlformats.org/officeDocument/2006/relationships/hyperlink" Target="https://ec.europa.eu/culture/sites/default/files/2021-04/ecoc-guidelines-for-cities-own-evaluations-2020-2033.pdf" TargetMode="External" Id="rId27" /><Relationship Type="http://schemas.openxmlformats.org/officeDocument/2006/relationships/hyperlink" Target="http://ec.europa.eu/budget/explained/management/protecting/protect_en.cfm" TargetMode="External" Id="rId30" /></Relationships>
</file>

<file path=word/_rels/footnotes.xml.rels><?xml version="1.0" encoding="UTF-8" standalone="yes"?>
<Relationships xmlns="http://schemas.openxmlformats.org/package/2006/relationships"><Relationship Id="rId3" Type="http://schemas.openxmlformats.org/officeDocument/2006/relationships/hyperlink" Target="https://ec.europa.eu/programmes/creative-europe/sites/creative-europe/files/library/guidelines-for-cities-ownevaluations-modmai18.doc.pdf" TargetMode="External"/><Relationship Id="rId2" Type="http://schemas.openxmlformats.org/officeDocument/2006/relationships/hyperlink" Target="https://eur-lex.europa.eu/legal-content/EN/TXT/?uri=celex:32020D2229" TargetMode="External"/><Relationship Id="rId1" Type="http://schemas.openxmlformats.org/officeDocument/2006/relationships/hyperlink" Target="http://eur-lex.europa.eu/legal-content/EN/TXT/?uri=CELEX:32017D15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E47987EB124B14FA0E853028142C68D" ma:contentTypeVersion="9" ma:contentTypeDescription="Een nieuw document maken." ma:contentTypeScope="" ma:versionID="bcaf3d6f262941be01e91c9fd37af049">
  <xsd:schema xmlns:xsd="http://www.w3.org/2001/XMLSchema" xmlns:xs="http://www.w3.org/2001/XMLSchema" xmlns:p="http://schemas.microsoft.com/office/2006/metadata/properties" xmlns:ns2="7c0f1fe6-89a5-401d-8d69-a408dc2eff56" xmlns:ns3="1533f167-e12c-493f-8a47-2a7ae6baf243" targetNamespace="http://schemas.microsoft.com/office/2006/metadata/properties" ma:root="true" ma:fieldsID="41b661c0814626a29c6bf44ef924d748" ns2:_="" ns3:_="">
    <xsd:import namespace="7c0f1fe6-89a5-401d-8d69-a408dc2eff56"/>
    <xsd:import namespace="1533f167-e12c-493f-8a47-2a7ae6baf24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0f1fe6-89a5-401d-8d69-a408dc2eff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33f167-e12c-493f-8a47-2a7ae6baf24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631a85-4efa-4423-8fa7-d51b1402bd6c}" ma:internalName="TaxCatchAll" ma:showField="CatchAllData" ma:web="1533f167-e12c-493f-8a47-2a7ae6baf2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533f167-e12c-493f-8a47-2a7ae6baf243" xsi:nil="true"/>
    <lcf76f155ced4ddcb4097134ff3c332f xmlns="7c0f1fe6-89a5-401d-8d69-a408dc2eff5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CFFCA5-6523-4EAC-948A-03A8195B6FCD}">
  <ds:schemaRefs>
    <ds:schemaRef ds:uri="http://schemas.openxmlformats.org/officeDocument/2006/bibliography"/>
  </ds:schemaRefs>
</ds:datastoreItem>
</file>

<file path=customXml/itemProps2.xml><?xml version="1.0" encoding="utf-8"?>
<ds:datastoreItem xmlns:ds="http://schemas.openxmlformats.org/officeDocument/2006/customXml" ds:itemID="{C55C56E9-C33A-4E3F-A514-222A28460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0f1fe6-89a5-401d-8d69-a408dc2eff56"/>
    <ds:schemaRef ds:uri="1533f167-e12c-493f-8a47-2a7ae6baf2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909DF4-27CB-4E0E-91CF-0CAFB2C295AF}">
  <ds:schemaRefs>
    <ds:schemaRef ds:uri="http://schemas.microsoft.com/office/2006/metadata/properties"/>
    <ds:schemaRef ds:uri="http://schemas.microsoft.com/office/infopath/2007/PartnerControls"/>
    <ds:schemaRef ds:uri="1533f167-e12c-493f-8a47-2a7ae6baf243"/>
    <ds:schemaRef ds:uri="7c0f1fe6-89a5-401d-8d69-a408dc2eff56"/>
  </ds:schemaRefs>
</ds:datastoreItem>
</file>

<file path=customXml/itemProps4.xml><?xml version="1.0" encoding="utf-8"?>
<ds:datastoreItem xmlns:ds="http://schemas.openxmlformats.org/officeDocument/2006/customXml" ds:itemID="{537EFF3F-2D3F-4D7A-9EF7-65FE9ED3AA3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Radoso savienibu padome</dc:creator>
  <keywords>, docId:747F2F46D3B30281848379C96797A210</keywords>
  <dc:description/>
  <lastModifiedBy>De Neve Hannah</lastModifiedBy>
  <revision>473</revision>
  <dcterms:created xsi:type="dcterms:W3CDTF">2023-09-19T08:46:00.0000000Z</dcterms:created>
  <dcterms:modified xsi:type="dcterms:W3CDTF">2023-10-25T11:03:39.3570232Z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0x010100CE47987EB124B14FA0E853028142C68D</vt:lpwstr>
  </property>
  <property fmtid="{D5CDD505-2E9C-101B-9397-08002B2CF9AE}" pid="3" name="_dlc_DocIdItemGuid">
    <vt:lpwstr>9c5eedcf-4239-4ac0-aedf-fab5b02d4e25</vt:lpwstr>
  </property>
  <property fmtid="{D5CDD505-2E9C-101B-9397-08002B2CF9AE}" pid="4" name="Meta_Internationaal">
    <vt:lpwstr/>
  </property>
  <property fmtid="{D5CDD505-2E9C-101B-9397-08002B2CF9AE}" pid="5" name="MediaServiceImageTags">
    <vt:lpwstr/>
  </property>
  <property fmtid="{D5CDD505-2E9C-101B-9397-08002B2CF9AE}" pid="6" name="lcf76f155ced4ddcb4097134ff3c332f">
    <vt:lpwstr/>
  </property>
  <property fmtid="{D5CDD505-2E9C-101B-9397-08002B2CF9AE}" pid="7" name="TaxCatchAll">
    <vt:lpwstr/>
  </property>
</Properties>
</file>