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421D" w:rsidP="00BC421D" w:rsidRDefault="00BC421D" w14:paraId="004AF2CF" w14:textId="77777777">
      <w:pPr>
        <w:spacing w:after="0" w:line="240" w:lineRule="auto"/>
        <w:jc w:val="both"/>
        <w:rPr>
          <w:lang w:val="nl-BE"/>
        </w:rPr>
      </w:pPr>
      <w:r>
        <w:rPr>
          <w:noProof/>
        </w:rPr>
        <w:drawing>
          <wp:inline distT="0" distB="0" distL="0" distR="0" wp14:anchorId="5651B136" wp14:editId="17083F6F">
            <wp:extent cx="2250440" cy="1031219"/>
            <wp:effectExtent l="0" t="0" r="0" b="0"/>
            <wp:docPr id="1811074308" name="Afbeelding 18110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342"/>
                    <a:stretch/>
                  </pic:blipFill>
                  <pic:spPr bwMode="auto">
                    <a:xfrm>
                      <a:off x="0" y="0"/>
                      <a:ext cx="2250487" cy="10312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2764CE2" wp14:editId="7F703F7B">
            <wp:extent cx="1085850" cy="1033145"/>
            <wp:effectExtent l="0" t="0" r="0" b="0"/>
            <wp:docPr id="16" name="Afbeelding 16" descr="Pin van Lucie Lebailly op Jury Janvier 2018 : Fédération Wall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5850" cy="1033145"/>
                    </a:xfrm>
                    <a:prstGeom prst="rect">
                      <a:avLst/>
                    </a:prstGeom>
                    <a:noFill/>
                    <a:ln>
                      <a:noFill/>
                    </a:ln>
                  </pic:spPr>
                </pic:pic>
              </a:graphicData>
            </a:graphic>
          </wp:inline>
        </w:drawing>
      </w:r>
      <w:r w:rsidRPr="006A26BA">
        <w:rPr>
          <w:lang w:val="nl-BE"/>
        </w:rPr>
        <w:t xml:space="preserve"> `</w:t>
      </w:r>
      <w:r w:rsidRPr="006A26BA">
        <w:rPr>
          <w:lang w:val="nl-BE"/>
        </w:rPr>
        <w:tab/>
      </w:r>
      <w:r w:rsidRPr="006A26BA">
        <w:rPr>
          <w:lang w:val="nl-BE"/>
        </w:rPr>
        <w:t xml:space="preserve">  </w:t>
      </w:r>
      <w:r>
        <w:rPr>
          <w:noProof/>
        </w:rPr>
        <w:drawing>
          <wp:inline distT="0" distB="0" distL="0" distR="0" wp14:anchorId="10405988" wp14:editId="0FB77606">
            <wp:extent cx="1918855" cy="790347"/>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1550" cy="795576"/>
                    </a:xfrm>
                    <a:prstGeom prst="rect">
                      <a:avLst/>
                    </a:prstGeom>
                  </pic:spPr>
                </pic:pic>
              </a:graphicData>
            </a:graphic>
          </wp:inline>
        </w:drawing>
      </w:r>
    </w:p>
    <w:p w:rsidR="00803E4E" w:rsidP="39773908" w:rsidRDefault="0098362B" w14:paraId="34D8272F" w14:textId="294BC363">
      <w:pPr>
        <w:tabs>
          <w:tab w:val="left" w:pos="35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03E4E" w:rsidP="00AE1217" w:rsidRDefault="00803E4E" w14:paraId="10DCBE88" w14:textId="77777777">
      <w:pPr>
        <w:spacing w:after="0" w:line="240" w:lineRule="auto"/>
        <w:jc w:val="both"/>
        <w:rPr>
          <w:rFonts w:ascii="Times New Roman" w:hAnsi="Times New Roman" w:cs="Times New Roman"/>
          <w:sz w:val="24"/>
          <w:szCs w:val="24"/>
        </w:rPr>
      </w:pPr>
    </w:p>
    <w:p w:rsidR="00F23320" w:rsidP="00AE1217" w:rsidRDefault="00F23320" w14:paraId="47B2AA63" w14:textId="77777777">
      <w:pPr>
        <w:spacing w:after="0" w:line="240" w:lineRule="auto"/>
        <w:jc w:val="both"/>
        <w:rPr>
          <w:rFonts w:ascii="Times New Roman" w:hAnsi="Times New Roman" w:cs="Times New Roman"/>
          <w:sz w:val="24"/>
          <w:szCs w:val="24"/>
        </w:rPr>
      </w:pPr>
    </w:p>
    <w:p w:rsidRPr="00CD6026" w:rsidR="00F23320" w:rsidP="00AE1217" w:rsidRDefault="00F23320" w14:paraId="1A0351BE" w14:textId="77777777">
      <w:pPr>
        <w:spacing w:after="0" w:line="240" w:lineRule="auto"/>
        <w:jc w:val="both"/>
        <w:rPr>
          <w:rFonts w:ascii="Times New Roman" w:hAnsi="Times New Roman" w:cs="Times New Roman"/>
          <w:sz w:val="24"/>
          <w:szCs w:val="24"/>
        </w:rPr>
      </w:pPr>
    </w:p>
    <w:p w:rsidRPr="0045248F" w:rsidR="00D068C2" w:rsidP="00AE1217" w:rsidRDefault="00D068C2" w14:paraId="1EA9C888" w14:textId="7CABB972">
      <w:pPr>
        <w:spacing w:after="0" w:line="240" w:lineRule="auto"/>
        <w:jc w:val="center"/>
        <w:rPr>
          <w:rFonts w:ascii="Times New Roman" w:hAnsi="Times New Roman" w:cs="Times New Roman"/>
          <w:b/>
          <w:bCs/>
          <w:sz w:val="24"/>
          <w:szCs w:val="24"/>
        </w:rPr>
      </w:pPr>
      <w:r w:rsidRPr="0045248F">
        <w:rPr>
          <w:rFonts w:ascii="Times New Roman" w:hAnsi="Times New Roman" w:cs="Times New Roman"/>
          <w:b/>
          <w:bCs/>
          <w:sz w:val="24"/>
          <w:szCs w:val="24"/>
        </w:rPr>
        <w:t>CALL FOR SUBMISSION OF APPLICATIONS FOR THE UNION ACTION “EUROPEAN CAPITAL OF</w:t>
      </w:r>
      <w:r w:rsidRPr="0045248F" w:rsidR="00FB7034">
        <w:rPr>
          <w:rFonts w:ascii="Times New Roman" w:hAnsi="Times New Roman" w:cs="Times New Roman"/>
          <w:b/>
          <w:bCs/>
          <w:sz w:val="24"/>
          <w:szCs w:val="24"/>
        </w:rPr>
        <w:t xml:space="preserve"> </w:t>
      </w:r>
      <w:r w:rsidRPr="0045248F">
        <w:rPr>
          <w:rFonts w:ascii="Times New Roman" w:hAnsi="Times New Roman" w:cs="Times New Roman"/>
          <w:b/>
          <w:bCs/>
          <w:sz w:val="24"/>
          <w:szCs w:val="24"/>
        </w:rPr>
        <w:t xml:space="preserve">CULTURE” FOR THE YEAR </w:t>
      </w:r>
      <w:r w:rsidR="00357C3E">
        <w:rPr>
          <w:rFonts w:ascii="Times New Roman" w:hAnsi="Times New Roman" w:cs="Times New Roman"/>
          <w:b/>
          <w:bCs/>
          <w:sz w:val="24"/>
          <w:szCs w:val="24"/>
        </w:rPr>
        <w:t>2030</w:t>
      </w:r>
      <w:r w:rsidRPr="0045248F" w:rsidR="00F14423">
        <w:rPr>
          <w:rFonts w:ascii="Times New Roman" w:hAnsi="Times New Roman" w:cs="Times New Roman"/>
          <w:b/>
          <w:bCs/>
          <w:sz w:val="24"/>
          <w:szCs w:val="24"/>
        </w:rPr>
        <w:t xml:space="preserve"> </w:t>
      </w:r>
      <w:r w:rsidRPr="0045248F">
        <w:rPr>
          <w:rFonts w:ascii="Times New Roman" w:hAnsi="Times New Roman" w:cs="Times New Roman"/>
          <w:b/>
          <w:bCs/>
          <w:sz w:val="24"/>
          <w:szCs w:val="24"/>
        </w:rPr>
        <w:t xml:space="preserve">IN </w:t>
      </w:r>
      <w:r w:rsidR="00357C3E">
        <w:rPr>
          <w:rFonts w:ascii="Times New Roman" w:hAnsi="Times New Roman" w:cs="Times New Roman"/>
          <w:b/>
          <w:bCs/>
          <w:sz w:val="24"/>
          <w:szCs w:val="24"/>
        </w:rPr>
        <w:t xml:space="preserve">BELGIUM </w:t>
      </w:r>
    </w:p>
    <w:p w:rsidRPr="0045248F" w:rsidR="00FB7034" w:rsidP="00AE1217" w:rsidRDefault="00FB7034" w14:paraId="727EBCE1" w14:textId="77777777">
      <w:pPr>
        <w:spacing w:after="0" w:line="240" w:lineRule="auto"/>
        <w:jc w:val="center"/>
        <w:rPr>
          <w:rFonts w:ascii="Times New Roman" w:hAnsi="Times New Roman" w:cs="Times New Roman"/>
          <w:sz w:val="24"/>
          <w:szCs w:val="24"/>
        </w:rPr>
      </w:pPr>
    </w:p>
    <w:p w:rsidRPr="0045248F" w:rsidR="00D068C2" w:rsidP="00AE1217" w:rsidRDefault="00D068C2" w14:paraId="0320FBC7"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Throughout history, Europe has been a hub of artistic development of exceptional richness and great diversity where European cities have played a vital role in the formation and spread of culture.</w:t>
      </w:r>
    </w:p>
    <w:p w:rsidRPr="0045248F" w:rsidR="00D068C2" w:rsidP="00AE1217" w:rsidRDefault="00D068C2" w14:paraId="2367B479" w14:textId="77777777">
      <w:pPr>
        <w:spacing w:after="0" w:line="240" w:lineRule="auto"/>
        <w:jc w:val="both"/>
        <w:rPr>
          <w:rFonts w:ascii="Times New Roman" w:hAnsi="Times New Roman" w:cs="Times New Roman"/>
          <w:sz w:val="24"/>
          <w:szCs w:val="24"/>
        </w:rPr>
      </w:pPr>
    </w:p>
    <w:p w:rsidRPr="0045248F" w:rsidR="00D068C2" w:rsidP="00AE1217" w:rsidRDefault="00D068C2" w14:paraId="5C833BC2" w14:textId="1BA57BBE">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European Capital of Culture action is an initiative of the European Union governed by Decision No 445/2014/EU as amended by Decision (EU) 2017/1545</w:t>
      </w:r>
      <w:r w:rsidRPr="00EC1DA8" w:rsidR="00EC1DA8">
        <w:rPr>
          <w:rFonts w:ascii="Times New Roman" w:hAnsi="Times New Roman" w:cs="Times New Roman"/>
          <w:sz w:val="24"/>
          <w:szCs w:val="24"/>
        </w:rPr>
        <w:t xml:space="preserve"> </w:t>
      </w:r>
      <w:r w:rsidR="00EC1DA8">
        <w:rPr>
          <w:rFonts w:ascii="Times New Roman" w:hAnsi="Times New Roman" w:cs="Times New Roman"/>
          <w:sz w:val="24"/>
          <w:szCs w:val="24"/>
        </w:rPr>
        <w:t xml:space="preserve">and by </w:t>
      </w:r>
      <w:r w:rsidRPr="0040163A" w:rsidR="00EC1DA8">
        <w:rPr>
          <w:rFonts w:ascii="Times New Roman" w:hAnsi="Times New Roman" w:cs="Times New Roman"/>
          <w:sz w:val="24"/>
          <w:szCs w:val="24"/>
        </w:rPr>
        <w:t>Decision (EU) 2020/2229</w:t>
      </w:r>
      <w:r w:rsidRPr="0045248F">
        <w:rPr>
          <w:rStyle w:val="Voetnootmarkering"/>
          <w:rFonts w:ascii="Times New Roman" w:hAnsi="Times New Roman" w:cs="Times New Roman"/>
          <w:sz w:val="24"/>
          <w:szCs w:val="24"/>
        </w:rPr>
        <w:footnoteReference w:id="2"/>
      </w:r>
      <w:r w:rsidRPr="0045248F">
        <w:rPr>
          <w:rFonts w:ascii="Times New Roman" w:hAnsi="Times New Roman" w:cs="Times New Roman"/>
          <w:sz w:val="24"/>
          <w:szCs w:val="24"/>
        </w:rPr>
        <w:t xml:space="preserve"> for the titles 2020 to 2033. It aims at highlighting this richness and diversity as well as common cultural aspects in Europe with a view to contributing to bring the peoples of Europe closer together and improve mutual understanding.</w:t>
      </w:r>
    </w:p>
    <w:p w:rsidRPr="0045248F" w:rsidR="00D068C2" w:rsidP="00AE1217" w:rsidRDefault="00D068C2" w14:paraId="31985BFE" w14:textId="77777777">
      <w:pPr>
        <w:spacing w:after="0" w:line="240" w:lineRule="auto"/>
        <w:jc w:val="both"/>
        <w:rPr>
          <w:rFonts w:ascii="Times New Roman" w:hAnsi="Times New Roman" w:cs="Times New Roman"/>
          <w:sz w:val="24"/>
          <w:szCs w:val="24"/>
        </w:rPr>
      </w:pPr>
    </w:p>
    <w:p w:rsidRPr="0045248F" w:rsidR="00D068C2" w:rsidP="00AE1217" w:rsidRDefault="00D068C2" w14:paraId="3D0DE2EF"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Against this backdrop, the general objectives of the European Capital of Culture action have been defined as follows: to safeguard and promote the diversity of cultures in Europe and to highlight the common features they share as well as to increase citizens' sense of belonging to a common cultural area, on the one hand, and to foster the contribution of culture to the </w:t>
      </w:r>
      <w:proofErr w:type="spellStart"/>
      <w:r w:rsidRPr="0045248F">
        <w:rPr>
          <w:rFonts w:ascii="Times New Roman" w:hAnsi="Times New Roman" w:cs="Times New Roman"/>
          <w:sz w:val="24"/>
          <w:szCs w:val="24"/>
        </w:rPr>
        <w:t>longterm</w:t>
      </w:r>
      <w:proofErr w:type="spellEnd"/>
      <w:r w:rsidRPr="0045248F">
        <w:rPr>
          <w:rFonts w:ascii="Times New Roman" w:hAnsi="Times New Roman" w:cs="Times New Roman"/>
          <w:sz w:val="24"/>
          <w:szCs w:val="24"/>
        </w:rPr>
        <w:t xml:space="preserve"> development of cities at economic, social and urban level, in accordance with their respective strategies and priorities, on the other hand.</w:t>
      </w:r>
    </w:p>
    <w:p w:rsidRPr="0045248F" w:rsidR="00D068C2" w:rsidP="00AE1217" w:rsidRDefault="00D068C2" w14:paraId="58C7C57C" w14:textId="77777777">
      <w:pPr>
        <w:spacing w:after="0" w:line="240" w:lineRule="auto"/>
        <w:jc w:val="both"/>
        <w:rPr>
          <w:rFonts w:ascii="Times New Roman" w:hAnsi="Times New Roman" w:cs="Times New Roman"/>
          <w:sz w:val="24"/>
          <w:szCs w:val="24"/>
        </w:rPr>
      </w:pPr>
    </w:p>
    <w:p w:rsidRPr="0045248F" w:rsidR="00D068C2" w:rsidP="00AE1217" w:rsidRDefault="00D068C2" w14:paraId="02F01E03"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In line with these objectives, activities develop</w:t>
      </w:r>
      <w:r w:rsidR="0045248F">
        <w:rPr>
          <w:rFonts w:ascii="Times New Roman" w:hAnsi="Times New Roman" w:cs="Times New Roman"/>
          <w:sz w:val="24"/>
          <w:szCs w:val="24"/>
        </w:rPr>
        <w:t>e</w:t>
      </w:r>
      <w:r w:rsidRPr="0045248F">
        <w:rPr>
          <w:rFonts w:ascii="Times New Roman" w:hAnsi="Times New Roman" w:cs="Times New Roman"/>
          <w:sz w:val="24"/>
          <w:szCs w:val="24"/>
        </w:rPr>
        <w:t>d by the city that will be designated as European Capital of Culture will strive to enhance the range, diversity and European dimension of its cultural offering, including through transnational co-operation; to widen access to and participation in culture; to strengthen the capacity of its cultural sector and the links of the latter with other sectors and to raise its international profile through culture.</w:t>
      </w:r>
    </w:p>
    <w:p w:rsidRPr="0045248F" w:rsidR="00D068C2" w:rsidP="00AE1217" w:rsidRDefault="00D068C2" w14:paraId="50BC0526" w14:textId="77777777">
      <w:pPr>
        <w:spacing w:after="0" w:line="240" w:lineRule="auto"/>
        <w:jc w:val="both"/>
        <w:rPr>
          <w:rFonts w:ascii="Times New Roman" w:hAnsi="Times New Roman" w:cs="Times New Roman"/>
          <w:sz w:val="24"/>
          <w:szCs w:val="24"/>
        </w:rPr>
      </w:pPr>
    </w:p>
    <w:p w:rsidRPr="00B962D9" w:rsidR="00D068C2" w:rsidP="00FF6C69" w:rsidRDefault="00D068C2" w14:paraId="581E5527" w14:textId="3688EFCE">
      <w:pPr>
        <w:autoSpaceDE w:val="0"/>
        <w:autoSpaceDN w:val="0"/>
        <w:adjustRightInd w:val="0"/>
        <w:spacing w:after="0" w:line="240" w:lineRule="auto"/>
        <w:jc w:val="both"/>
        <w:rPr>
          <w:rFonts w:ascii="Times New Roman" w:hAnsi="Times New Roman" w:cs="Times New Roman"/>
          <w:sz w:val="24"/>
          <w:szCs w:val="24"/>
          <w:lang w:val="en-US"/>
        </w:rPr>
      </w:pPr>
      <w:r w:rsidRPr="0045248F">
        <w:rPr>
          <w:rFonts w:ascii="Times New Roman" w:hAnsi="Times New Roman" w:cs="Times New Roman"/>
          <w:sz w:val="24"/>
          <w:szCs w:val="24"/>
        </w:rPr>
        <w:t xml:space="preserve">In accordance with the calendar set out in the Annex of Decision No 445/2014/EU, the title of European Capital of Culture shall be awarded in </w:t>
      </w:r>
      <w:r w:rsidRPr="0045248F" w:rsidR="00F14423">
        <w:rPr>
          <w:rFonts w:ascii="Times New Roman" w:hAnsi="Times New Roman" w:cs="Times New Roman"/>
          <w:sz w:val="24"/>
          <w:szCs w:val="24"/>
        </w:rPr>
        <w:t>20</w:t>
      </w:r>
      <w:r w:rsidR="00AB4E00">
        <w:rPr>
          <w:rFonts w:ascii="Times New Roman" w:hAnsi="Times New Roman" w:cs="Times New Roman"/>
          <w:sz w:val="24"/>
          <w:szCs w:val="24"/>
        </w:rPr>
        <w:t>30</w:t>
      </w:r>
      <w:r w:rsidRPr="0045248F">
        <w:rPr>
          <w:rFonts w:ascii="Times New Roman" w:hAnsi="Times New Roman" w:cs="Times New Roman"/>
          <w:sz w:val="24"/>
          <w:szCs w:val="24"/>
        </w:rPr>
        <w:t xml:space="preserve"> to one city in</w:t>
      </w:r>
      <w:r w:rsidR="00AB4E00">
        <w:rPr>
          <w:rFonts w:ascii="Times New Roman" w:hAnsi="Times New Roman" w:cs="Times New Roman"/>
          <w:sz w:val="24"/>
          <w:szCs w:val="24"/>
        </w:rPr>
        <w:t xml:space="preserve"> Belgium, </w:t>
      </w:r>
      <w:r w:rsidRPr="0045248F">
        <w:rPr>
          <w:rFonts w:ascii="Times New Roman" w:hAnsi="Times New Roman" w:cs="Times New Roman"/>
          <w:sz w:val="24"/>
          <w:szCs w:val="24"/>
        </w:rPr>
        <w:t xml:space="preserve">to one city in </w:t>
      </w:r>
      <w:r w:rsidR="00054B8E">
        <w:rPr>
          <w:rFonts w:ascii="Times New Roman" w:hAnsi="Times New Roman" w:cs="Times New Roman"/>
          <w:sz w:val="24"/>
          <w:szCs w:val="24"/>
        </w:rPr>
        <w:t>Cyprus</w:t>
      </w:r>
      <w:r w:rsidR="006D5056">
        <w:rPr>
          <w:rFonts w:ascii="Times New Roman" w:hAnsi="Times New Roman" w:cs="Times New Roman"/>
          <w:sz w:val="24"/>
          <w:szCs w:val="24"/>
        </w:rPr>
        <w:t xml:space="preserve"> and </w:t>
      </w:r>
      <w:r w:rsidRPr="00AB4E00" w:rsidR="00AB4E00">
        <w:rPr>
          <w:rFonts w:ascii="Times New Roman" w:hAnsi="Times New Roman" w:cs="Times New Roman"/>
          <w:sz w:val="24"/>
          <w:szCs w:val="24"/>
          <w:lang w:val="en-US"/>
        </w:rPr>
        <w:t>to one city in a</w:t>
      </w:r>
      <w:r w:rsidR="00880F8E">
        <w:rPr>
          <w:rFonts w:ascii="Times New Roman" w:hAnsi="Times New Roman" w:cs="Times New Roman"/>
          <w:sz w:val="24"/>
          <w:szCs w:val="24"/>
          <w:lang w:val="en-US"/>
        </w:rPr>
        <w:t xml:space="preserve">n EFTA/EEA country, </w:t>
      </w:r>
      <w:r w:rsidRPr="00AB4E00" w:rsidR="00AB4E00">
        <w:rPr>
          <w:rFonts w:ascii="Times New Roman" w:hAnsi="Times New Roman" w:cs="Times New Roman"/>
          <w:sz w:val="24"/>
          <w:szCs w:val="24"/>
          <w:lang w:val="en-US"/>
        </w:rPr>
        <w:t>a candidate country or a potential candidate to EU membership</w:t>
      </w:r>
      <w:r w:rsidR="00B962D9">
        <w:rPr>
          <w:rFonts w:ascii="Times New Roman" w:hAnsi="Times New Roman" w:cs="Times New Roman"/>
          <w:sz w:val="24"/>
          <w:szCs w:val="24"/>
          <w:lang w:val="en-US"/>
        </w:rPr>
        <w:t>.</w:t>
      </w:r>
    </w:p>
    <w:p w:rsidR="00BC421D" w:rsidP="044DF5C1" w:rsidRDefault="00BC421D" w14:paraId="1C690625" w14:noSpellErr="1" w14:textId="33695F12">
      <w:pPr>
        <w:pStyle w:val="Standaard"/>
        <w:spacing w:after="0" w:line="240" w:lineRule="auto"/>
        <w:jc w:val="both"/>
        <w:rPr>
          <w:rFonts w:ascii="Times New Roman" w:hAnsi="Times New Roman" w:cs="Times New Roman"/>
          <w:sz w:val="24"/>
          <w:szCs w:val="24"/>
        </w:rPr>
      </w:pPr>
    </w:p>
    <w:p w:rsidR="00A92DB3" w:rsidP="00AE1217" w:rsidRDefault="00D068C2" w14:paraId="0733692C" w14:textId="216E380D">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aim of this call is </w:t>
      </w:r>
      <w:r w:rsidR="00EC1DA8">
        <w:rPr>
          <w:rFonts w:ascii="Times New Roman" w:hAnsi="Times New Roman" w:cs="Times New Roman"/>
          <w:sz w:val="24"/>
          <w:szCs w:val="24"/>
        </w:rPr>
        <w:t>:</w:t>
      </w:r>
    </w:p>
    <w:p w:rsidR="00A92DB3" w:rsidP="00FF6C69" w:rsidRDefault="00D068C2" w14:paraId="11BAFD1E" w14:textId="77777777">
      <w:pPr>
        <w:pStyle w:val="Lijstalinea"/>
        <w:numPr>
          <w:ilvl w:val="0"/>
          <w:numId w:val="2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to trigger applications from cities in</w:t>
      </w:r>
      <w:r w:rsidRPr="0045248F" w:rsidR="00F14423">
        <w:rPr>
          <w:rFonts w:ascii="Times New Roman" w:hAnsi="Times New Roman" w:cs="Times New Roman"/>
          <w:sz w:val="24"/>
          <w:szCs w:val="24"/>
        </w:rPr>
        <w:t xml:space="preserve"> </w:t>
      </w:r>
      <w:r w:rsidR="00B962D9">
        <w:rPr>
          <w:rFonts w:ascii="Times New Roman" w:hAnsi="Times New Roman" w:cs="Times New Roman"/>
          <w:sz w:val="24"/>
          <w:szCs w:val="24"/>
        </w:rPr>
        <w:t>Belgium</w:t>
      </w:r>
      <w:r w:rsidRPr="0045248F">
        <w:rPr>
          <w:rFonts w:ascii="Times New Roman" w:hAnsi="Times New Roman" w:cs="Times New Roman"/>
          <w:sz w:val="24"/>
          <w:szCs w:val="24"/>
        </w:rPr>
        <w:t xml:space="preserve"> wishing to bid for the "European Capital of Culture" title for the year </w:t>
      </w:r>
      <w:r w:rsidR="00B962D9">
        <w:rPr>
          <w:rFonts w:ascii="Times New Roman" w:hAnsi="Times New Roman" w:cs="Times New Roman"/>
          <w:sz w:val="24"/>
          <w:szCs w:val="24"/>
        </w:rPr>
        <w:t>2030</w:t>
      </w:r>
      <w:r w:rsidRPr="0045248F" w:rsidR="00F14423">
        <w:rPr>
          <w:rFonts w:ascii="Times New Roman" w:hAnsi="Times New Roman" w:cs="Times New Roman"/>
          <w:sz w:val="24"/>
          <w:szCs w:val="24"/>
        </w:rPr>
        <w:t xml:space="preserve"> </w:t>
      </w:r>
      <w:r w:rsidRPr="0045248F">
        <w:rPr>
          <w:rFonts w:ascii="Times New Roman" w:hAnsi="Times New Roman" w:cs="Times New Roman"/>
          <w:sz w:val="24"/>
          <w:szCs w:val="24"/>
        </w:rPr>
        <w:t xml:space="preserve">and </w:t>
      </w:r>
    </w:p>
    <w:p w:rsidRPr="0045248F" w:rsidR="00D068C2" w:rsidP="00FF6C69" w:rsidRDefault="00D068C2" w14:paraId="381D36A8" w14:textId="3E648C20">
      <w:pPr>
        <w:pStyle w:val="Lijstalinea"/>
        <w:numPr>
          <w:ilvl w:val="0"/>
          <w:numId w:val="2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to lead to the designation of one of these cities, that may be awarded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r w:rsidR="00EC1DA8">
        <w:rPr>
          <w:rFonts w:ascii="Times New Roman" w:hAnsi="Times New Roman" w:cs="Times New Roman"/>
          <w:sz w:val="24"/>
          <w:szCs w:val="24"/>
        </w:rPr>
        <w:t>,</w:t>
      </w:r>
      <w:r w:rsidRPr="0045248F">
        <w:rPr>
          <w:rFonts w:ascii="Times New Roman" w:hAnsi="Times New Roman" w:cs="Times New Roman"/>
          <w:sz w:val="24"/>
          <w:szCs w:val="24"/>
        </w:rPr>
        <w:t xml:space="preserve"> funded from the respective Union programme supporting culture at the time of its award.</w:t>
      </w:r>
    </w:p>
    <w:p w:rsidRPr="0045248F" w:rsidR="00D068C2" w:rsidP="00AE1217" w:rsidRDefault="00D068C2" w14:paraId="53C69AFB" w14:textId="77777777">
      <w:pPr>
        <w:spacing w:after="0" w:line="240" w:lineRule="auto"/>
        <w:jc w:val="both"/>
        <w:rPr>
          <w:rFonts w:ascii="Times New Roman" w:hAnsi="Times New Roman" w:cs="Times New Roman"/>
          <w:sz w:val="24"/>
          <w:szCs w:val="24"/>
        </w:rPr>
      </w:pPr>
    </w:p>
    <w:p w:rsidRPr="0045248F" w:rsidR="00D068C2" w:rsidP="00AE1217" w:rsidRDefault="00D068C2" w14:paraId="053461C2" w14:textId="32607CBF">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To assist cities in the preparation of their bid, this call provides an overview of the criteria that will be applied for the assessment of their applications in accordance with the criteria set out in the Decision No 445/2014/EU as well as information about the selection procedure. In </w:t>
      </w:r>
      <w:r w:rsidR="00485884">
        <w:rPr>
          <w:rFonts w:ascii="Times New Roman" w:hAnsi="Times New Roman" w:cs="Times New Roman"/>
          <w:sz w:val="24"/>
          <w:szCs w:val="24"/>
        </w:rPr>
        <w:t>A</w:t>
      </w:r>
      <w:r w:rsidRPr="0045248F">
        <w:rPr>
          <w:rFonts w:ascii="Times New Roman" w:hAnsi="Times New Roman" w:cs="Times New Roman"/>
          <w:sz w:val="24"/>
          <w:szCs w:val="24"/>
        </w:rPr>
        <w:t>nnex 1, cities will also find the application form they have to complete in order to submit an application.</w:t>
      </w:r>
    </w:p>
    <w:p w:rsidRPr="0045248F" w:rsidR="00D068C2" w:rsidP="00AE1217" w:rsidRDefault="00D068C2" w14:paraId="45970965" w14:textId="77777777">
      <w:pPr>
        <w:spacing w:after="0" w:line="240" w:lineRule="auto"/>
        <w:jc w:val="both"/>
        <w:rPr>
          <w:rFonts w:ascii="Times New Roman" w:hAnsi="Times New Roman" w:cs="Times New Roman"/>
          <w:sz w:val="24"/>
          <w:szCs w:val="24"/>
        </w:rPr>
      </w:pPr>
    </w:p>
    <w:p w:rsidRPr="009864B3" w:rsidR="00D068C2" w:rsidP="00FF6C69" w:rsidRDefault="00D068C2" w14:paraId="4E505131" w14:textId="59A64076">
      <w:pPr>
        <w:autoSpaceDE w:val="0"/>
        <w:autoSpaceDN w:val="0"/>
        <w:adjustRightInd w:val="0"/>
        <w:spacing w:after="0" w:line="240" w:lineRule="auto"/>
        <w:jc w:val="both"/>
        <w:rPr>
          <w:rFonts w:ascii="Times New Roman" w:hAnsi="Times New Roman" w:cs="Times New Roman"/>
          <w:sz w:val="24"/>
          <w:szCs w:val="24"/>
          <w:lang w:val="en-US"/>
        </w:rPr>
      </w:pPr>
      <w:r w:rsidRPr="0045248F">
        <w:rPr>
          <w:rFonts w:ascii="Times New Roman" w:hAnsi="Times New Roman" w:cs="Times New Roman"/>
          <w:sz w:val="24"/>
          <w:szCs w:val="24"/>
        </w:rPr>
        <w:t xml:space="preserve">The Managing Authority in charge of the selection procedure for the European Capital of Culture title for the </w:t>
      </w:r>
      <w:r w:rsidRPr="009864B3">
        <w:rPr>
          <w:rFonts w:ascii="Times New Roman" w:hAnsi="Times New Roman" w:cs="Times New Roman"/>
          <w:sz w:val="24"/>
          <w:szCs w:val="24"/>
        </w:rPr>
        <w:t xml:space="preserve">year </w:t>
      </w:r>
      <w:r w:rsidRPr="009864B3" w:rsidR="0062345A">
        <w:rPr>
          <w:rFonts w:ascii="Times New Roman" w:hAnsi="Times New Roman" w:cs="Times New Roman"/>
          <w:sz w:val="24"/>
          <w:szCs w:val="24"/>
        </w:rPr>
        <w:t>2030</w:t>
      </w:r>
      <w:r w:rsidRPr="009864B3" w:rsidR="00F14423">
        <w:rPr>
          <w:rFonts w:ascii="Times New Roman" w:hAnsi="Times New Roman" w:cs="Times New Roman"/>
          <w:sz w:val="24"/>
          <w:szCs w:val="24"/>
        </w:rPr>
        <w:t xml:space="preserve"> </w:t>
      </w:r>
      <w:r w:rsidRPr="009864B3">
        <w:rPr>
          <w:rFonts w:ascii="Times New Roman" w:hAnsi="Times New Roman" w:cs="Times New Roman"/>
          <w:sz w:val="24"/>
          <w:szCs w:val="24"/>
        </w:rPr>
        <w:t xml:space="preserve">in </w:t>
      </w:r>
      <w:r w:rsidRPr="009864B3" w:rsidR="0062345A">
        <w:rPr>
          <w:rFonts w:ascii="Times New Roman" w:hAnsi="Times New Roman" w:cs="Times New Roman"/>
          <w:sz w:val="24"/>
          <w:szCs w:val="24"/>
        </w:rPr>
        <w:t>Belgium</w:t>
      </w:r>
      <w:r w:rsidRPr="009864B3" w:rsidR="00F14423">
        <w:rPr>
          <w:rFonts w:ascii="Times New Roman" w:hAnsi="Times New Roman" w:cs="Times New Roman"/>
          <w:sz w:val="24"/>
          <w:szCs w:val="24"/>
        </w:rPr>
        <w:t xml:space="preserve"> </w:t>
      </w:r>
      <w:r w:rsidRPr="009864B3" w:rsidR="00C43066">
        <w:rPr>
          <w:rFonts w:ascii="Times New Roman" w:hAnsi="Times New Roman" w:cs="Times New Roman"/>
          <w:color w:val="000000"/>
          <w:sz w:val="24"/>
          <w:szCs w:val="24"/>
        </w:rPr>
        <w:t xml:space="preserve">is </w:t>
      </w:r>
      <w:r w:rsidRPr="009864B3" w:rsidR="00C43066">
        <w:rPr>
          <w:rFonts w:ascii="Times New Roman" w:hAnsi="Times New Roman" w:cs="Times New Roman"/>
          <w:i/>
          <w:iCs/>
          <w:color w:val="000000"/>
          <w:sz w:val="24"/>
          <w:szCs w:val="24"/>
        </w:rPr>
        <w:t>the ECOC</w:t>
      </w:r>
      <w:r w:rsidRPr="009864B3" w:rsidR="00311B24">
        <w:rPr>
          <w:rFonts w:ascii="Times New Roman" w:hAnsi="Times New Roman" w:cs="Times New Roman"/>
          <w:i/>
          <w:iCs/>
          <w:color w:val="000000"/>
          <w:sz w:val="24"/>
          <w:szCs w:val="24"/>
        </w:rPr>
        <w:t xml:space="preserve"> </w:t>
      </w:r>
      <w:r w:rsidRPr="009864B3" w:rsidR="00050F1B">
        <w:rPr>
          <w:rFonts w:ascii="Times New Roman" w:hAnsi="Times New Roman" w:cs="Times New Roman"/>
          <w:i/>
          <w:iCs/>
          <w:color w:val="000000"/>
          <w:sz w:val="24"/>
          <w:szCs w:val="24"/>
        </w:rPr>
        <w:t>20</w:t>
      </w:r>
      <w:r w:rsidRPr="009864B3" w:rsidR="00C43066">
        <w:rPr>
          <w:rFonts w:ascii="Times New Roman" w:hAnsi="Times New Roman" w:cs="Times New Roman"/>
          <w:i/>
          <w:iCs/>
          <w:color w:val="000000"/>
          <w:sz w:val="24"/>
          <w:szCs w:val="24"/>
        </w:rPr>
        <w:t>30</w:t>
      </w:r>
      <w:r w:rsidRPr="009864B3" w:rsidR="00050F1B">
        <w:rPr>
          <w:rFonts w:ascii="Times New Roman" w:hAnsi="Times New Roman" w:cs="Times New Roman"/>
          <w:i/>
          <w:iCs/>
          <w:color w:val="000000"/>
          <w:sz w:val="24"/>
          <w:szCs w:val="24"/>
        </w:rPr>
        <w:t xml:space="preserve"> BE</w:t>
      </w:r>
      <w:r w:rsidRPr="009864B3" w:rsidR="00C43066">
        <w:rPr>
          <w:rFonts w:ascii="Times New Roman" w:hAnsi="Times New Roman" w:cs="Times New Roman"/>
          <w:i/>
          <w:iCs/>
          <w:color w:val="000000"/>
          <w:sz w:val="24"/>
          <w:szCs w:val="24"/>
        </w:rPr>
        <w:t xml:space="preserve"> Committee</w:t>
      </w:r>
      <w:r w:rsidRPr="009864B3" w:rsidR="00C43066">
        <w:rPr>
          <w:rFonts w:ascii="Times New Roman" w:hAnsi="Times New Roman" w:cs="Times New Roman"/>
          <w:color w:val="000000"/>
          <w:sz w:val="24"/>
          <w:szCs w:val="24"/>
        </w:rPr>
        <w:t xml:space="preserve">, </w:t>
      </w:r>
      <w:r w:rsidRPr="009864B3" w:rsidR="00A92DB3">
        <w:rPr>
          <w:rFonts w:ascii="Times New Roman" w:hAnsi="Times New Roman" w:cs="Times New Roman"/>
          <w:color w:val="000000"/>
          <w:sz w:val="24"/>
          <w:szCs w:val="24"/>
        </w:rPr>
        <w:t>consisting</w:t>
      </w:r>
      <w:r w:rsidRPr="009864B3" w:rsidR="00C43066">
        <w:rPr>
          <w:rFonts w:ascii="Times New Roman" w:hAnsi="Times New Roman" w:cs="Times New Roman"/>
          <w:color w:val="000000"/>
          <w:sz w:val="24"/>
          <w:szCs w:val="24"/>
        </w:rPr>
        <w:t xml:space="preserve"> of </w:t>
      </w:r>
      <w:r w:rsidRPr="009864B3" w:rsidR="00A37ACE">
        <w:rPr>
          <w:rFonts w:ascii="Times New Roman" w:hAnsi="Times New Roman" w:cs="Times New Roman"/>
          <w:sz w:val="24"/>
          <w:szCs w:val="24"/>
        </w:rPr>
        <w:t>representa</w:t>
      </w:r>
      <w:r w:rsidRPr="009864B3" w:rsidR="00A92DB3">
        <w:rPr>
          <w:rFonts w:ascii="Times New Roman" w:hAnsi="Times New Roman" w:cs="Times New Roman"/>
          <w:sz w:val="24"/>
          <w:szCs w:val="24"/>
        </w:rPr>
        <w:t>tives</w:t>
      </w:r>
      <w:r w:rsidRPr="009864B3" w:rsidR="00A37ACE">
        <w:rPr>
          <w:rFonts w:ascii="Times New Roman" w:hAnsi="Times New Roman" w:cs="Times New Roman"/>
          <w:sz w:val="24"/>
          <w:szCs w:val="24"/>
        </w:rPr>
        <w:t xml:space="preserve"> of the three cabinets of the </w:t>
      </w:r>
      <w:r w:rsidRPr="009864B3" w:rsidR="007006DF">
        <w:rPr>
          <w:rFonts w:ascii="Times New Roman" w:hAnsi="Times New Roman" w:cs="Times New Roman"/>
          <w:sz w:val="24"/>
          <w:szCs w:val="24"/>
        </w:rPr>
        <w:t xml:space="preserve">three </w:t>
      </w:r>
      <w:r w:rsidRPr="009864B3" w:rsidR="00A37ACE">
        <w:rPr>
          <w:rFonts w:ascii="Times New Roman" w:hAnsi="Times New Roman" w:cs="Times New Roman"/>
          <w:sz w:val="24"/>
          <w:szCs w:val="24"/>
        </w:rPr>
        <w:t xml:space="preserve">ministers of </w:t>
      </w:r>
      <w:r w:rsidRPr="009864B3" w:rsidR="007006DF">
        <w:rPr>
          <w:rFonts w:ascii="Times New Roman" w:hAnsi="Times New Roman" w:cs="Times New Roman"/>
          <w:sz w:val="24"/>
          <w:szCs w:val="24"/>
        </w:rPr>
        <w:t>Culture</w:t>
      </w:r>
      <w:r w:rsidRPr="009864B3" w:rsidR="007006DF">
        <w:rPr>
          <w:sz w:val="24"/>
          <w:szCs w:val="24"/>
        </w:rPr>
        <w:t xml:space="preserve"> </w:t>
      </w:r>
      <w:r w:rsidRPr="009864B3" w:rsidR="002A6FE0">
        <w:rPr>
          <w:rFonts w:ascii="Times New Roman" w:hAnsi="Times New Roman" w:cs="Times New Roman"/>
          <w:sz w:val="24"/>
          <w:szCs w:val="24"/>
        </w:rPr>
        <w:t xml:space="preserve">and the three administrations </w:t>
      </w:r>
      <w:r w:rsidRPr="009864B3" w:rsidR="00C43066">
        <w:rPr>
          <w:rFonts w:ascii="Times New Roman" w:hAnsi="Times New Roman" w:cs="Times New Roman"/>
          <w:sz w:val="24"/>
          <w:szCs w:val="24"/>
        </w:rPr>
        <w:t>of the Flemish, French and German Speaking Communities of Belgium. The</w:t>
      </w:r>
      <w:r w:rsidRPr="009864B3" w:rsidR="00C43066">
        <w:rPr>
          <w:rFonts w:ascii="Times New Roman" w:hAnsi="Times New Roman" w:cs="Times New Roman"/>
          <w:color w:val="000000"/>
          <w:sz w:val="24"/>
          <w:szCs w:val="24"/>
        </w:rPr>
        <w:t xml:space="preserve"> </w:t>
      </w:r>
      <w:r w:rsidRPr="009864B3" w:rsidR="00C43066">
        <w:rPr>
          <w:rFonts w:ascii="Times New Roman" w:hAnsi="Times New Roman" w:cs="Times New Roman"/>
          <w:i/>
          <w:iCs/>
          <w:color w:val="000000"/>
          <w:sz w:val="24"/>
          <w:szCs w:val="24"/>
        </w:rPr>
        <w:t xml:space="preserve">ECOC </w:t>
      </w:r>
      <w:r w:rsidRPr="009864B3" w:rsidR="00EA3ACA">
        <w:rPr>
          <w:rFonts w:ascii="Times New Roman" w:hAnsi="Times New Roman" w:cs="Times New Roman"/>
          <w:i/>
          <w:iCs/>
          <w:color w:val="000000"/>
          <w:sz w:val="24"/>
          <w:szCs w:val="24"/>
        </w:rPr>
        <w:t>20</w:t>
      </w:r>
      <w:r w:rsidRPr="009864B3" w:rsidR="00C43066">
        <w:rPr>
          <w:rFonts w:ascii="Times New Roman" w:hAnsi="Times New Roman" w:cs="Times New Roman"/>
          <w:i/>
          <w:iCs/>
          <w:color w:val="000000"/>
          <w:sz w:val="24"/>
          <w:szCs w:val="24"/>
        </w:rPr>
        <w:t>30</w:t>
      </w:r>
      <w:r w:rsidRPr="009864B3" w:rsidR="00EA3ACA">
        <w:rPr>
          <w:rFonts w:ascii="Times New Roman" w:hAnsi="Times New Roman" w:cs="Times New Roman"/>
          <w:i/>
          <w:iCs/>
          <w:color w:val="000000"/>
          <w:sz w:val="24"/>
          <w:szCs w:val="24"/>
        </w:rPr>
        <w:t xml:space="preserve"> BE</w:t>
      </w:r>
      <w:r w:rsidRPr="009864B3" w:rsidR="00C43066">
        <w:rPr>
          <w:rFonts w:ascii="Times New Roman" w:hAnsi="Times New Roman" w:cs="Times New Roman"/>
          <w:i/>
          <w:iCs/>
          <w:color w:val="000000"/>
          <w:sz w:val="24"/>
          <w:szCs w:val="24"/>
        </w:rPr>
        <w:t xml:space="preserve"> Committee</w:t>
      </w:r>
      <w:r w:rsidRPr="009864B3" w:rsidR="00C43066">
        <w:rPr>
          <w:rFonts w:ascii="Times New Roman" w:hAnsi="Times New Roman" w:cs="Times New Roman"/>
          <w:color w:val="000000"/>
          <w:sz w:val="24"/>
          <w:szCs w:val="24"/>
        </w:rPr>
        <w:t xml:space="preserve"> appoint</w:t>
      </w:r>
      <w:r w:rsidRPr="009864B3" w:rsidR="00F81B4B">
        <w:rPr>
          <w:rFonts w:ascii="Times New Roman" w:hAnsi="Times New Roman" w:cs="Times New Roman"/>
          <w:color w:val="000000"/>
          <w:sz w:val="24"/>
          <w:szCs w:val="24"/>
        </w:rPr>
        <w:t>s</w:t>
      </w:r>
      <w:r w:rsidRPr="009864B3" w:rsidR="00C43066">
        <w:rPr>
          <w:rFonts w:ascii="Times New Roman" w:hAnsi="Times New Roman" w:cs="Times New Roman"/>
          <w:color w:val="000000"/>
          <w:sz w:val="24"/>
          <w:szCs w:val="24"/>
        </w:rPr>
        <w:t xml:space="preserve"> a </w:t>
      </w:r>
      <w:r w:rsidRPr="009864B3" w:rsidR="00CF368D">
        <w:rPr>
          <w:rFonts w:ascii="Times New Roman" w:hAnsi="Times New Roman" w:cs="Times New Roman"/>
          <w:color w:val="000000"/>
          <w:sz w:val="24"/>
          <w:szCs w:val="24"/>
        </w:rPr>
        <w:t>Secretar</w:t>
      </w:r>
      <w:r w:rsidRPr="009864B3" w:rsidR="00EF4589">
        <w:rPr>
          <w:rFonts w:ascii="Times New Roman" w:hAnsi="Times New Roman" w:cs="Times New Roman"/>
          <w:color w:val="000000"/>
          <w:sz w:val="24"/>
          <w:szCs w:val="24"/>
        </w:rPr>
        <w:t>iat</w:t>
      </w:r>
      <w:r w:rsidRPr="009864B3" w:rsidR="002B12FA">
        <w:rPr>
          <w:rFonts w:ascii="Times New Roman" w:hAnsi="Times New Roman" w:cs="Times New Roman"/>
          <w:color w:val="000000"/>
          <w:sz w:val="24"/>
          <w:szCs w:val="24"/>
        </w:rPr>
        <w:t xml:space="preserve"> at</w:t>
      </w:r>
      <w:r w:rsidRPr="009864B3" w:rsidR="00C43066">
        <w:rPr>
          <w:rFonts w:ascii="Times New Roman" w:hAnsi="Times New Roman" w:cs="Times New Roman"/>
          <w:color w:val="000000"/>
          <w:sz w:val="24"/>
          <w:szCs w:val="24"/>
        </w:rPr>
        <w:t xml:space="preserve"> the Department of Culture</w:t>
      </w:r>
      <w:r w:rsidRPr="009864B3" w:rsidR="002A6FE0">
        <w:rPr>
          <w:rFonts w:ascii="Times New Roman" w:hAnsi="Times New Roman" w:cs="Times New Roman"/>
          <w:color w:val="000000"/>
          <w:sz w:val="24"/>
          <w:szCs w:val="24"/>
        </w:rPr>
        <w:t>, Youth and Media</w:t>
      </w:r>
      <w:r w:rsidRPr="009864B3" w:rsidR="00C43066">
        <w:rPr>
          <w:rFonts w:ascii="Times New Roman" w:hAnsi="Times New Roman" w:cs="Times New Roman"/>
          <w:color w:val="000000"/>
          <w:sz w:val="24"/>
          <w:szCs w:val="24"/>
        </w:rPr>
        <w:t xml:space="preserve"> of the Flemish Comm</w:t>
      </w:r>
      <w:r w:rsidRPr="009864B3" w:rsidR="00EF4589">
        <w:rPr>
          <w:rFonts w:ascii="Times New Roman" w:hAnsi="Times New Roman" w:cs="Times New Roman"/>
          <w:color w:val="000000"/>
          <w:sz w:val="24"/>
          <w:szCs w:val="24"/>
        </w:rPr>
        <w:t>unity</w:t>
      </w:r>
      <w:r w:rsidRPr="009864B3" w:rsidR="00055F51">
        <w:rPr>
          <w:rFonts w:ascii="Times New Roman" w:hAnsi="Times New Roman" w:cs="Times New Roman"/>
          <w:color w:val="000000"/>
          <w:sz w:val="24"/>
          <w:szCs w:val="24"/>
        </w:rPr>
        <w:t xml:space="preserve">, </w:t>
      </w:r>
      <w:r w:rsidRPr="009864B3" w:rsidR="00D24442">
        <w:rPr>
          <w:rFonts w:ascii="Times New Roman" w:hAnsi="Times New Roman" w:cs="Times New Roman"/>
          <w:color w:val="000000"/>
          <w:sz w:val="24"/>
          <w:szCs w:val="24"/>
        </w:rPr>
        <w:t xml:space="preserve">operating </w:t>
      </w:r>
      <w:r w:rsidRPr="009864B3" w:rsidR="00055F51">
        <w:rPr>
          <w:rFonts w:ascii="Times New Roman" w:hAnsi="Times New Roman" w:cs="Times New Roman"/>
          <w:color w:val="000000"/>
          <w:sz w:val="24"/>
          <w:szCs w:val="24"/>
        </w:rPr>
        <w:t>as a Single Point of Contact</w:t>
      </w:r>
      <w:r w:rsidRPr="009864B3" w:rsidR="00EE685C">
        <w:rPr>
          <w:rFonts w:ascii="Times New Roman" w:hAnsi="Times New Roman" w:cs="Times New Roman"/>
          <w:color w:val="000000"/>
          <w:sz w:val="24"/>
          <w:szCs w:val="24"/>
        </w:rPr>
        <w:t xml:space="preserve"> (info</w:t>
      </w:r>
      <w:r w:rsidRPr="009864B3" w:rsidR="00845FCE">
        <w:rPr>
          <w:rFonts w:ascii="Times New Roman" w:hAnsi="Times New Roman" w:cs="Times New Roman"/>
          <w:color w:val="000000"/>
          <w:sz w:val="24"/>
          <w:szCs w:val="24"/>
        </w:rPr>
        <w:t>@ECOC2030.be)</w:t>
      </w:r>
      <w:r w:rsidRPr="009864B3" w:rsidR="00D24442">
        <w:rPr>
          <w:rFonts w:ascii="Times New Roman" w:hAnsi="Times New Roman" w:cs="Times New Roman"/>
          <w:color w:val="000000"/>
          <w:sz w:val="24"/>
          <w:szCs w:val="24"/>
        </w:rPr>
        <w:t xml:space="preserve">. </w:t>
      </w:r>
    </w:p>
    <w:p w:rsidRPr="009864B3" w:rsidR="00D068C2" w:rsidP="00AE1217" w:rsidRDefault="00D068C2" w14:paraId="7A47950C" w14:textId="77777777">
      <w:pPr>
        <w:spacing w:after="0" w:line="240" w:lineRule="auto"/>
        <w:jc w:val="both"/>
        <w:rPr>
          <w:rFonts w:ascii="Times New Roman" w:hAnsi="Times New Roman" w:cs="Times New Roman"/>
          <w:sz w:val="24"/>
          <w:szCs w:val="24"/>
          <w:lang w:val="en-US"/>
        </w:rPr>
      </w:pPr>
    </w:p>
    <w:p w:rsidRPr="009864B3" w:rsidR="00D068C2" w:rsidP="00AE1217" w:rsidRDefault="00D068C2" w14:paraId="272DDBCE"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Further details on the European Capital of Culture action may be obtained at the following</w:t>
      </w:r>
      <w:r w:rsidRPr="009864B3" w:rsidR="00FB7034">
        <w:rPr>
          <w:rFonts w:ascii="Times New Roman" w:hAnsi="Times New Roman" w:cs="Times New Roman"/>
          <w:sz w:val="24"/>
          <w:szCs w:val="24"/>
        </w:rPr>
        <w:t xml:space="preserve"> </w:t>
      </w:r>
      <w:r w:rsidRPr="009864B3">
        <w:rPr>
          <w:rFonts w:ascii="Times New Roman" w:hAnsi="Times New Roman" w:cs="Times New Roman"/>
          <w:sz w:val="24"/>
          <w:szCs w:val="24"/>
        </w:rPr>
        <w:t>webpages:</w:t>
      </w:r>
    </w:p>
    <w:bookmarkStart w:name="_Hlk45277559" w:id="1"/>
    <w:p w:rsidRPr="009864B3" w:rsidR="007E48DE" w:rsidP="00FF6C69" w:rsidRDefault="007E48DE" w14:paraId="6B53B225" w14:textId="24825DBF">
      <w:pPr>
        <w:pStyle w:val="Lijstalinea"/>
        <w:numPr>
          <w:ilvl w:val="0"/>
          <w:numId w:val="28"/>
        </w:num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fldChar w:fldCharType="begin"/>
      </w:r>
      <w:r w:rsidRPr="009864B3">
        <w:rPr>
          <w:rFonts w:ascii="Times New Roman" w:hAnsi="Times New Roman" w:cs="Times New Roman"/>
          <w:sz w:val="24"/>
          <w:szCs w:val="24"/>
        </w:rPr>
        <w:instrText xml:space="preserve"> HYPERLINK "http://www.ECOC2030.be" </w:instrText>
      </w:r>
      <w:r w:rsidRPr="009864B3">
        <w:rPr>
          <w:rFonts w:ascii="Times New Roman" w:hAnsi="Times New Roman" w:cs="Times New Roman"/>
          <w:sz w:val="24"/>
          <w:szCs w:val="24"/>
        </w:rPr>
      </w:r>
      <w:r w:rsidRPr="009864B3">
        <w:rPr>
          <w:rFonts w:ascii="Times New Roman" w:hAnsi="Times New Roman" w:cs="Times New Roman"/>
          <w:sz w:val="24"/>
          <w:szCs w:val="24"/>
        </w:rPr>
        <w:fldChar w:fldCharType="separate"/>
      </w:r>
      <w:r w:rsidRPr="009864B3">
        <w:rPr>
          <w:rStyle w:val="Hyperlink"/>
          <w:rFonts w:ascii="Times New Roman" w:hAnsi="Times New Roman" w:cs="Times New Roman"/>
          <w:sz w:val="24"/>
          <w:szCs w:val="24"/>
        </w:rPr>
        <w:t>www.ECOC2030.be</w:t>
      </w:r>
      <w:r w:rsidRPr="009864B3">
        <w:rPr>
          <w:rFonts w:ascii="Times New Roman" w:hAnsi="Times New Roman" w:cs="Times New Roman"/>
          <w:sz w:val="24"/>
          <w:szCs w:val="24"/>
        </w:rPr>
        <w:fldChar w:fldCharType="end"/>
      </w:r>
    </w:p>
    <w:bookmarkEnd w:id="1"/>
    <w:p w:rsidRPr="0045248F" w:rsidR="00D068C2" w:rsidP="00FF6C69" w:rsidRDefault="00D9101E" w14:paraId="788D1A96" w14:textId="6CC0BF4E">
      <w:pPr>
        <w:pStyle w:val="Lijstalinea"/>
        <w:numPr>
          <w:ilvl w:val="0"/>
          <w:numId w:val="28"/>
        </w:numPr>
        <w:spacing w:after="0" w:line="240" w:lineRule="auto"/>
        <w:jc w:val="both"/>
        <w:rPr>
          <w:rFonts w:ascii="Times New Roman" w:hAnsi="Times New Roman" w:cs="Times New Roman"/>
          <w:sz w:val="24"/>
          <w:szCs w:val="24"/>
        </w:rPr>
      </w:pPr>
      <w:r w:rsidRPr="00C34DBD">
        <w:fldChar w:fldCharType="begin"/>
      </w:r>
      <w:r>
        <w:instrText>HYPERLINK "http://ec.europa.eu/programmes/creative-europe/actions/capitals-culture_en.htm"</w:instrText>
      </w:r>
      <w:r w:rsidRPr="00C34DBD">
        <w:fldChar w:fldCharType="separate"/>
      </w:r>
      <w:r w:rsidRPr="00C34DBD" w:rsidR="00FB7034">
        <w:rPr>
          <w:rStyle w:val="Hyperlink"/>
          <w:rFonts w:ascii="Times New Roman" w:hAnsi="Times New Roman" w:cs="Times New Roman"/>
          <w:sz w:val="24"/>
          <w:szCs w:val="24"/>
        </w:rPr>
        <w:t>http://ec.europa.eu/programmes/creative-europe/actions/capitals-culture_en.htm</w:t>
      </w:r>
      <w:r w:rsidRPr="00C34DBD">
        <w:rPr>
          <w:rStyle w:val="Hyperlink"/>
          <w:rFonts w:ascii="Times New Roman" w:hAnsi="Times New Roman" w:cs="Times New Roman"/>
          <w:sz w:val="24"/>
          <w:szCs w:val="24"/>
        </w:rPr>
        <w:fldChar w:fldCharType="end"/>
      </w:r>
    </w:p>
    <w:p w:rsidRPr="0045248F" w:rsidR="00FB7034" w:rsidP="00AE1217" w:rsidRDefault="00FB7034" w14:paraId="5841F323" w14:textId="77777777">
      <w:pPr>
        <w:spacing w:after="0" w:line="240" w:lineRule="auto"/>
        <w:jc w:val="both"/>
        <w:rPr>
          <w:rFonts w:ascii="Times New Roman" w:hAnsi="Times New Roman" w:cs="Times New Roman"/>
          <w:sz w:val="24"/>
          <w:szCs w:val="24"/>
        </w:rPr>
      </w:pPr>
    </w:p>
    <w:p w:rsidRPr="0045248F" w:rsidR="00D068C2" w:rsidP="00AE1217" w:rsidRDefault="00D068C2" w14:paraId="6BCF4119" w14:textId="77777777">
      <w:pPr>
        <w:pStyle w:val="Lijstaline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Outcome of the selection process</w:t>
      </w:r>
    </w:p>
    <w:p w:rsidRPr="0045248F" w:rsidR="00FB7034" w:rsidP="00AE1217" w:rsidRDefault="00FB7034" w14:paraId="09014669" w14:textId="77777777">
      <w:pPr>
        <w:spacing w:after="0" w:line="240" w:lineRule="auto"/>
        <w:jc w:val="both"/>
        <w:rPr>
          <w:rFonts w:ascii="Times New Roman" w:hAnsi="Times New Roman" w:cs="Times New Roman"/>
          <w:b/>
          <w:bCs/>
          <w:sz w:val="24"/>
          <w:szCs w:val="24"/>
          <w:u w:val="single"/>
        </w:rPr>
      </w:pPr>
    </w:p>
    <w:p w:rsidRPr="0045248F" w:rsidR="00D068C2" w:rsidP="00AE1217" w:rsidRDefault="00D068C2" w14:paraId="10F6D408" w14:textId="288DA04C">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outcome of the selection process of the European Capital of Culture Union action </w:t>
      </w:r>
      <w:r w:rsidR="00A92DB3">
        <w:rPr>
          <w:rFonts w:ascii="Times New Roman" w:hAnsi="Times New Roman" w:cs="Times New Roman"/>
          <w:sz w:val="24"/>
          <w:szCs w:val="24"/>
        </w:rPr>
        <w:t>under this specific call</w:t>
      </w:r>
      <w:r w:rsidRPr="0045248F">
        <w:rPr>
          <w:rFonts w:ascii="Times New Roman" w:hAnsi="Times New Roman" w:cs="Times New Roman"/>
          <w:sz w:val="24"/>
          <w:szCs w:val="24"/>
        </w:rPr>
        <w:t xml:space="preserve"> is</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twofold:</w:t>
      </w:r>
    </w:p>
    <w:p w:rsidRPr="0045248F" w:rsidR="00FB7034" w:rsidP="00AE1217" w:rsidRDefault="00FB7034" w14:paraId="6830FEFC" w14:textId="77777777">
      <w:pPr>
        <w:spacing w:after="0" w:line="240" w:lineRule="auto"/>
        <w:jc w:val="both"/>
        <w:rPr>
          <w:rFonts w:ascii="Times New Roman" w:hAnsi="Times New Roman" w:cs="Times New Roman"/>
          <w:sz w:val="24"/>
          <w:szCs w:val="24"/>
        </w:rPr>
      </w:pPr>
    </w:p>
    <w:p w:rsidRPr="0045248F" w:rsidR="00D068C2" w:rsidP="00AE1217" w:rsidRDefault="00D068C2" w14:paraId="3AB2FFB6" w14:textId="77777777">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award of the title of European Capital of Culture;</w:t>
      </w:r>
    </w:p>
    <w:p w:rsidRPr="0045248F" w:rsidR="00D068C2" w:rsidP="00AE1217" w:rsidRDefault="00D068C2" w14:paraId="0008ADC1" w14:textId="52609EBC">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award of a pecuniary prize of 1.5 </w:t>
      </w:r>
      <w:r w:rsidR="00A92DB3">
        <w:rPr>
          <w:rFonts w:ascii="Times New Roman" w:hAnsi="Times New Roman" w:cs="Times New Roman"/>
          <w:sz w:val="24"/>
          <w:szCs w:val="24"/>
        </w:rPr>
        <w:t>million EUR</w:t>
      </w:r>
      <w:r w:rsidRPr="0045248F">
        <w:rPr>
          <w:rFonts w:ascii="Times New Roman" w:hAnsi="Times New Roman" w:cs="Times New Roman"/>
          <w:sz w:val="24"/>
          <w:szCs w:val="24"/>
        </w:rPr>
        <w:t xml:space="preserve"> in honour of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w:t>
      </w:r>
    </w:p>
    <w:p w:rsidRPr="0045248F" w:rsidR="00FB7034" w:rsidP="00AE1217" w:rsidRDefault="00FB7034" w14:paraId="67FE8746" w14:textId="77777777">
      <w:pPr>
        <w:pStyle w:val="Lijstalinea"/>
        <w:spacing w:after="0" w:line="240" w:lineRule="auto"/>
        <w:jc w:val="both"/>
        <w:rPr>
          <w:rFonts w:ascii="Times New Roman" w:hAnsi="Times New Roman" w:cs="Times New Roman"/>
          <w:sz w:val="24"/>
          <w:szCs w:val="24"/>
        </w:rPr>
      </w:pPr>
    </w:p>
    <w:p w:rsidRPr="0045248F" w:rsidR="00D068C2" w:rsidP="00AE1217" w:rsidRDefault="00D068C2" w14:paraId="2A98712F"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To that extent, this call for submission of applications is also to be seen as the rules of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 xml:space="preserve">contest for the awarding of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p>
    <w:p w:rsidRPr="0045248F" w:rsidR="00FB7034" w:rsidP="00AE1217" w:rsidRDefault="00FB7034" w14:paraId="353AD6A4" w14:textId="77777777">
      <w:pPr>
        <w:spacing w:after="0" w:line="240" w:lineRule="auto"/>
        <w:jc w:val="both"/>
        <w:rPr>
          <w:rFonts w:ascii="Times New Roman" w:hAnsi="Times New Roman" w:cs="Times New Roman"/>
          <w:sz w:val="24"/>
          <w:szCs w:val="24"/>
        </w:rPr>
      </w:pPr>
    </w:p>
    <w:p w:rsidRPr="0045248F" w:rsidR="00D068C2" w:rsidP="00AE1217" w:rsidRDefault="00D068C2" w14:paraId="2D491EC1"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title and the prize are awarded on the basis of the same criteria detailed in section 2.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payment of the prize occurs in the course of the title-year and is conditioned and ruled by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requirements laid down in section 5 of this document.</w:t>
      </w:r>
    </w:p>
    <w:p w:rsidR="00BC421D" w:rsidP="044DF5C1" w:rsidRDefault="00BC421D" w14:paraId="6F913375" w14:noSpellErr="1" w14:textId="46BA71E9">
      <w:pPr>
        <w:pStyle w:val="Standaard"/>
        <w:spacing w:after="0" w:line="240" w:lineRule="auto"/>
        <w:jc w:val="both"/>
        <w:rPr>
          <w:rFonts w:ascii="Times New Roman" w:hAnsi="Times New Roman" w:cs="Times New Roman"/>
          <w:sz w:val="24"/>
          <w:szCs w:val="24"/>
        </w:rPr>
      </w:pPr>
    </w:p>
    <w:p w:rsidRPr="0045248F" w:rsidR="00D068C2" w:rsidP="00AE1217" w:rsidRDefault="00D068C2" w14:paraId="0256BA6D" w14:textId="749ABEA8">
      <w:pPr>
        <w:pStyle w:val="Lijstaline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Criteria for designating a city for the title of European Capital of Culture and</w:t>
      </w:r>
      <w:r w:rsidRPr="0045248F" w:rsidR="00FB7034">
        <w:rPr>
          <w:rFonts w:ascii="Times New Roman" w:hAnsi="Times New Roman" w:cs="Times New Roman"/>
          <w:b/>
          <w:bCs/>
          <w:sz w:val="24"/>
          <w:szCs w:val="24"/>
          <w:u w:val="single"/>
        </w:rPr>
        <w:t xml:space="preserve"> </w:t>
      </w:r>
      <w:r w:rsidRPr="0045248F">
        <w:rPr>
          <w:rFonts w:ascii="Times New Roman" w:hAnsi="Times New Roman" w:cs="Times New Roman"/>
          <w:b/>
          <w:bCs/>
          <w:sz w:val="24"/>
          <w:szCs w:val="24"/>
          <w:u w:val="single"/>
        </w:rPr>
        <w:t xml:space="preserve">awarding the Melina </w:t>
      </w:r>
      <w:proofErr w:type="spellStart"/>
      <w:r w:rsidRPr="0045248F">
        <w:rPr>
          <w:rFonts w:ascii="Times New Roman" w:hAnsi="Times New Roman" w:cs="Times New Roman"/>
          <w:b/>
          <w:bCs/>
          <w:sz w:val="24"/>
          <w:szCs w:val="24"/>
          <w:u w:val="single"/>
        </w:rPr>
        <w:t>Mercouri</w:t>
      </w:r>
      <w:proofErr w:type="spellEnd"/>
      <w:r w:rsidRPr="0045248F">
        <w:rPr>
          <w:rFonts w:ascii="Times New Roman" w:hAnsi="Times New Roman" w:cs="Times New Roman"/>
          <w:b/>
          <w:bCs/>
          <w:sz w:val="24"/>
          <w:szCs w:val="24"/>
          <w:u w:val="single"/>
        </w:rPr>
        <w:t xml:space="preserve"> prize</w:t>
      </w:r>
    </w:p>
    <w:p w:rsidRPr="0045248F" w:rsidR="00FB7034" w:rsidP="00AE1217" w:rsidRDefault="00FB7034" w14:paraId="543AA0B1" w14:textId="77777777">
      <w:pPr>
        <w:spacing w:after="0" w:line="240" w:lineRule="auto"/>
        <w:jc w:val="both"/>
        <w:rPr>
          <w:rFonts w:ascii="Times New Roman" w:hAnsi="Times New Roman" w:cs="Times New Roman"/>
          <w:sz w:val="24"/>
          <w:szCs w:val="24"/>
        </w:rPr>
      </w:pPr>
    </w:p>
    <w:p w:rsidRPr="0045248F" w:rsidR="00D068C2" w:rsidP="00AE1217" w:rsidRDefault="00D068C2" w14:paraId="68338FE0" w14:textId="77777777">
      <w:pPr>
        <w:pStyle w:val="Lijstalinea"/>
        <w:numPr>
          <w:ilvl w:val="0"/>
          <w:numId w:val="3"/>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Eligibility criteria</w:t>
      </w:r>
    </w:p>
    <w:p w:rsidR="00FB7034" w:rsidP="00AE1217" w:rsidRDefault="00FB7034" w14:paraId="1D237299" w14:textId="77777777">
      <w:pPr>
        <w:spacing w:after="0" w:line="240" w:lineRule="auto"/>
        <w:jc w:val="both"/>
        <w:rPr>
          <w:rFonts w:ascii="Times New Roman" w:hAnsi="Times New Roman" w:cs="Times New Roman"/>
          <w:sz w:val="24"/>
          <w:szCs w:val="24"/>
        </w:rPr>
      </w:pPr>
    </w:p>
    <w:p w:rsidRPr="0045248F" w:rsidR="00D068C2" w:rsidP="00AE1217" w:rsidRDefault="00D068C2" w14:paraId="73F01279" w14:textId="77777777">
      <w:pPr>
        <w:spacing w:after="0" w:line="240" w:lineRule="auto"/>
        <w:ind w:firstLine="360"/>
        <w:jc w:val="both"/>
        <w:rPr>
          <w:rFonts w:ascii="Times New Roman" w:hAnsi="Times New Roman" w:cs="Times New Roman"/>
          <w:i/>
          <w:iCs/>
          <w:sz w:val="24"/>
          <w:szCs w:val="24"/>
        </w:rPr>
      </w:pPr>
      <w:r w:rsidRPr="0045248F">
        <w:rPr>
          <w:rFonts w:ascii="Times New Roman" w:hAnsi="Times New Roman" w:cs="Times New Roman"/>
          <w:i/>
          <w:iCs/>
          <w:sz w:val="24"/>
          <w:szCs w:val="24"/>
        </w:rPr>
        <w:t>Eligible applicants:</w:t>
      </w:r>
    </w:p>
    <w:p w:rsidRPr="0045248F" w:rsidR="00FB7034" w:rsidP="00AE1217" w:rsidRDefault="00FB7034" w14:paraId="5C01A351" w14:textId="77777777">
      <w:pPr>
        <w:spacing w:after="0" w:line="240" w:lineRule="auto"/>
        <w:ind w:firstLine="360"/>
        <w:jc w:val="both"/>
        <w:rPr>
          <w:rFonts w:ascii="Times New Roman" w:hAnsi="Times New Roman" w:cs="Times New Roman"/>
          <w:i/>
          <w:iCs/>
          <w:sz w:val="24"/>
          <w:szCs w:val="24"/>
        </w:rPr>
      </w:pPr>
    </w:p>
    <w:p w:rsidRPr="0045248F" w:rsidR="00D068C2" w:rsidP="00AE1217" w:rsidRDefault="00D068C2" w14:paraId="45E341E7" w14:textId="5FB6611F">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This call for submission of applications is exclusively addressed to the cities of </w:t>
      </w:r>
      <w:r w:rsidR="003A3480">
        <w:rPr>
          <w:rFonts w:ascii="Times New Roman" w:hAnsi="Times New Roman" w:cs="Times New Roman"/>
          <w:sz w:val="24"/>
          <w:szCs w:val="24"/>
        </w:rPr>
        <w:t>Belgium</w:t>
      </w:r>
      <w:r w:rsidRPr="0045248F" w:rsidR="00F14423">
        <w:rPr>
          <w:rFonts w:ascii="Times New Roman" w:hAnsi="Times New Roman" w:cs="Times New Roman"/>
          <w:sz w:val="24"/>
          <w:szCs w:val="24"/>
        </w:rPr>
        <w:t xml:space="preserve"> </w:t>
      </w:r>
      <w:r w:rsidR="00C34DBD">
        <w:rPr>
          <w:rFonts w:ascii="Times New Roman" w:hAnsi="Times New Roman" w:cs="Times New Roman"/>
          <w:sz w:val="24"/>
          <w:szCs w:val="24"/>
        </w:rPr>
        <w:t>that</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 xml:space="preserve">wish to apply for the title of European Capital of Culture </w:t>
      </w:r>
      <w:r w:rsidR="003A3480">
        <w:rPr>
          <w:rFonts w:ascii="Times New Roman" w:hAnsi="Times New Roman" w:cs="Times New Roman"/>
          <w:sz w:val="24"/>
          <w:szCs w:val="24"/>
        </w:rPr>
        <w:t>2030</w:t>
      </w:r>
      <w:r w:rsidRPr="0045248F" w:rsidR="00F14423">
        <w:rPr>
          <w:rFonts w:ascii="Times New Roman" w:hAnsi="Times New Roman" w:cs="Times New Roman"/>
          <w:sz w:val="24"/>
          <w:szCs w:val="24"/>
        </w:rPr>
        <w:t>.</w:t>
      </w:r>
    </w:p>
    <w:p w:rsidRPr="0045248F" w:rsidR="00FB7034" w:rsidP="00AE1217" w:rsidRDefault="00FB7034" w14:paraId="3A640ED7" w14:textId="77777777">
      <w:pPr>
        <w:spacing w:after="0" w:line="240" w:lineRule="auto"/>
        <w:jc w:val="both"/>
        <w:rPr>
          <w:rFonts w:ascii="Times New Roman" w:hAnsi="Times New Roman" w:cs="Times New Roman"/>
          <w:sz w:val="24"/>
          <w:szCs w:val="24"/>
        </w:rPr>
      </w:pPr>
    </w:p>
    <w:p w:rsidRPr="0045248F" w:rsidR="00D068C2" w:rsidP="00AE1217" w:rsidRDefault="00D068C2" w14:paraId="2B9A125E"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title applies to a city. Cities may involve their surrounding areas if they wish so, but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title is awarded only to the city itself and not to the whole area. Therefore, where a city</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involves its surrounding area, the application shall be made under the name of the city.</w:t>
      </w:r>
    </w:p>
    <w:p w:rsidRPr="0045248F" w:rsidR="00FB7034" w:rsidP="00AE1217" w:rsidRDefault="00FB7034" w14:paraId="50BF65D5" w14:textId="77777777">
      <w:pPr>
        <w:spacing w:after="0" w:line="240" w:lineRule="auto"/>
        <w:jc w:val="both"/>
        <w:rPr>
          <w:rFonts w:ascii="Times New Roman" w:hAnsi="Times New Roman" w:cs="Times New Roman"/>
          <w:sz w:val="24"/>
          <w:szCs w:val="24"/>
        </w:rPr>
      </w:pPr>
    </w:p>
    <w:p w:rsidRPr="0045248F" w:rsidR="00D068C2" w:rsidP="00AE1217" w:rsidRDefault="00D068C2" w14:paraId="59B2735F"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Every application must be based on a cultural programme with a strong European dimension.</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The cultural programme shall cover the year of the European Capital of Culture title and shall</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be created specifically for the title.</w:t>
      </w:r>
    </w:p>
    <w:p w:rsidRPr="0045248F" w:rsidR="00FB7034" w:rsidP="00AE1217" w:rsidRDefault="00FB7034" w14:paraId="2E00D8EE" w14:textId="77777777">
      <w:pPr>
        <w:spacing w:after="0" w:line="240" w:lineRule="auto"/>
        <w:jc w:val="both"/>
        <w:rPr>
          <w:rFonts w:ascii="Times New Roman" w:hAnsi="Times New Roman" w:cs="Times New Roman"/>
          <w:sz w:val="24"/>
          <w:szCs w:val="24"/>
        </w:rPr>
      </w:pPr>
    </w:p>
    <w:p w:rsidRPr="0045248F" w:rsidR="00D068C2" w:rsidP="00AE1217" w:rsidRDefault="00D068C2" w14:paraId="718EFEFF"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recollection, in case of claim relating to the activities carried out in the framework of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submission for applications the sole liability of applicants can be invoked.</w:t>
      </w:r>
    </w:p>
    <w:p w:rsidRPr="0045248F" w:rsidR="00D068C2" w:rsidP="00AE1217" w:rsidRDefault="00D068C2" w14:paraId="15D962FE" w14:textId="77777777">
      <w:pPr>
        <w:spacing w:after="0" w:line="240" w:lineRule="auto"/>
        <w:jc w:val="both"/>
        <w:rPr>
          <w:rFonts w:ascii="Times New Roman" w:hAnsi="Times New Roman" w:cs="Times New Roman"/>
          <w:sz w:val="24"/>
          <w:szCs w:val="24"/>
        </w:rPr>
      </w:pPr>
    </w:p>
    <w:p w:rsidRPr="0045248F" w:rsidR="00D068C2" w:rsidP="00AE1217" w:rsidRDefault="00D068C2" w14:paraId="4FB7628B" w14:textId="77777777">
      <w:pPr>
        <w:spacing w:after="0" w:line="240" w:lineRule="auto"/>
        <w:ind w:firstLine="720"/>
        <w:jc w:val="both"/>
        <w:rPr>
          <w:rFonts w:ascii="Times New Roman" w:hAnsi="Times New Roman" w:cs="Times New Roman"/>
          <w:i/>
          <w:iCs/>
          <w:sz w:val="24"/>
          <w:szCs w:val="24"/>
        </w:rPr>
      </w:pPr>
      <w:r w:rsidRPr="0045248F">
        <w:rPr>
          <w:rFonts w:ascii="Times New Roman" w:hAnsi="Times New Roman" w:cs="Times New Roman"/>
          <w:i/>
          <w:iCs/>
          <w:sz w:val="24"/>
          <w:szCs w:val="24"/>
        </w:rPr>
        <w:t>Formal criteria of the application:</w:t>
      </w:r>
    </w:p>
    <w:p w:rsidRPr="0045248F" w:rsidR="00FB7034" w:rsidP="00AE1217" w:rsidRDefault="00FB7034" w14:paraId="494C5825" w14:textId="77777777">
      <w:pPr>
        <w:spacing w:after="0" w:line="240" w:lineRule="auto"/>
        <w:jc w:val="both"/>
        <w:rPr>
          <w:rFonts w:ascii="Times New Roman" w:hAnsi="Times New Roman" w:cs="Times New Roman"/>
          <w:sz w:val="24"/>
          <w:szCs w:val="24"/>
        </w:rPr>
      </w:pPr>
    </w:p>
    <w:p w:rsidRPr="0045248F" w:rsidR="00D068C2" w:rsidP="00AE1217" w:rsidRDefault="00D068C2" w14:paraId="10DE61A1" w14:textId="72B8BF65">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All candidate cities shall fill in the common application form laid down in </w:t>
      </w:r>
      <w:r w:rsidR="00485884">
        <w:rPr>
          <w:rFonts w:ascii="Times New Roman" w:hAnsi="Times New Roman" w:cs="Times New Roman"/>
          <w:sz w:val="24"/>
          <w:szCs w:val="24"/>
        </w:rPr>
        <w:t>A</w:t>
      </w:r>
      <w:r w:rsidRPr="0045248F">
        <w:rPr>
          <w:rFonts w:ascii="Times New Roman" w:hAnsi="Times New Roman" w:cs="Times New Roman"/>
          <w:sz w:val="24"/>
          <w:szCs w:val="24"/>
        </w:rPr>
        <w:t>nnex 1. Candidate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cities should note that there are different questionnaires for preselection and selection.</w:t>
      </w:r>
    </w:p>
    <w:p w:rsidRPr="0045248F" w:rsidR="00FB7034" w:rsidP="00AE1217" w:rsidRDefault="00FB7034" w14:paraId="3E541D54" w14:textId="77777777">
      <w:pPr>
        <w:spacing w:after="0" w:line="240" w:lineRule="auto"/>
        <w:jc w:val="both"/>
        <w:rPr>
          <w:rFonts w:ascii="Times New Roman" w:hAnsi="Times New Roman" w:cs="Times New Roman"/>
          <w:sz w:val="24"/>
          <w:szCs w:val="24"/>
        </w:rPr>
      </w:pPr>
    </w:p>
    <w:p w:rsidRPr="0045248F" w:rsidR="00D068C2" w:rsidP="00AE1217" w:rsidRDefault="00D068C2" w14:paraId="3BF5F010"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Candidate cities are invited to comply with the following formal requirements when drafting</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their application. Applications which do not follow these requirements at pre-selection or final</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selection stages</w:t>
      </w:r>
      <w:r w:rsidRPr="0045248F" w:rsidR="001A7209">
        <w:rPr>
          <w:rStyle w:val="Voetnootmarkering"/>
          <w:rFonts w:ascii="Times New Roman" w:hAnsi="Times New Roman" w:cs="Times New Roman"/>
          <w:sz w:val="24"/>
          <w:szCs w:val="24"/>
        </w:rPr>
        <w:footnoteReference w:id="3"/>
      </w:r>
      <w:r w:rsidRPr="0045248F">
        <w:rPr>
          <w:rFonts w:ascii="Times New Roman" w:hAnsi="Times New Roman" w:cs="Times New Roman"/>
          <w:sz w:val="24"/>
          <w:szCs w:val="24"/>
        </w:rPr>
        <w:t xml:space="preserve"> will be considered ineligible and not examined further:</w:t>
      </w:r>
    </w:p>
    <w:p w:rsidRPr="0045248F" w:rsidR="00FB7034" w:rsidP="00AE1217" w:rsidRDefault="00FB7034" w14:paraId="650779C4" w14:textId="77777777">
      <w:pPr>
        <w:spacing w:after="0" w:line="240" w:lineRule="auto"/>
        <w:jc w:val="both"/>
        <w:rPr>
          <w:rFonts w:ascii="Times New Roman" w:hAnsi="Times New Roman" w:cs="Times New Roman"/>
          <w:sz w:val="24"/>
          <w:szCs w:val="24"/>
        </w:rPr>
      </w:pPr>
    </w:p>
    <w:p w:rsidRPr="0045248F" w:rsidR="00FB7034" w:rsidP="00AE1217" w:rsidRDefault="00D068C2" w14:paraId="6AD739E1" w14:textId="77777777">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candidate cities shall communicate in writing to the Managing Authority their</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intention to submit an application at the latest one month before the deadline specified</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in section 4 below "Submission of applications".</w:t>
      </w:r>
    </w:p>
    <w:p w:rsidRPr="0045248F" w:rsidR="00FB7034" w:rsidP="00AE1217" w:rsidRDefault="00FB7034" w14:paraId="5DD4593C" w14:textId="77777777">
      <w:pPr>
        <w:pStyle w:val="Lijstalinea"/>
        <w:spacing w:after="0" w:line="240" w:lineRule="auto"/>
        <w:jc w:val="both"/>
        <w:rPr>
          <w:rFonts w:ascii="Times New Roman" w:hAnsi="Times New Roman" w:cs="Times New Roman"/>
          <w:sz w:val="24"/>
          <w:szCs w:val="24"/>
        </w:rPr>
      </w:pPr>
    </w:p>
    <w:p w:rsidRPr="0045248F" w:rsidR="00FB7034" w:rsidP="00AE1217" w:rsidRDefault="00D068C2" w14:paraId="36702D3C" w14:textId="77777777">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application shall be written in one or more of the official languages of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European Union, and one of the languages must be English. If there is more than one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linguistic version, all versions must be identical from content and presentation points</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of view. The English version of the applications will be the working version for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panel established to carry out the selection procedure.</w:t>
      </w:r>
    </w:p>
    <w:p w:rsidRPr="0045248F" w:rsidR="00FB7034" w:rsidP="00AE1217" w:rsidRDefault="00FB7034" w14:paraId="088439DB" w14:textId="77777777">
      <w:pPr>
        <w:pStyle w:val="Lijstalinea"/>
        <w:spacing w:line="240" w:lineRule="auto"/>
        <w:rPr>
          <w:rFonts w:ascii="Times New Roman" w:hAnsi="Times New Roman" w:cs="Times New Roman"/>
          <w:sz w:val="24"/>
          <w:szCs w:val="24"/>
        </w:rPr>
      </w:pPr>
    </w:p>
    <w:p w:rsidRPr="0045248F" w:rsidR="00FB7034" w:rsidP="00AE1217" w:rsidRDefault="00D068C2" w14:paraId="53AC3EFB" w14:textId="2B6DFBCD">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Candidate cities shall answer all the questions</w:t>
      </w:r>
      <w:r w:rsidR="00FC75FB">
        <w:rPr>
          <w:rFonts w:ascii="Times New Roman" w:hAnsi="Times New Roman" w:cs="Times New Roman"/>
          <w:sz w:val="24"/>
          <w:szCs w:val="24"/>
        </w:rPr>
        <w:t xml:space="preserve"> listed in Annex 1</w:t>
      </w:r>
      <w:r w:rsidRPr="0045248F">
        <w:rPr>
          <w:rFonts w:ascii="Times New Roman" w:hAnsi="Times New Roman" w:cs="Times New Roman"/>
          <w:sz w:val="24"/>
          <w:szCs w:val="24"/>
        </w:rPr>
        <w:t>.</w:t>
      </w:r>
    </w:p>
    <w:p w:rsidRPr="0045248F" w:rsidR="00FB7034" w:rsidP="00AE1217" w:rsidRDefault="00FB7034" w14:paraId="11F8F469" w14:textId="77777777">
      <w:pPr>
        <w:pStyle w:val="Lijstalinea"/>
        <w:spacing w:line="240" w:lineRule="auto"/>
        <w:rPr>
          <w:rFonts w:ascii="Times New Roman" w:hAnsi="Times New Roman" w:cs="Times New Roman"/>
          <w:sz w:val="24"/>
          <w:szCs w:val="24"/>
        </w:rPr>
      </w:pPr>
    </w:p>
    <w:p w:rsidRPr="0045248F" w:rsidR="00FB7034" w:rsidP="00AE1217" w:rsidRDefault="00D068C2" w14:paraId="16C50FBA" w14:textId="77777777">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the pre-selection stage, the English version of the applications shall not exceed 60</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pages in A4 format. For the final selection stage, the English version of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applications shall not exceed 100 pages in A4 format. Applicants may include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illustrations, graphics or any other visual elements (such as logos), but these are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included as part of the page limit.</w:t>
      </w:r>
    </w:p>
    <w:p w:rsidRPr="0045248F" w:rsidR="00FB7034" w:rsidP="00AE1217" w:rsidRDefault="00FB7034" w14:paraId="20F91329" w14:textId="77777777">
      <w:pPr>
        <w:pStyle w:val="Lijstalinea"/>
        <w:spacing w:line="240" w:lineRule="auto"/>
        <w:rPr>
          <w:rFonts w:ascii="Times New Roman" w:hAnsi="Times New Roman" w:cs="Times New Roman"/>
          <w:sz w:val="24"/>
          <w:szCs w:val="24"/>
        </w:rPr>
      </w:pPr>
    </w:p>
    <w:p w:rsidRPr="0045248F" w:rsidR="00D068C2" w:rsidP="00AE1217" w:rsidRDefault="00D068C2" w14:paraId="0E60D567" w14:textId="45D02031">
      <w:pPr>
        <w:pStyle w:val="Lijstalinea"/>
        <w:numPr>
          <w:ilvl w:val="0"/>
          <w:numId w:val="2"/>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the pre-selection stage, applications shall be sent in paper and electronic formats</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within the deadline indicated under section 4 below "Submission of applications". For</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the final selection stage, applications shall be sent in paper and electronic formats</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within the deadline that will be indicated by the</w:t>
      </w:r>
      <w:r w:rsidR="009B0734">
        <w:rPr>
          <w:rFonts w:ascii="Times New Roman" w:hAnsi="Times New Roman" w:cs="Times New Roman"/>
          <w:sz w:val="24"/>
          <w:szCs w:val="24"/>
        </w:rPr>
        <w:t xml:space="preserve"> </w:t>
      </w:r>
      <w:r w:rsidRPr="00311B24" w:rsidR="009B0734">
        <w:rPr>
          <w:rFonts w:ascii="Times New Roman" w:hAnsi="Times New Roman" w:cs="Times New Roman"/>
          <w:i/>
          <w:iCs/>
          <w:sz w:val="24"/>
          <w:szCs w:val="24"/>
        </w:rPr>
        <w:t xml:space="preserve">ECOC </w:t>
      </w:r>
      <w:r w:rsidRPr="00311B24" w:rsidR="00311B24">
        <w:rPr>
          <w:rFonts w:ascii="Times New Roman" w:hAnsi="Times New Roman" w:cs="Times New Roman"/>
          <w:i/>
          <w:iCs/>
          <w:sz w:val="24"/>
          <w:szCs w:val="24"/>
        </w:rPr>
        <w:t>20</w:t>
      </w:r>
      <w:r w:rsidRPr="00311B24" w:rsidR="009B0734">
        <w:rPr>
          <w:rFonts w:ascii="Times New Roman" w:hAnsi="Times New Roman" w:cs="Times New Roman"/>
          <w:i/>
          <w:iCs/>
          <w:sz w:val="24"/>
          <w:szCs w:val="24"/>
        </w:rPr>
        <w:t>30</w:t>
      </w:r>
      <w:r w:rsidRPr="00311B24" w:rsidR="00311B24">
        <w:rPr>
          <w:rFonts w:ascii="Times New Roman" w:hAnsi="Times New Roman" w:cs="Times New Roman"/>
          <w:i/>
          <w:iCs/>
          <w:sz w:val="24"/>
          <w:szCs w:val="24"/>
        </w:rPr>
        <w:t xml:space="preserve"> BE</w:t>
      </w:r>
      <w:r w:rsidRPr="00311B24" w:rsidR="009B0734">
        <w:rPr>
          <w:rFonts w:ascii="Times New Roman" w:hAnsi="Times New Roman" w:cs="Times New Roman"/>
          <w:i/>
          <w:iCs/>
          <w:sz w:val="24"/>
          <w:szCs w:val="24"/>
        </w:rPr>
        <w:t xml:space="preserve"> </w:t>
      </w:r>
      <w:r w:rsidRPr="00311B24" w:rsidR="00470958">
        <w:rPr>
          <w:rFonts w:ascii="Times New Roman" w:hAnsi="Times New Roman" w:cs="Times New Roman"/>
          <w:i/>
          <w:iCs/>
          <w:sz w:val="24"/>
          <w:szCs w:val="24"/>
        </w:rPr>
        <w:t>Committee</w:t>
      </w:r>
      <w:r w:rsidR="00470958">
        <w:rPr>
          <w:rFonts w:ascii="Times New Roman" w:hAnsi="Times New Roman" w:cs="Times New Roman"/>
          <w:sz w:val="24"/>
          <w:szCs w:val="24"/>
        </w:rPr>
        <w:t xml:space="preserve"> </w:t>
      </w:r>
      <w:r w:rsidRPr="0045248F">
        <w:rPr>
          <w:rFonts w:ascii="Times New Roman" w:hAnsi="Times New Roman" w:cs="Times New Roman"/>
          <w:sz w:val="24"/>
          <w:szCs w:val="24"/>
        </w:rPr>
        <w:t>to the</w:t>
      </w:r>
      <w:r w:rsidRPr="0045248F" w:rsidR="00FB7034">
        <w:rPr>
          <w:rFonts w:ascii="Times New Roman" w:hAnsi="Times New Roman" w:cs="Times New Roman"/>
          <w:sz w:val="24"/>
          <w:szCs w:val="24"/>
        </w:rPr>
        <w:t xml:space="preserve"> </w:t>
      </w:r>
      <w:r w:rsidRPr="0045248F">
        <w:rPr>
          <w:rFonts w:ascii="Times New Roman" w:hAnsi="Times New Roman" w:cs="Times New Roman"/>
          <w:sz w:val="24"/>
          <w:szCs w:val="24"/>
        </w:rPr>
        <w:t>shortlisted cities after completion of the pre-selection stage.</w:t>
      </w:r>
    </w:p>
    <w:p w:rsidRPr="0045248F" w:rsidR="00FB7034" w:rsidP="00FC75FB" w:rsidRDefault="00FB7034" w14:paraId="54D28D51" w14:textId="16EEB191">
      <w:pPr>
        <w:spacing w:after="0" w:line="240" w:lineRule="auto"/>
        <w:jc w:val="both"/>
        <w:rPr>
          <w:rFonts w:ascii="Times New Roman" w:hAnsi="Times New Roman" w:cs="Times New Roman"/>
          <w:sz w:val="24"/>
          <w:szCs w:val="24"/>
        </w:rPr>
      </w:pPr>
    </w:p>
    <w:p w:rsidRPr="003F67F3" w:rsidR="00D068C2" w:rsidP="00AE1217" w:rsidRDefault="00D068C2" w14:paraId="2C844C12" w14:textId="77777777">
      <w:pPr>
        <w:pStyle w:val="Lijstalinea"/>
        <w:numPr>
          <w:ilvl w:val="0"/>
          <w:numId w:val="3"/>
        </w:numPr>
        <w:spacing w:after="0" w:line="240" w:lineRule="auto"/>
        <w:jc w:val="both"/>
        <w:rPr>
          <w:rFonts w:ascii="Times New Roman" w:hAnsi="Times New Roman" w:cs="Times New Roman"/>
          <w:sz w:val="24"/>
          <w:szCs w:val="24"/>
          <w:u w:val="single"/>
        </w:rPr>
      </w:pPr>
      <w:r w:rsidRPr="003F67F3">
        <w:rPr>
          <w:rFonts w:ascii="Times New Roman" w:hAnsi="Times New Roman" w:cs="Times New Roman"/>
          <w:sz w:val="24"/>
          <w:szCs w:val="24"/>
          <w:u w:val="single"/>
        </w:rPr>
        <w:t>Exclusion criteria</w:t>
      </w:r>
    </w:p>
    <w:p w:rsidRPr="0045248F" w:rsidR="00FB7034" w:rsidP="00AE1217" w:rsidRDefault="00FB7034" w14:paraId="6A671ABD" w14:textId="77777777">
      <w:pPr>
        <w:pStyle w:val="Lijstalinea"/>
        <w:spacing w:after="0" w:line="240" w:lineRule="auto"/>
        <w:jc w:val="both"/>
        <w:rPr>
          <w:rFonts w:ascii="Times New Roman" w:hAnsi="Times New Roman" w:cs="Times New Roman"/>
          <w:sz w:val="24"/>
          <w:szCs w:val="24"/>
        </w:rPr>
      </w:pPr>
    </w:p>
    <w:p w:rsidRPr="0045248F" w:rsidR="00D068C2" w:rsidP="00AE1217" w:rsidRDefault="00D068C2" w14:paraId="1079BA73" w14:textId="193FA2A1" w14:noSpellErr="1">
      <w:pPr>
        <w:spacing w:after="0" w:line="240" w:lineRule="auto"/>
        <w:jc w:val="both"/>
        <w:rPr>
          <w:rFonts w:ascii="Times New Roman" w:hAnsi="Times New Roman" w:cs="Times New Roman"/>
          <w:sz w:val="24"/>
          <w:szCs w:val="24"/>
        </w:rPr>
      </w:pPr>
      <w:r w:rsidRPr="0045248F" w:rsidR="00D068C2">
        <w:rPr>
          <w:rFonts w:ascii="Times New Roman" w:hAnsi="Times New Roman" w:cs="Times New Roman"/>
          <w:sz w:val="24"/>
          <w:szCs w:val="24"/>
        </w:rPr>
        <w:t>Candidate cities must sign a declaration on their honour certifying that they are not in one of</w:t>
      </w:r>
      <w:r w:rsidRPr="0045248F" w:rsidR="00FB7034">
        <w:rPr>
          <w:rFonts w:ascii="Times New Roman" w:hAnsi="Times New Roman" w:cs="Times New Roman"/>
          <w:sz w:val="24"/>
          <w:szCs w:val="24"/>
        </w:rPr>
        <w:t xml:space="preserve"> </w:t>
      </w:r>
      <w:r w:rsidRPr="0045248F" w:rsidR="00D068C2">
        <w:rPr>
          <w:rFonts w:ascii="Times New Roman" w:hAnsi="Times New Roman" w:cs="Times New Roman"/>
          <w:sz w:val="24"/>
          <w:szCs w:val="24"/>
        </w:rPr>
        <w:t xml:space="preserve">the situations referred to in </w:t>
      </w:r>
      <w:r w:rsidRPr="00A92DB3" w:rsidR="00A92DB3">
        <w:rPr>
          <w:rFonts w:ascii="Times New Roman" w:hAnsi="Times New Roman" w:cs="Times New Roman"/>
          <w:sz w:val="24"/>
          <w:szCs w:val="24"/>
        </w:rPr>
        <w:t>Articles 136</w:t>
      </w:r>
      <w:r w:rsidRPr="0045248F" w:rsidR="00D068C2">
        <w:rPr>
          <w:rFonts w:ascii="Times New Roman" w:hAnsi="Times New Roman" w:cs="Times New Roman"/>
          <w:sz w:val="24"/>
          <w:szCs w:val="24"/>
        </w:rPr>
        <w:t xml:space="preserve">(1) and </w:t>
      </w:r>
      <w:r w:rsidRPr="00A92DB3" w:rsidR="00A92DB3">
        <w:rPr>
          <w:rFonts w:ascii="Times New Roman" w:hAnsi="Times New Roman" w:cs="Times New Roman"/>
          <w:sz w:val="24"/>
          <w:szCs w:val="24"/>
        </w:rPr>
        <w:t>141</w:t>
      </w:r>
      <w:r w:rsidRPr="0045248F" w:rsidR="00D068C2">
        <w:rPr>
          <w:rFonts w:ascii="Times New Roman" w:hAnsi="Times New Roman" w:cs="Times New Roman"/>
          <w:sz w:val="24"/>
          <w:szCs w:val="24"/>
        </w:rPr>
        <w:t xml:space="preserve"> of the Financial</w:t>
      </w:r>
      <w:r w:rsidRPr="0045248F" w:rsidR="00FB7034">
        <w:rPr>
          <w:rFonts w:ascii="Times New Roman" w:hAnsi="Times New Roman" w:cs="Times New Roman"/>
          <w:sz w:val="24"/>
          <w:szCs w:val="24"/>
        </w:rPr>
        <w:t xml:space="preserve"> </w:t>
      </w:r>
      <w:r w:rsidRPr="0045248F" w:rsidR="00D068C2">
        <w:rPr>
          <w:rFonts w:ascii="Times New Roman" w:hAnsi="Times New Roman" w:cs="Times New Roman"/>
          <w:sz w:val="24"/>
          <w:szCs w:val="24"/>
        </w:rPr>
        <w:t>Regulation applicable to the general budget of the European Union</w:t>
      </w:r>
      <w:r w:rsidRPr="0045248F" w:rsidR="001A7209">
        <w:rPr>
          <w:rStyle w:val="Voetnootmarkering"/>
          <w:rFonts w:ascii="Times New Roman" w:hAnsi="Times New Roman" w:cs="Times New Roman"/>
          <w:sz w:val="24"/>
          <w:szCs w:val="24"/>
        </w:rPr>
        <w:footnoteReference w:id="4"/>
      </w:r>
      <w:r w:rsidRPr="0045248F" w:rsidR="00D068C2">
        <w:rPr>
          <w:rFonts w:ascii="Times New Roman" w:hAnsi="Times New Roman" w:cs="Times New Roman"/>
          <w:sz w:val="24"/>
          <w:szCs w:val="24"/>
        </w:rPr>
        <w:t>, filling in the relevant</w:t>
      </w:r>
      <w:r w:rsidRPr="0045248F" w:rsidR="00FB7034">
        <w:rPr>
          <w:rFonts w:ascii="Times New Roman" w:hAnsi="Times New Roman" w:cs="Times New Roman"/>
          <w:sz w:val="24"/>
          <w:szCs w:val="24"/>
        </w:rPr>
        <w:t xml:space="preserve"> </w:t>
      </w:r>
      <w:r w:rsidRPr="0045248F" w:rsidR="00D068C2">
        <w:rPr>
          <w:rFonts w:ascii="Times New Roman" w:hAnsi="Times New Roman" w:cs="Times New Roman"/>
          <w:sz w:val="24"/>
          <w:szCs w:val="24"/>
        </w:rPr>
        <w:t xml:space="preserve">form attached in </w:t>
      </w:r>
      <w:r w:rsidR="00485884">
        <w:rPr>
          <w:rFonts w:ascii="Times New Roman" w:hAnsi="Times New Roman" w:cs="Times New Roman"/>
          <w:sz w:val="24"/>
          <w:szCs w:val="24"/>
        </w:rPr>
        <w:t>A</w:t>
      </w:r>
      <w:r w:rsidRPr="0045248F" w:rsidR="00D068C2">
        <w:rPr>
          <w:rFonts w:ascii="Times New Roman" w:hAnsi="Times New Roman" w:cs="Times New Roman"/>
          <w:sz w:val="24"/>
          <w:szCs w:val="24"/>
        </w:rPr>
        <w:t>nnex 2.</w:t>
      </w:r>
    </w:p>
    <w:p w:rsidR="044DF5C1" w:rsidP="044DF5C1" w:rsidRDefault="044DF5C1" w14:paraId="6F313B6E" w14:textId="66CCA3D7">
      <w:pPr>
        <w:pStyle w:val="Standaard"/>
        <w:spacing w:after="0" w:line="240" w:lineRule="auto"/>
        <w:jc w:val="both"/>
        <w:rPr>
          <w:rFonts w:ascii="Times New Roman" w:hAnsi="Times New Roman" w:cs="Times New Roman"/>
          <w:sz w:val="24"/>
          <w:szCs w:val="24"/>
        </w:rPr>
      </w:pPr>
    </w:p>
    <w:p w:rsidR="044DF5C1" w:rsidP="044DF5C1" w:rsidRDefault="044DF5C1" w14:paraId="130789A3" w14:textId="07717B80">
      <w:pPr>
        <w:pStyle w:val="Standaard"/>
        <w:spacing w:after="0" w:line="240" w:lineRule="auto"/>
        <w:jc w:val="both"/>
        <w:rPr>
          <w:rFonts w:ascii="Times New Roman" w:hAnsi="Times New Roman" w:cs="Times New Roman"/>
          <w:sz w:val="24"/>
          <w:szCs w:val="24"/>
        </w:rPr>
      </w:pPr>
    </w:p>
    <w:p w:rsidRPr="0045248F" w:rsidR="00FB7034" w:rsidP="00AE1217" w:rsidRDefault="00FB7034" w14:paraId="7D6EC896" w14:textId="3561AE95">
      <w:pPr>
        <w:spacing w:after="0" w:line="240" w:lineRule="auto"/>
        <w:jc w:val="both"/>
        <w:rPr>
          <w:rFonts w:ascii="Times New Roman" w:hAnsi="Times New Roman" w:cs="Times New Roman"/>
          <w:sz w:val="24"/>
          <w:szCs w:val="24"/>
        </w:rPr>
      </w:pPr>
    </w:p>
    <w:p w:rsidRPr="0045248F" w:rsidR="00D068C2" w:rsidP="00AE1217" w:rsidRDefault="00D068C2" w14:paraId="1E122FBC" w14:textId="77777777">
      <w:pPr>
        <w:pStyle w:val="Lijstalinea"/>
        <w:numPr>
          <w:ilvl w:val="0"/>
          <w:numId w:val="3"/>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Award criteria</w:t>
      </w:r>
    </w:p>
    <w:p w:rsidRPr="0045248F" w:rsidR="00D068C2" w:rsidP="00AE1217" w:rsidRDefault="00D068C2" w14:paraId="265C0D7B" w14:textId="7F734C10">
      <w:pPr>
        <w:spacing w:after="0" w:line="240" w:lineRule="auto"/>
        <w:jc w:val="both"/>
        <w:rPr>
          <w:rFonts w:ascii="Times New Roman" w:hAnsi="Times New Roman" w:cs="Times New Roman"/>
          <w:sz w:val="24"/>
          <w:szCs w:val="24"/>
        </w:rPr>
      </w:pPr>
    </w:p>
    <w:p w:rsidRPr="0045248F" w:rsidR="00D068C2" w:rsidP="00AE1217" w:rsidRDefault="00D068C2" w14:paraId="347DE640"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award criteria for the assessment of the applications are divided into six categories</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corresponding to the provisions laid down in Article 5 of Decision No 445/2014/EU and all</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six categories have the same weighting:</w:t>
      </w:r>
    </w:p>
    <w:p w:rsidRPr="0045248F" w:rsidR="001A7209" w:rsidP="00AE1217" w:rsidRDefault="001A7209" w14:paraId="5CF6F26D" w14:textId="77777777">
      <w:pPr>
        <w:spacing w:after="0" w:line="240" w:lineRule="auto"/>
        <w:jc w:val="both"/>
        <w:rPr>
          <w:rFonts w:ascii="Times New Roman" w:hAnsi="Times New Roman" w:cs="Times New Roman"/>
          <w:sz w:val="24"/>
          <w:szCs w:val="24"/>
        </w:rPr>
      </w:pPr>
    </w:p>
    <w:p w:rsidRPr="0045248F" w:rsidR="001A7209" w:rsidP="00AE1217" w:rsidRDefault="00D068C2" w14:paraId="08BF1CE3" w14:textId="77777777">
      <w:pPr>
        <w:pStyle w:val="Lijstaline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Contribution to the long-term strategy</w:t>
      </w:r>
    </w:p>
    <w:p w:rsidRPr="0045248F" w:rsidR="001A7209" w:rsidP="00AE1217" w:rsidRDefault="00D068C2" w14:paraId="26C3E96A" w14:textId="77777777">
      <w:pPr>
        <w:pStyle w:val="Lijstaline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European dimension</w:t>
      </w:r>
    </w:p>
    <w:p w:rsidRPr="0045248F" w:rsidR="001A7209" w:rsidP="00AE1217" w:rsidRDefault="00D068C2" w14:paraId="44DE3CC8" w14:textId="77777777">
      <w:pPr>
        <w:pStyle w:val="Lijstaline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Cultural and artistic content</w:t>
      </w:r>
    </w:p>
    <w:p w:rsidRPr="0045248F" w:rsidR="001A7209" w:rsidP="00AE1217" w:rsidRDefault="00D068C2" w14:paraId="1CCEA41E" w14:textId="77777777">
      <w:pPr>
        <w:pStyle w:val="Lijstaline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Capacity to deliver</w:t>
      </w:r>
    </w:p>
    <w:p w:rsidRPr="0045248F" w:rsidR="001A7209" w:rsidP="00AE1217" w:rsidRDefault="00D068C2" w14:paraId="3E7AD61C" w14:textId="77777777">
      <w:pPr>
        <w:pStyle w:val="Lijstaline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Outreach</w:t>
      </w:r>
    </w:p>
    <w:p w:rsidRPr="0045248F" w:rsidR="00D068C2" w:rsidP="00AE1217" w:rsidRDefault="00D068C2" w14:paraId="0974C764" w14:textId="77777777">
      <w:pPr>
        <w:pStyle w:val="Lijstalinea"/>
        <w:numPr>
          <w:ilvl w:val="0"/>
          <w:numId w:val="4"/>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Management</w:t>
      </w:r>
    </w:p>
    <w:p w:rsidRPr="0045248F" w:rsidR="001A7209" w:rsidP="00AE1217" w:rsidRDefault="001A7209" w14:paraId="60120B49" w14:textId="77777777">
      <w:pPr>
        <w:pStyle w:val="Lijstalinea"/>
        <w:spacing w:after="0" w:line="240" w:lineRule="auto"/>
        <w:jc w:val="both"/>
        <w:rPr>
          <w:rFonts w:ascii="Times New Roman" w:hAnsi="Times New Roman" w:cs="Times New Roman"/>
          <w:sz w:val="24"/>
          <w:szCs w:val="24"/>
        </w:rPr>
      </w:pPr>
    </w:p>
    <w:p w:rsidRPr="0045248F" w:rsidR="00D068C2" w:rsidP="00AE1217" w:rsidRDefault="00D068C2" w14:paraId="2F47E60F" w14:textId="77777777">
      <w:pPr>
        <w:pStyle w:val="Lijstaline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"contribution to the long-term strategy", the following factors shall be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taken into account:</w:t>
      </w:r>
    </w:p>
    <w:p w:rsidRPr="0045248F" w:rsidR="001A7209" w:rsidP="00AE1217" w:rsidRDefault="001A7209" w14:paraId="74518E8F" w14:textId="77777777">
      <w:pPr>
        <w:pStyle w:val="Lijstalinea"/>
        <w:spacing w:after="0" w:line="240" w:lineRule="auto"/>
        <w:ind w:left="426"/>
        <w:jc w:val="both"/>
        <w:rPr>
          <w:rFonts w:ascii="Times New Roman" w:hAnsi="Times New Roman" w:cs="Times New Roman"/>
          <w:sz w:val="24"/>
          <w:szCs w:val="24"/>
        </w:rPr>
      </w:pPr>
    </w:p>
    <w:p w:rsidRPr="0045248F" w:rsidR="001A7209" w:rsidP="00AE1217" w:rsidRDefault="00D068C2" w14:paraId="77D6FE3B"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that a cultural strategy for the candidate city, which covers the action and includes</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plans for sustaining the cultural activities beyond the year of the title, is in place at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time of its application;</w:t>
      </w:r>
    </w:p>
    <w:p w:rsidRPr="0045248F" w:rsidR="001A7209" w:rsidP="00AE1217" w:rsidRDefault="00D068C2" w14:paraId="0DE4080F"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plans to strengthen the capacity of the cultural and creative sectors, including</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developing long-term links between the cultural, economic and social sectors in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candidate city;</w:t>
      </w:r>
    </w:p>
    <w:p w:rsidRPr="0045248F" w:rsidR="001A7209" w:rsidP="00AE1217" w:rsidRDefault="00D068C2" w14:paraId="0015ED36"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envisaged long-term cultural, social and economic impact, including urban</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development, that the title would have on the candidate city;</w:t>
      </w:r>
    </w:p>
    <w:p w:rsidRPr="0045248F" w:rsidR="00D068C2" w:rsidP="00AE1217" w:rsidRDefault="00D068C2" w14:paraId="6439E836"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plans for monitoring and evaluating the impact of the title on the candidate city</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and for disseminating the results of the evaluation.</w:t>
      </w:r>
      <w:r w:rsidRPr="0045248F" w:rsidR="001A7209">
        <w:rPr>
          <w:rFonts w:ascii="Times New Roman" w:hAnsi="Times New Roman" w:cs="Times New Roman"/>
          <w:sz w:val="24"/>
          <w:szCs w:val="24"/>
        </w:rPr>
        <w:t>\</w:t>
      </w:r>
    </w:p>
    <w:p w:rsidRPr="0045248F" w:rsidR="001A7209" w:rsidP="00AE1217" w:rsidRDefault="001A7209" w14:paraId="1C8E5748" w14:textId="77777777">
      <w:pPr>
        <w:pStyle w:val="Lijstalinea"/>
        <w:spacing w:after="0" w:line="240" w:lineRule="auto"/>
        <w:jc w:val="both"/>
        <w:rPr>
          <w:rFonts w:ascii="Times New Roman" w:hAnsi="Times New Roman" w:cs="Times New Roman"/>
          <w:sz w:val="24"/>
          <w:szCs w:val="24"/>
        </w:rPr>
      </w:pPr>
    </w:p>
    <w:p w:rsidRPr="0045248F" w:rsidR="00D068C2" w:rsidP="00AE1217" w:rsidRDefault="00D068C2" w14:paraId="1BB72958" w14:textId="77777777">
      <w:pPr>
        <w:pStyle w:val="Lijstaline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"European dimension", the following factors shall be taken into account:</w:t>
      </w:r>
    </w:p>
    <w:p w:rsidRPr="0045248F" w:rsidR="001A7209" w:rsidP="00AE1217" w:rsidRDefault="001A7209" w14:paraId="5CB9D3AF" w14:textId="77777777">
      <w:pPr>
        <w:pStyle w:val="Lijstalinea"/>
        <w:spacing w:after="0" w:line="240" w:lineRule="auto"/>
        <w:jc w:val="both"/>
        <w:rPr>
          <w:rFonts w:ascii="Times New Roman" w:hAnsi="Times New Roman" w:cs="Times New Roman"/>
          <w:sz w:val="24"/>
          <w:szCs w:val="24"/>
        </w:rPr>
      </w:pPr>
    </w:p>
    <w:p w:rsidRPr="0045248F" w:rsidR="001A7209" w:rsidP="00AE1217" w:rsidRDefault="00D068C2" w14:paraId="5FFABBAF"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scope and quality of activities promoting the cultural diversity of Europe,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intercultural dialogue and greater mutual understanding between European citizens;</w:t>
      </w:r>
    </w:p>
    <w:p w:rsidRPr="0045248F" w:rsidR="001A7209" w:rsidP="00AE1217" w:rsidRDefault="00D068C2" w14:paraId="30FF23FB"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scope and quality of activities highlighting the common aspects of European</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cultures, heritage and history, as well as European integration and current European</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themes;</w:t>
      </w:r>
    </w:p>
    <w:p w:rsidRPr="0045248F" w:rsidR="001A7209" w:rsidP="00AE1217" w:rsidRDefault="00D068C2" w14:paraId="4714343E"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scope and quality of activities featuring European artists, cooperation with</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operators or cities in different countries, including, where appropriate, other cities</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holding the title, and transnational partnerships;</w:t>
      </w:r>
    </w:p>
    <w:p w:rsidRPr="0045248F" w:rsidR="00D068C2" w:rsidP="00AE1217" w:rsidRDefault="00D068C2" w14:paraId="6D25031D"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strategy to attract the interest of a broad European and international public.</w:t>
      </w:r>
    </w:p>
    <w:p w:rsidRPr="0045248F" w:rsidR="001A7209" w:rsidP="00AE1217" w:rsidRDefault="001A7209" w14:paraId="3FF57283" w14:textId="77777777">
      <w:pPr>
        <w:spacing w:after="0" w:line="240" w:lineRule="auto"/>
        <w:jc w:val="both"/>
        <w:rPr>
          <w:rFonts w:ascii="Times New Roman" w:hAnsi="Times New Roman" w:cs="Times New Roman"/>
          <w:sz w:val="24"/>
          <w:szCs w:val="24"/>
        </w:rPr>
      </w:pPr>
    </w:p>
    <w:p w:rsidRPr="0045248F" w:rsidR="00D068C2" w:rsidP="00AE1217" w:rsidRDefault="00D068C2" w14:paraId="4636D28C" w14:textId="77777777">
      <w:pPr>
        <w:pStyle w:val="Lijstaline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"cultural and artistic content", the following factors shall be taken into</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account:</w:t>
      </w:r>
    </w:p>
    <w:p w:rsidRPr="0045248F" w:rsidR="001A7209" w:rsidP="00AE1217" w:rsidRDefault="001A7209" w14:paraId="40381F39" w14:textId="77777777">
      <w:pPr>
        <w:pStyle w:val="Lijstalinea"/>
        <w:spacing w:after="0" w:line="240" w:lineRule="auto"/>
        <w:ind w:left="426"/>
        <w:jc w:val="both"/>
        <w:rPr>
          <w:rFonts w:ascii="Times New Roman" w:hAnsi="Times New Roman" w:cs="Times New Roman"/>
          <w:sz w:val="24"/>
          <w:szCs w:val="24"/>
        </w:rPr>
      </w:pPr>
    </w:p>
    <w:p w:rsidRPr="0045248F" w:rsidR="001A7209" w:rsidP="00AE1217" w:rsidRDefault="00D068C2" w14:paraId="4412A9CB"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 clear and coherent artistic vision and strategy for the cultural programme;</w:t>
      </w:r>
    </w:p>
    <w:p w:rsidRPr="0045248F" w:rsidR="001A7209" w:rsidP="00AE1217" w:rsidRDefault="00D068C2" w14:paraId="1B08B3A7"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involvement of local artists and cultural organisations in the conception and</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implementation of the cultural programme;</w:t>
      </w:r>
    </w:p>
    <w:p w:rsidRPr="0045248F" w:rsidR="001A7209" w:rsidP="00AE1217" w:rsidRDefault="00D068C2" w14:paraId="37E0DE84"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range and diversity of the activities proposed and their overall artistic quality;</w:t>
      </w:r>
    </w:p>
    <w:p w:rsidRPr="0045248F" w:rsidR="00D068C2" w:rsidP="00AE1217" w:rsidRDefault="00D068C2" w14:paraId="48C5476B"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capacity to combine local cultural heritage and traditional art forms with new,</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innovative and experimental cultural expressions.</w:t>
      </w:r>
    </w:p>
    <w:p w:rsidRPr="0045248F" w:rsidR="001A7209" w:rsidP="00AE1217" w:rsidRDefault="001A7209" w14:paraId="5351A910" w14:textId="77777777">
      <w:pPr>
        <w:pStyle w:val="Lijstalinea"/>
        <w:spacing w:after="0" w:line="240" w:lineRule="auto"/>
        <w:jc w:val="both"/>
        <w:rPr>
          <w:rFonts w:ascii="Times New Roman" w:hAnsi="Times New Roman" w:cs="Times New Roman"/>
          <w:sz w:val="24"/>
          <w:szCs w:val="24"/>
        </w:rPr>
      </w:pPr>
    </w:p>
    <w:p w:rsidRPr="0045248F" w:rsidR="00D068C2" w:rsidP="00AE1217" w:rsidRDefault="00D068C2" w14:paraId="7ECFB8CE" w14:textId="77777777">
      <w:pPr>
        <w:pStyle w:val="Lijstaline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the "capacity to deliver", the following factors shall be taken into account:</w:t>
      </w:r>
    </w:p>
    <w:p w:rsidRPr="0045248F" w:rsidR="00D068C2" w:rsidP="00AE1217" w:rsidRDefault="00D068C2" w14:paraId="01F1A98E" w14:textId="77777777">
      <w:pPr>
        <w:spacing w:after="0" w:line="240" w:lineRule="auto"/>
        <w:jc w:val="both"/>
        <w:rPr>
          <w:rFonts w:ascii="Times New Roman" w:hAnsi="Times New Roman" w:cs="Times New Roman"/>
          <w:sz w:val="24"/>
          <w:szCs w:val="24"/>
        </w:rPr>
      </w:pPr>
    </w:p>
    <w:p w:rsidRPr="0045248F" w:rsidR="001A7209" w:rsidP="00AE1217" w:rsidRDefault="00D068C2" w14:paraId="2F0263A9"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application has broad and strong political support and a sustainable commitment</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from the local, regional and national authorities;</w:t>
      </w:r>
    </w:p>
    <w:p w:rsidRPr="0045248F" w:rsidR="00D068C2" w:rsidP="00AE1217" w:rsidRDefault="00D068C2" w14:paraId="09B61148"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candidate city has or will have an adequate and viable infrastructure to hold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title.</w:t>
      </w:r>
    </w:p>
    <w:p w:rsidRPr="0045248F" w:rsidR="001A7209" w:rsidP="00AE1217" w:rsidRDefault="001A7209" w14:paraId="28C1BB31" w14:textId="77777777">
      <w:pPr>
        <w:pStyle w:val="Lijstalinea"/>
        <w:spacing w:after="0" w:line="240" w:lineRule="auto"/>
        <w:jc w:val="both"/>
        <w:rPr>
          <w:rFonts w:ascii="Times New Roman" w:hAnsi="Times New Roman" w:cs="Times New Roman"/>
          <w:sz w:val="24"/>
          <w:szCs w:val="24"/>
        </w:rPr>
      </w:pPr>
    </w:p>
    <w:p w:rsidRPr="0045248F" w:rsidR="001A7209" w:rsidP="00AE1217" w:rsidRDefault="00D068C2" w14:paraId="2B371DF2" w14:textId="77777777">
      <w:pPr>
        <w:pStyle w:val="Lijstaline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"outreach", the following factors shall be taken into account:</w:t>
      </w:r>
    </w:p>
    <w:p w:rsidRPr="0045248F" w:rsidR="001A7209" w:rsidP="00AE1217" w:rsidRDefault="001A7209" w14:paraId="7C8489E7" w14:textId="77777777">
      <w:pPr>
        <w:spacing w:after="0" w:line="240" w:lineRule="auto"/>
        <w:ind w:left="66"/>
        <w:jc w:val="both"/>
        <w:rPr>
          <w:rFonts w:ascii="Times New Roman" w:hAnsi="Times New Roman" w:cs="Times New Roman"/>
          <w:sz w:val="24"/>
          <w:szCs w:val="24"/>
        </w:rPr>
      </w:pPr>
    </w:p>
    <w:p w:rsidRPr="0045248F" w:rsidR="001A7209" w:rsidP="00AE1217" w:rsidRDefault="00D068C2" w14:paraId="03AB5D94"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involvement of the local population and civil society in the preparation of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application and the implementation of the action;</w:t>
      </w:r>
    </w:p>
    <w:p w:rsidRPr="0045248F" w:rsidR="001A7209" w:rsidP="00AE1217" w:rsidRDefault="00D068C2" w14:paraId="6031B794"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creation of new and sustainable opportunities for a wide range of citizens to attend</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or participate in cultural activities, in particular young people, volunteers and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marginalised and disadvantaged, including minorities, with special attention being</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given to persons with disabilities and the elderly as regards the accessibility of those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activities;</w:t>
      </w:r>
    </w:p>
    <w:p w:rsidRPr="0045248F" w:rsidR="00D068C2" w:rsidP="00AE1217" w:rsidRDefault="00D068C2" w14:paraId="6E5C872C"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overall strategy for audience development, and in particular the link with education</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and the participation of schools.</w:t>
      </w:r>
    </w:p>
    <w:p w:rsidRPr="0045248F" w:rsidR="001A7209" w:rsidP="00AE1217" w:rsidRDefault="001A7209" w14:paraId="6EBA9E17" w14:textId="77777777">
      <w:pPr>
        <w:pStyle w:val="Lijstalinea"/>
        <w:spacing w:after="0" w:line="240" w:lineRule="auto"/>
        <w:jc w:val="both"/>
        <w:rPr>
          <w:rFonts w:ascii="Times New Roman" w:hAnsi="Times New Roman" w:cs="Times New Roman"/>
          <w:sz w:val="24"/>
          <w:szCs w:val="24"/>
        </w:rPr>
      </w:pPr>
    </w:p>
    <w:p w:rsidRPr="0045248F" w:rsidR="00D068C2" w:rsidP="00AE1217" w:rsidRDefault="00D068C2" w14:paraId="084FC2FB" w14:textId="77777777">
      <w:pPr>
        <w:pStyle w:val="Lijstalinea"/>
        <w:numPr>
          <w:ilvl w:val="0"/>
          <w:numId w:val="5"/>
        </w:num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As regards "management", the following factors shall be taken into account:</w:t>
      </w:r>
    </w:p>
    <w:p w:rsidRPr="0045248F" w:rsidR="001A7209" w:rsidP="00AE1217" w:rsidRDefault="001A7209" w14:paraId="76F7DCF0" w14:textId="77777777">
      <w:pPr>
        <w:pStyle w:val="Lijstalinea"/>
        <w:spacing w:after="0" w:line="240" w:lineRule="auto"/>
        <w:ind w:left="426"/>
        <w:jc w:val="both"/>
        <w:rPr>
          <w:rFonts w:ascii="Times New Roman" w:hAnsi="Times New Roman" w:cs="Times New Roman"/>
          <w:sz w:val="24"/>
          <w:szCs w:val="24"/>
        </w:rPr>
      </w:pPr>
    </w:p>
    <w:p w:rsidRPr="0045248F" w:rsidR="001A7209" w:rsidP="00AE1217" w:rsidRDefault="00D068C2" w14:paraId="1DE3E783"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feasibility of the fund-raising strategy and proposed budget, which includes, where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appropriate, plans to seek financial support from Union programmes and funds, and</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covers the preparation phase, the year of the title, the evaluation and provisions for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legacy activities, and contingency planning;</w:t>
      </w:r>
    </w:p>
    <w:p w:rsidRPr="0045248F" w:rsidR="001A7209" w:rsidP="00AE1217" w:rsidRDefault="00D068C2" w14:paraId="4B355E09"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envisaged governance and delivery structure for the implementation of the action</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which provides, inter alia, for appropriate cooperation between the local authorities</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and the delivery structure, including the artistic team;</w:t>
      </w:r>
    </w:p>
    <w:p w:rsidRPr="0045248F" w:rsidR="001A7209" w:rsidP="00AE1217" w:rsidRDefault="00D068C2" w14:paraId="59656A1E"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procedures for the appointment of the general and artistic directors and their fields</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of action;</w:t>
      </w:r>
    </w:p>
    <w:p w:rsidRPr="0045248F" w:rsidR="001A7209" w:rsidP="00AE1217" w:rsidRDefault="00D068C2" w14:paraId="22A4DB7D"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marketing and communication strategy is comprehensive and highlights that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action is a</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Union action;</w:t>
      </w:r>
    </w:p>
    <w:p w:rsidRPr="0045248F" w:rsidR="00D068C2" w:rsidP="00AE1217" w:rsidRDefault="00D068C2" w14:paraId="2985150A" w14:textId="77777777">
      <w:pPr>
        <w:pStyle w:val="Lijstalinea"/>
        <w:numPr>
          <w:ilvl w:val="0"/>
          <w:numId w:val="6"/>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delivery structure has staff with appropriate skills and experience to plan, manage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and deliver the cultural programme for the year of the title.</w:t>
      </w:r>
    </w:p>
    <w:p w:rsidRPr="0045248F" w:rsidR="001A7209" w:rsidP="00AE1217" w:rsidRDefault="001A7209" w14:paraId="7184F72C" w14:textId="77777777">
      <w:pPr>
        <w:pStyle w:val="Lijstalinea"/>
        <w:spacing w:after="0" w:line="240" w:lineRule="auto"/>
        <w:jc w:val="both"/>
        <w:rPr>
          <w:rFonts w:ascii="Times New Roman" w:hAnsi="Times New Roman" w:cs="Times New Roman"/>
          <w:sz w:val="24"/>
          <w:szCs w:val="24"/>
        </w:rPr>
      </w:pPr>
    </w:p>
    <w:p w:rsidRPr="009864B3" w:rsidR="00D068C2" w:rsidP="00FF6C69" w:rsidRDefault="00D068C2" w14:paraId="150B4B52" w14:textId="5C6FCF51">
      <w:pPr>
        <w:autoSpaceDE w:val="0"/>
        <w:autoSpaceDN w:val="0"/>
        <w:adjustRightInd w:val="0"/>
        <w:spacing w:after="0" w:line="240" w:lineRule="auto"/>
        <w:jc w:val="both"/>
        <w:rPr>
          <w:rFonts w:ascii="Times New Roman" w:hAnsi="Times New Roman" w:cs="Times New Roman"/>
          <w:sz w:val="24"/>
          <w:szCs w:val="24"/>
          <w:lang w:val="en-US"/>
        </w:rPr>
      </w:pPr>
      <w:r w:rsidRPr="0045248F">
        <w:rPr>
          <w:rFonts w:ascii="Times New Roman" w:hAnsi="Times New Roman" w:cs="Times New Roman"/>
          <w:sz w:val="24"/>
          <w:szCs w:val="24"/>
        </w:rPr>
        <w:t xml:space="preserve">These criteria </w:t>
      </w:r>
      <w:r w:rsidRPr="009864B3">
        <w:rPr>
          <w:rFonts w:ascii="Times New Roman" w:hAnsi="Times New Roman" w:cs="Times New Roman"/>
          <w:sz w:val="24"/>
          <w:szCs w:val="24"/>
        </w:rPr>
        <w:t>are explained and illustrated by examples in the Guide for candidate cities,</w:t>
      </w:r>
      <w:r w:rsidRPr="009864B3" w:rsidR="001A7209">
        <w:rPr>
          <w:rFonts w:ascii="Times New Roman" w:hAnsi="Times New Roman" w:cs="Times New Roman"/>
          <w:sz w:val="24"/>
          <w:szCs w:val="24"/>
        </w:rPr>
        <w:t xml:space="preserve"> </w:t>
      </w:r>
      <w:r w:rsidRPr="009864B3">
        <w:rPr>
          <w:rFonts w:ascii="Times New Roman" w:hAnsi="Times New Roman" w:cs="Times New Roman"/>
          <w:sz w:val="24"/>
          <w:szCs w:val="24"/>
        </w:rPr>
        <w:t>which is available on the website of</w:t>
      </w:r>
      <w:r w:rsidRPr="009864B3" w:rsidR="00D54FC9">
        <w:rPr>
          <w:rFonts w:ascii="Times New Roman" w:hAnsi="Times New Roman" w:cs="Times New Roman"/>
          <w:sz w:val="24"/>
          <w:szCs w:val="24"/>
        </w:rPr>
        <w:t xml:space="preserve"> </w:t>
      </w:r>
      <w:r w:rsidRPr="009864B3" w:rsidR="00261EC9">
        <w:rPr>
          <w:rFonts w:ascii="Times New Roman" w:hAnsi="Times New Roman" w:cs="Times New Roman"/>
          <w:sz w:val="24"/>
          <w:szCs w:val="24"/>
          <w:lang w:val="en-US"/>
        </w:rPr>
        <w:t xml:space="preserve">the </w:t>
      </w:r>
      <w:r w:rsidRPr="009864B3" w:rsidR="002B12FA">
        <w:rPr>
          <w:rFonts w:ascii="Times New Roman" w:hAnsi="Times New Roman" w:cs="Times New Roman"/>
          <w:i/>
          <w:iCs/>
          <w:sz w:val="24"/>
          <w:szCs w:val="24"/>
          <w:lang w:val="en-US"/>
        </w:rPr>
        <w:t>ECOC</w:t>
      </w:r>
      <w:r w:rsidRPr="009864B3" w:rsidR="00311B24">
        <w:rPr>
          <w:rFonts w:ascii="Times New Roman" w:hAnsi="Times New Roman" w:cs="Times New Roman"/>
          <w:i/>
          <w:iCs/>
          <w:sz w:val="24"/>
          <w:szCs w:val="24"/>
          <w:lang w:val="en-US"/>
        </w:rPr>
        <w:t xml:space="preserve"> </w:t>
      </w:r>
      <w:r w:rsidRPr="009864B3" w:rsidR="00050F1B">
        <w:rPr>
          <w:rFonts w:ascii="Times New Roman" w:hAnsi="Times New Roman" w:cs="Times New Roman"/>
          <w:i/>
          <w:iCs/>
          <w:sz w:val="24"/>
          <w:szCs w:val="24"/>
          <w:lang w:val="en-US"/>
        </w:rPr>
        <w:t>20</w:t>
      </w:r>
      <w:r w:rsidRPr="009864B3" w:rsidR="002B12FA">
        <w:rPr>
          <w:rFonts w:ascii="Times New Roman" w:hAnsi="Times New Roman" w:cs="Times New Roman"/>
          <w:i/>
          <w:iCs/>
          <w:sz w:val="24"/>
          <w:szCs w:val="24"/>
          <w:lang w:val="en-US"/>
        </w:rPr>
        <w:t>30</w:t>
      </w:r>
      <w:r w:rsidRPr="009864B3" w:rsidR="00050F1B">
        <w:rPr>
          <w:rFonts w:ascii="Times New Roman" w:hAnsi="Times New Roman" w:cs="Times New Roman"/>
          <w:i/>
          <w:iCs/>
          <w:sz w:val="24"/>
          <w:szCs w:val="24"/>
          <w:lang w:val="en-US"/>
        </w:rPr>
        <w:t xml:space="preserve"> BE</w:t>
      </w:r>
      <w:r w:rsidRPr="009864B3" w:rsidR="002B12FA">
        <w:rPr>
          <w:rFonts w:ascii="Times New Roman" w:hAnsi="Times New Roman" w:cs="Times New Roman"/>
          <w:i/>
          <w:iCs/>
          <w:sz w:val="24"/>
          <w:szCs w:val="24"/>
          <w:lang w:val="en-US"/>
        </w:rPr>
        <w:t xml:space="preserve"> Committee</w:t>
      </w:r>
      <w:r w:rsidRPr="009864B3" w:rsidR="00347B4C">
        <w:rPr>
          <w:rFonts w:ascii="Times New Roman" w:hAnsi="Times New Roman" w:cs="Times New Roman"/>
          <w:sz w:val="24"/>
          <w:szCs w:val="24"/>
          <w:lang w:val="en-US"/>
        </w:rPr>
        <w:t xml:space="preserve"> and </w:t>
      </w:r>
      <w:r w:rsidRPr="009864B3">
        <w:rPr>
          <w:rFonts w:ascii="Times New Roman" w:hAnsi="Times New Roman" w:cs="Times New Roman"/>
          <w:sz w:val="24"/>
          <w:szCs w:val="24"/>
        </w:rPr>
        <w:t>the European Commission at the following addresses:</w:t>
      </w:r>
    </w:p>
    <w:p w:rsidRPr="00CE4B1B" w:rsidR="00F3618E" w:rsidP="00AE1217" w:rsidRDefault="00F3618E" w14:paraId="0200912A" w14:textId="40C29E29">
      <w:pPr>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lang w:val="en-US"/>
        </w:rPr>
        <w:t xml:space="preserve">- </w:t>
      </w:r>
      <w:hyperlink w:history="1" r:id="rId14">
        <w:r w:rsidRPr="009864B3" w:rsidR="00A80AB8">
          <w:rPr>
            <w:rStyle w:val="Hyperlink"/>
            <w:rFonts w:ascii="Times New Roman" w:hAnsi="Times New Roman" w:cs="Times New Roman"/>
            <w:sz w:val="24"/>
            <w:szCs w:val="24"/>
            <w:lang w:val="en-US"/>
          </w:rPr>
          <w:t>www.ECOC2030.be</w:t>
        </w:r>
      </w:hyperlink>
    </w:p>
    <w:p w:rsidRPr="0045248F" w:rsidR="00D068C2" w:rsidP="00AE1217" w:rsidRDefault="00D068C2" w14:paraId="7E179EC8" w14:textId="4A11E3D0">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 </w:t>
      </w:r>
      <w:hyperlink w:history="1" r:id="rId15">
        <w:r w:rsidRPr="0045248F" w:rsidR="001A7209">
          <w:rPr>
            <w:rStyle w:val="Hyperlink"/>
            <w:rFonts w:ascii="Times New Roman" w:hAnsi="Times New Roman" w:cs="Times New Roman"/>
            <w:sz w:val="24"/>
            <w:szCs w:val="24"/>
          </w:rPr>
          <w:t>http://ec.europa.eu/programmes/creative-europe/actions/capitals-culture_en.htm</w:t>
        </w:r>
      </w:hyperlink>
      <w:r w:rsidRPr="0045248F" w:rsidR="001A7209">
        <w:rPr>
          <w:rFonts w:ascii="Times New Roman" w:hAnsi="Times New Roman" w:cs="Times New Roman"/>
          <w:sz w:val="24"/>
          <w:szCs w:val="24"/>
        </w:rPr>
        <w:t xml:space="preserve"> </w:t>
      </w:r>
    </w:p>
    <w:p w:rsidRPr="0045248F" w:rsidR="001A7209" w:rsidP="00AE1217" w:rsidRDefault="001A7209" w14:paraId="6B334A2D" w14:textId="77777777">
      <w:pPr>
        <w:spacing w:after="0" w:line="240" w:lineRule="auto"/>
        <w:jc w:val="both"/>
        <w:rPr>
          <w:rFonts w:ascii="Times New Roman" w:hAnsi="Times New Roman" w:cs="Times New Roman"/>
          <w:sz w:val="24"/>
          <w:szCs w:val="24"/>
        </w:rPr>
      </w:pPr>
    </w:p>
    <w:p w:rsidRPr="0045248F" w:rsidR="001A7209" w:rsidP="00AE1217" w:rsidRDefault="001A7209" w14:paraId="29B1935D" w14:textId="77777777">
      <w:pPr>
        <w:spacing w:after="0" w:line="240" w:lineRule="auto"/>
        <w:jc w:val="both"/>
        <w:rPr>
          <w:rFonts w:ascii="Times New Roman" w:hAnsi="Times New Roman" w:cs="Times New Roman"/>
          <w:sz w:val="24"/>
          <w:szCs w:val="24"/>
        </w:rPr>
      </w:pPr>
    </w:p>
    <w:p w:rsidRPr="0045248F" w:rsidR="00D068C2" w:rsidP="00AE1217" w:rsidRDefault="00D068C2" w14:paraId="1C6F29BC" w14:textId="77777777">
      <w:pPr>
        <w:pStyle w:val="Lijstaline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Procedure for the designation of one city as European Capital of Culture and the</w:t>
      </w:r>
      <w:r w:rsidRPr="0045248F" w:rsidR="001A7209">
        <w:rPr>
          <w:rFonts w:ascii="Times New Roman" w:hAnsi="Times New Roman" w:cs="Times New Roman"/>
          <w:b/>
          <w:bCs/>
          <w:sz w:val="24"/>
          <w:szCs w:val="24"/>
          <w:u w:val="single"/>
        </w:rPr>
        <w:t xml:space="preserve"> </w:t>
      </w:r>
      <w:r w:rsidRPr="0045248F">
        <w:rPr>
          <w:rFonts w:ascii="Times New Roman" w:hAnsi="Times New Roman" w:cs="Times New Roman"/>
          <w:b/>
          <w:bCs/>
          <w:sz w:val="24"/>
          <w:szCs w:val="24"/>
          <w:u w:val="single"/>
        </w:rPr>
        <w:t xml:space="preserve">award of the Melina </w:t>
      </w:r>
      <w:proofErr w:type="spellStart"/>
      <w:r w:rsidRPr="0045248F">
        <w:rPr>
          <w:rFonts w:ascii="Times New Roman" w:hAnsi="Times New Roman" w:cs="Times New Roman"/>
          <w:b/>
          <w:bCs/>
          <w:sz w:val="24"/>
          <w:szCs w:val="24"/>
          <w:u w:val="single"/>
        </w:rPr>
        <w:t>Mercouri</w:t>
      </w:r>
      <w:proofErr w:type="spellEnd"/>
      <w:r w:rsidRPr="0045248F">
        <w:rPr>
          <w:rFonts w:ascii="Times New Roman" w:hAnsi="Times New Roman" w:cs="Times New Roman"/>
          <w:b/>
          <w:bCs/>
          <w:sz w:val="24"/>
          <w:szCs w:val="24"/>
          <w:u w:val="single"/>
        </w:rPr>
        <w:t xml:space="preserve"> prize</w:t>
      </w:r>
    </w:p>
    <w:p w:rsidRPr="0045248F" w:rsidR="001A7209" w:rsidP="00AE1217" w:rsidRDefault="001A7209" w14:paraId="6FA0C7B1" w14:textId="77777777">
      <w:pPr>
        <w:spacing w:after="0" w:line="240" w:lineRule="auto"/>
        <w:jc w:val="both"/>
        <w:rPr>
          <w:rFonts w:ascii="Times New Roman" w:hAnsi="Times New Roman" w:cs="Times New Roman"/>
          <w:sz w:val="24"/>
          <w:szCs w:val="24"/>
        </w:rPr>
      </w:pPr>
    </w:p>
    <w:p w:rsidRPr="0045248F" w:rsidR="00D068C2" w:rsidP="00AE1217" w:rsidRDefault="00D068C2" w14:paraId="0619CC90" w14:textId="77777777">
      <w:pPr>
        <w:pStyle w:val="Lijstalinea"/>
        <w:numPr>
          <w:ilvl w:val="0"/>
          <w:numId w:val="7"/>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The panel of experts</w:t>
      </w:r>
    </w:p>
    <w:p w:rsidRPr="0045248F" w:rsidR="001A7209" w:rsidP="00AE1217" w:rsidRDefault="001A7209" w14:paraId="26C95C26" w14:textId="77777777">
      <w:pPr>
        <w:spacing w:after="0" w:line="240" w:lineRule="auto"/>
        <w:jc w:val="both"/>
        <w:rPr>
          <w:rFonts w:ascii="Times New Roman" w:hAnsi="Times New Roman" w:cs="Times New Roman"/>
          <w:sz w:val="24"/>
          <w:szCs w:val="24"/>
        </w:rPr>
      </w:pPr>
    </w:p>
    <w:p w:rsidRPr="0045248F" w:rsidR="00D068C2" w:rsidP="00AE1217" w:rsidRDefault="00D068C2" w14:paraId="15E0DB40"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 panel of independent experts ("the panel") shall be established to carry out the selection and</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monitoring procedures.</w:t>
      </w:r>
    </w:p>
    <w:p w:rsidRPr="0045248F" w:rsidR="00D068C2" w:rsidP="00AE1217" w:rsidRDefault="00D068C2" w14:paraId="6E47D7A0" w14:textId="77777777">
      <w:pPr>
        <w:spacing w:after="0" w:line="240" w:lineRule="auto"/>
        <w:jc w:val="both"/>
        <w:rPr>
          <w:rFonts w:ascii="Times New Roman" w:hAnsi="Times New Roman" w:cs="Times New Roman"/>
          <w:sz w:val="24"/>
          <w:szCs w:val="24"/>
        </w:rPr>
      </w:pPr>
    </w:p>
    <w:p w:rsidRPr="0045248F" w:rsidR="00D068C2" w:rsidP="00AE1217" w:rsidRDefault="00D068C2" w14:paraId="552809DD"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role of the panel is to assess the applications received from candidate cities, agree on a</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list of pre-selected cities as well as recommend one city for being awarded with the title of</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European Capital of</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 xml:space="preserve">Culture and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At the end of the monitoring</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phase</w:t>
      </w:r>
      <w:r w:rsidRPr="0045248F" w:rsidR="001A7209">
        <w:rPr>
          <w:rStyle w:val="Voetnootmarkering"/>
          <w:rFonts w:ascii="Times New Roman" w:hAnsi="Times New Roman" w:cs="Times New Roman"/>
          <w:sz w:val="24"/>
          <w:szCs w:val="24"/>
        </w:rPr>
        <w:footnoteReference w:id="5"/>
      </w:r>
      <w:r w:rsidRPr="0045248F">
        <w:rPr>
          <w:rFonts w:ascii="Times New Roman" w:hAnsi="Times New Roman" w:cs="Times New Roman"/>
          <w:sz w:val="24"/>
          <w:szCs w:val="24"/>
        </w:rPr>
        <w:t>, it is also the role of the panel to issue a report which will be the basis for the</w:t>
      </w:r>
      <w:r w:rsidRPr="0045248F" w:rsidR="001A7209">
        <w:rPr>
          <w:rFonts w:ascii="Times New Roman" w:hAnsi="Times New Roman" w:cs="Times New Roman"/>
          <w:sz w:val="24"/>
          <w:szCs w:val="24"/>
        </w:rPr>
        <w:t xml:space="preserve"> </w:t>
      </w:r>
      <w:r w:rsidRPr="0045248F">
        <w:rPr>
          <w:rFonts w:ascii="Times New Roman" w:hAnsi="Times New Roman" w:cs="Times New Roman"/>
          <w:sz w:val="24"/>
          <w:szCs w:val="24"/>
        </w:rPr>
        <w:t>Commission's decision to pay or not the Melina Mercury prize to the city.</w:t>
      </w:r>
    </w:p>
    <w:p w:rsidRPr="0045248F" w:rsidR="00374DF3" w:rsidP="00AE1217" w:rsidRDefault="00374DF3" w14:paraId="7C0F3D1F" w14:textId="77777777">
      <w:pPr>
        <w:spacing w:after="0" w:line="240" w:lineRule="auto"/>
        <w:jc w:val="both"/>
        <w:rPr>
          <w:rFonts w:ascii="Times New Roman" w:hAnsi="Times New Roman" w:cs="Times New Roman"/>
          <w:sz w:val="24"/>
          <w:szCs w:val="24"/>
        </w:rPr>
      </w:pPr>
    </w:p>
    <w:p w:rsidRPr="0045248F" w:rsidR="00D068C2" w:rsidP="00AE1217" w:rsidRDefault="00D068C2" w14:paraId="6FA8C64B" w14:textId="77B9CFF0">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panel will </w:t>
      </w:r>
      <w:r w:rsidRPr="009864B3">
        <w:rPr>
          <w:rFonts w:ascii="Times New Roman" w:hAnsi="Times New Roman" w:cs="Times New Roman"/>
          <w:sz w:val="24"/>
          <w:szCs w:val="24"/>
        </w:rPr>
        <w:t xml:space="preserve">consist </w:t>
      </w:r>
      <w:r w:rsidRPr="009864B3" w:rsidR="00F3618E">
        <w:rPr>
          <w:rFonts w:ascii="Times New Roman" w:hAnsi="Times New Roman" w:cs="Times New Roman"/>
          <w:sz w:val="24"/>
          <w:szCs w:val="24"/>
        </w:rPr>
        <w:t>of 12</w:t>
      </w:r>
      <w:r w:rsidRPr="009864B3" w:rsidR="00CE4B1B">
        <w:rPr>
          <w:rFonts w:ascii="Times New Roman" w:hAnsi="Times New Roman" w:cs="Times New Roman"/>
          <w:sz w:val="24"/>
          <w:szCs w:val="24"/>
          <w:lang w:val="en-US"/>
        </w:rPr>
        <w:t xml:space="preserve"> </w:t>
      </w:r>
      <w:r w:rsidRPr="009864B3">
        <w:rPr>
          <w:rFonts w:ascii="Times New Roman" w:hAnsi="Times New Roman" w:cs="Times New Roman"/>
          <w:sz w:val="24"/>
          <w:szCs w:val="24"/>
        </w:rPr>
        <w:t>members.</w:t>
      </w:r>
    </w:p>
    <w:p w:rsidRPr="0045248F" w:rsidR="00374DF3" w:rsidP="00AE1217" w:rsidRDefault="00374DF3" w14:paraId="38CC2B26" w14:textId="77777777">
      <w:pPr>
        <w:spacing w:after="0" w:line="240" w:lineRule="auto"/>
        <w:jc w:val="both"/>
        <w:rPr>
          <w:rFonts w:ascii="Times New Roman" w:hAnsi="Times New Roman" w:cs="Times New Roman"/>
          <w:sz w:val="24"/>
          <w:szCs w:val="24"/>
        </w:rPr>
      </w:pPr>
    </w:p>
    <w:p w:rsidRPr="000A7AAD" w:rsidR="00D068C2" w:rsidP="00FF6C69" w:rsidRDefault="00D068C2" w14:paraId="0BA02D0C" w14:textId="1DFDA052">
      <w:pPr>
        <w:autoSpaceDE w:val="0"/>
        <w:autoSpaceDN w:val="0"/>
        <w:adjustRightInd w:val="0"/>
        <w:spacing w:after="0" w:line="240" w:lineRule="auto"/>
        <w:jc w:val="both"/>
        <w:rPr>
          <w:rFonts w:ascii="Times New Roman" w:hAnsi="Times New Roman" w:cs="Times New Roman"/>
          <w:sz w:val="24"/>
          <w:szCs w:val="24"/>
          <w:lang w:val="en-US"/>
        </w:rPr>
      </w:pPr>
      <w:r w:rsidRPr="0045248F">
        <w:rPr>
          <w:rFonts w:ascii="Times New Roman" w:hAnsi="Times New Roman" w:cs="Times New Roman"/>
          <w:sz w:val="24"/>
          <w:szCs w:val="24"/>
        </w:rPr>
        <w:t>For the purpose of the pre-selection and selection stages, ten members will be experts</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appointed by the European institutions and bodies i.e.</w:t>
      </w:r>
      <w:r w:rsidR="00BB75D7">
        <w:rPr>
          <w:rFonts w:ascii="Times New Roman" w:hAnsi="Times New Roman" w:cs="Times New Roman"/>
          <w:sz w:val="24"/>
          <w:szCs w:val="24"/>
        </w:rPr>
        <w:t xml:space="preserve"> the </w:t>
      </w:r>
      <w:r w:rsidRPr="0045248F">
        <w:rPr>
          <w:rFonts w:ascii="Times New Roman" w:hAnsi="Times New Roman" w:cs="Times New Roman"/>
          <w:sz w:val="24"/>
          <w:szCs w:val="24"/>
        </w:rPr>
        <w:t>European Parliament, Council,</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Commission and Committee of the Regions and</w:t>
      </w:r>
      <w:r>
        <w:rPr>
          <w:rFonts w:ascii="Times New Roman" w:hAnsi="Times New Roman" w:cs="Times New Roman"/>
          <w:sz w:val="24"/>
          <w:szCs w:val="24"/>
          <w:lang w:val="en-US"/>
        </w:rPr>
        <w:t xml:space="preserve"> </w:t>
      </w:r>
      <w:r w:rsidR="00BB75D7">
        <w:rPr>
          <w:rFonts w:ascii="Times New Roman" w:hAnsi="Times New Roman" w:cs="Times New Roman"/>
          <w:sz w:val="24"/>
          <w:szCs w:val="24"/>
          <w:lang w:val="en-US"/>
        </w:rPr>
        <w:t>two</w:t>
      </w:r>
      <w:r w:rsidRPr="000A7AAD" w:rsidR="000A7AAD">
        <w:rPr>
          <w:rFonts w:ascii="Times New Roman" w:hAnsi="Times New Roman" w:cs="Times New Roman"/>
          <w:sz w:val="24"/>
          <w:szCs w:val="24"/>
          <w:lang w:val="en-US"/>
        </w:rPr>
        <w:t xml:space="preserve"> members will be experts appointed by </w:t>
      </w:r>
      <w:r w:rsidR="00BB75D7">
        <w:rPr>
          <w:rFonts w:ascii="Times New Roman" w:hAnsi="Times New Roman" w:cs="Times New Roman"/>
          <w:sz w:val="24"/>
          <w:szCs w:val="24"/>
          <w:lang w:val="en-US"/>
        </w:rPr>
        <w:t>Belgium</w:t>
      </w:r>
      <w:r w:rsidR="000A7AAD">
        <w:rPr>
          <w:rFonts w:ascii="Times New Roman" w:hAnsi="Times New Roman" w:cs="Times New Roman"/>
          <w:sz w:val="24"/>
          <w:szCs w:val="24"/>
          <w:lang w:val="en-US"/>
        </w:rPr>
        <w:t xml:space="preserve"> </w:t>
      </w:r>
      <w:r w:rsidRPr="0045248F">
        <w:rPr>
          <w:rFonts w:ascii="Times New Roman" w:hAnsi="Times New Roman" w:cs="Times New Roman"/>
          <w:sz w:val="24"/>
          <w:szCs w:val="24"/>
        </w:rPr>
        <w:t>in accordance with the relevant national procedures and in consultation with the</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European Commission.</w:t>
      </w:r>
    </w:p>
    <w:p w:rsidRPr="0045248F" w:rsidR="00374DF3" w:rsidP="00AE1217" w:rsidRDefault="00374DF3" w14:paraId="1AECC97A" w14:textId="77777777">
      <w:pPr>
        <w:spacing w:after="0" w:line="240" w:lineRule="auto"/>
        <w:jc w:val="both"/>
        <w:rPr>
          <w:rFonts w:ascii="Times New Roman" w:hAnsi="Times New Roman" w:cs="Times New Roman"/>
          <w:sz w:val="24"/>
          <w:szCs w:val="24"/>
        </w:rPr>
      </w:pPr>
    </w:p>
    <w:p w:rsidRPr="0045248F" w:rsidR="00D068C2" w:rsidP="00AE1217" w:rsidRDefault="00D068C2" w14:paraId="08FA15EE"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same experts shall be appointed by the authorising officer of the Commission so as to</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 xml:space="preserve">give a recommendation about the award of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p>
    <w:p w:rsidRPr="0045248F" w:rsidR="00374DF3" w:rsidP="00AE1217" w:rsidRDefault="00374DF3" w14:paraId="7D27FF4F" w14:textId="77777777">
      <w:pPr>
        <w:spacing w:after="0" w:line="240" w:lineRule="auto"/>
        <w:jc w:val="both"/>
        <w:rPr>
          <w:rFonts w:ascii="Times New Roman" w:hAnsi="Times New Roman" w:cs="Times New Roman"/>
          <w:sz w:val="24"/>
          <w:szCs w:val="24"/>
        </w:rPr>
      </w:pPr>
    </w:p>
    <w:p w:rsidRPr="0045248F" w:rsidR="00D068C2" w:rsidP="00AE1217" w:rsidRDefault="00D068C2" w14:paraId="027A6E38"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In accordance with Article 6 of Decision No 445/2014/EU, the experts shall be citizens of the</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Union, shall be independent, have no actual or potential conflict of interest in respect of a</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specific candidate city and have substantial experience and expertise in the cultural sector, in</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the cultural development of cities or in the organisation of a European Capital of Culture or an</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international cultural event of similar scope and scale.</w:t>
      </w:r>
    </w:p>
    <w:p w:rsidRPr="0045248F" w:rsidR="00374DF3" w:rsidP="00AE1217" w:rsidRDefault="00374DF3" w14:paraId="2DE2F8D7" w14:textId="77777777">
      <w:pPr>
        <w:spacing w:after="0" w:line="240" w:lineRule="auto"/>
        <w:jc w:val="both"/>
        <w:rPr>
          <w:rFonts w:ascii="Times New Roman" w:hAnsi="Times New Roman" w:cs="Times New Roman"/>
          <w:sz w:val="24"/>
          <w:szCs w:val="24"/>
        </w:rPr>
      </w:pPr>
    </w:p>
    <w:p w:rsidRPr="0045248F" w:rsidR="00374DF3" w:rsidP="00AE1217" w:rsidRDefault="00D068C2" w14:paraId="7771272C" w14:textId="77777777">
      <w:pPr>
        <w:pStyle w:val="Lijstalinea"/>
        <w:numPr>
          <w:ilvl w:val="0"/>
          <w:numId w:val="7"/>
        </w:numPr>
        <w:spacing w:after="0" w:line="240" w:lineRule="auto"/>
        <w:jc w:val="both"/>
        <w:rPr>
          <w:rFonts w:ascii="Times New Roman" w:hAnsi="Times New Roman" w:cs="Times New Roman"/>
          <w:sz w:val="24"/>
          <w:szCs w:val="24"/>
          <w:u w:val="single"/>
        </w:rPr>
      </w:pPr>
      <w:r w:rsidRPr="0045248F">
        <w:rPr>
          <w:rFonts w:ascii="Times New Roman" w:hAnsi="Times New Roman" w:cs="Times New Roman"/>
          <w:sz w:val="24"/>
          <w:szCs w:val="24"/>
          <w:u w:val="single"/>
        </w:rPr>
        <w:t>Phases of the procedure</w:t>
      </w:r>
    </w:p>
    <w:p w:rsidRPr="0045248F" w:rsidR="00374DF3" w:rsidP="00AE1217" w:rsidRDefault="00374DF3" w14:paraId="4AF8B660" w14:textId="77777777">
      <w:pPr>
        <w:spacing w:after="0" w:line="240" w:lineRule="auto"/>
        <w:jc w:val="both"/>
        <w:rPr>
          <w:rFonts w:ascii="Times New Roman" w:hAnsi="Times New Roman" w:cs="Times New Roman"/>
          <w:sz w:val="24"/>
          <w:szCs w:val="24"/>
        </w:rPr>
      </w:pPr>
    </w:p>
    <w:p w:rsidRPr="00BC421D" w:rsidR="00374DF3" w:rsidP="00BC421D" w:rsidRDefault="00D068C2" w14:paraId="121CF8DE" w14:textId="2967AF50">
      <w:pPr>
        <w:spacing w:after="0" w:line="240" w:lineRule="auto"/>
        <w:rPr>
          <w:rFonts w:ascii="Times New Roman" w:hAnsi="Times New Roman" w:cs="Times New Roman"/>
          <w:sz w:val="24"/>
          <w:szCs w:val="24"/>
          <w:u w:val="single"/>
        </w:rPr>
      </w:pPr>
      <w:r w:rsidRPr="0045248F">
        <w:rPr>
          <w:rFonts w:ascii="Times New Roman" w:hAnsi="Times New Roman" w:cs="Times New Roman"/>
          <w:sz w:val="24"/>
          <w:szCs w:val="24"/>
        </w:rPr>
        <w:t>The procedure for designating one city as European Capital of Culture is broken down as</w:t>
      </w:r>
      <w:r w:rsidR="00FC75FB">
        <w:rPr>
          <w:rFonts w:ascii="Times New Roman" w:hAnsi="Times New Roman" w:cs="Times New Roman"/>
          <w:sz w:val="24"/>
          <w:szCs w:val="24"/>
          <w:u w:val="single"/>
        </w:rPr>
        <w:t xml:space="preserve"> </w:t>
      </w:r>
      <w:r w:rsidRPr="0045248F">
        <w:rPr>
          <w:rFonts w:ascii="Times New Roman" w:hAnsi="Times New Roman" w:cs="Times New Roman"/>
          <w:sz w:val="24"/>
          <w:szCs w:val="24"/>
        </w:rPr>
        <w:t>follows:</w:t>
      </w:r>
    </w:p>
    <w:p w:rsidRPr="0045248F" w:rsidR="002D5FF5" w:rsidP="00AE1217" w:rsidRDefault="002D5FF5" w14:paraId="2101C20A" w14:textId="77777777">
      <w:pPr>
        <w:spacing w:after="0" w:line="240" w:lineRule="auto"/>
        <w:ind w:left="426"/>
        <w:jc w:val="both"/>
        <w:rPr>
          <w:rFonts w:ascii="Times New Roman" w:hAnsi="Times New Roman" w:cs="Times New Roman"/>
          <w:sz w:val="24"/>
          <w:szCs w:val="24"/>
        </w:rPr>
      </w:pPr>
    </w:p>
    <w:p w:rsidRPr="0045248F" w:rsidR="00D068C2" w:rsidP="00AE1217" w:rsidRDefault="00374DF3" w14:paraId="7C841CC9" w14:textId="77777777">
      <w:pPr>
        <w:spacing w:after="0" w:line="240" w:lineRule="auto"/>
        <w:ind w:left="426"/>
        <w:jc w:val="both"/>
        <w:rPr>
          <w:rFonts w:ascii="Times New Roman" w:hAnsi="Times New Roman" w:cs="Times New Roman"/>
          <w:sz w:val="24"/>
          <w:szCs w:val="24"/>
        </w:rPr>
      </w:pPr>
      <w:r w:rsidRPr="0045248F">
        <w:rPr>
          <w:rFonts w:ascii="Times New Roman" w:hAnsi="Times New Roman" w:cs="Times New Roman"/>
          <w:sz w:val="24"/>
          <w:szCs w:val="24"/>
        </w:rPr>
        <w:t xml:space="preserve">b.1 </w:t>
      </w:r>
      <w:r w:rsidRPr="0045248F" w:rsidR="00D068C2">
        <w:rPr>
          <w:rFonts w:ascii="Times New Roman" w:hAnsi="Times New Roman" w:cs="Times New Roman"/>
          <w:sz w:val="24"/>
          <w:szCs w:val="24"/>
          <w:u w:val="single"/>
        </w:rPr>
        <w:t>The selection phase:</w:t>
      </w:r>
    </w:p>
    <w:p w:rsidRPr="0045248F" w:rsidR="00374DF3" w:rsidP="00AE1217" w:rsidRDefault="00374DF3" w14:paraId="73513770" w14:textId="77777777">
      <w:pPr>
        <w:spacing w:after="0" w:line="240" w:lineRule="auto"/>
        <w:jc w:val="both"/>
        <w:rPr>
          <w:rFonts w:ascii="Times New Roman" w:hAnsi="Times New Roman" w:cs="Times New Roman"/>
          <w:sz w:val="24"/>
          <w:szCs w:val="24"/>
        </w:rPr>
      </w:pPr>
    </w:p>
    <w:p w:rsidRPr="0045248F" w:rsidR="00D068C2" w:rsidP="00AE1217" w:rsidRDefault="00D068C2" w14:paraId="0DC8BD99"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selection phase is made of two different stages:</w:t>
      </w:r>
    </w:p>
    <w:p w:rsidRPr="0045248F" w:rsidR="00374DF3" w:rsidP="00AE1217" w:rsidRDefault="00374DF3" w14:paraId="691E5E70" w14:textId="77777777">
      <w:pPr>
        <w:spacing w:after="0" w:line="240" w:lineRule="auto"/>
        <w:jc w:val="both"/>
        <w:rPr>
          <w:rFonts w:ascii="Times New Roman" w:hAnsi="Times New Roman" w:cs="Times New Roman"/>
          <w:sz w:val="24"/>
          <w:szCs w:val="24"/>
        </w:rPr>
      </w:pPr>
    </w:p>
    <w:p w:rsidRPr="0045248F" w:rsidR="00D068C2" w:rsidP="00AE1217" w:rsidRDefault="00D068C2" w14:paraId="4D19CFF2" w14:textId="77777777">
      <w:pPr>
        <w:pStyle w:val="Lijstalinea"/>
        <w:numPr>
          <w:ilvl w:val="0"/>
          <w:numId w:val="2"/>
        </w:numPr>
        <w:spacing w:after="0" w:line="240" w:lineRule="auto"/>
        <w:jc w:val="both"/>
        <w:rPr>
          <w:rFonts w:ascii="Times New Roman" w:hAnsi="Times New Roman" w:cs="Times New Roman"/>
          <w:i/>
          <w:iCs/>
          <w:sz w:val="24"/>
          <w:szCs w:val="24"/>
        </w:rPr>
      </w:pPr>
      <w:r w:rsidRPr="0045248F">
        <w:rPr>
          <w:rFonts w:ascii="Times New Roman" w:hAnsi="Times New Roman" w:cs="Times New Roman"/>
          <w:i/>
          <w:iCs/>
          <w:sz w:val="24"/>
          <w:szCs w:val="24"/>
        </w:rPr>
        <w:t>Pre-selection stage</w:t>
      </w:r>
    </w:p>
    <w:p w:rsidRPr="0045248F" w:rsidR="00374DF3" w:rsidP="00AE1217" w:rsidRDefault="00374DF3" w14:paraId="724B47E9" w14:textId="77777777">
      <w:pPr>
        <w:spacing w:after="0" w:line="240" w:lineRule="auto"/>
        <w:jc w:val="both"/>
        <w:rPr>
          <w:rFonts w:ascii="Times New Roman" w:hAnsi="Times New Roman" w:cs="Times New Roman"/>
          <w:sz w:val="24"/>
          <w:szCs w:val="24"/>
        </w:rPr>
      </w:pPr>
    </w:p>
    <w:p w:rsidRPr="009864B3" w:rsidR="00D068C2" w:rsidP="00FF6C69" w:rsidRDefault="00D068C2" w14:paraId="4D129D0C" w14:textId="0937B1DF">
      <w:pPr>
        <w:autoSpaceDE w:val="0"/>
        <w:autoSpaceDN w:val="0"/>
        <w:adjustRightInd w:val="0"/>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rPr>
        <w:t xml:space="preserve">The </w:t>
      </w:r>
      <w:r w:rsidRPr="009864B3" w:rsidR="00CD6F65">
        <w:rPr>
          <w:rFonts w:ascii="Times New Roman" w:hAnsi="Times New Roman" w:cs="Times New Roman"/>
          <w:i/>
          <w:iCs/>
          <w:sz w:val="24"/>
          <w:szCs w:val="24"/>
          <w:lang w:val="en-US"/>
        </w:rPr>
        <w:t>ECOC</w:t>
      </w:r>
      <w:r w:rsidRPr="009864B3" w:rsidR="00311B24">
        <w:rPr>
          <w:rFonts w:ascii="Times New Roman" w:hAnsi="Times New Roman" w:cs="Times New Roman"/>
          <w:i/>
          <w:iCs/>
          <w:sz w:val="24"/>
          <w:szCs w:val="24"/>
          <w:lang w:val="en-US"/>
        </w:rPr>
        <w:t xml:space="preserve"> </w:t>
      </w:r>
      <w:r w:rsidRPr="009864B3" w:rsidR="003006BC">
        <w:rPr>
          <w:rFonts w:ascii="Times New Roman" w:hAnsi="Times New Roman" w:cs="Times New Roman"/>
          <w:i/>
          <w:iCs/>
          <w:sz w:val="24"/>
          <w:szCs w:val="24"/>
          <w:lang w:val="en-US"/>
        </w:rPr>
        <w:t>20</w:t>
      </w:r>
      <w:r w:rsidRPr="009864B3" w:rsidR="006F46CB">
        <w:rPr>
          <w:rFonts w:ascii="Times New Roman" w:hAnsi="Times New Roman" w:cs="Times New Roman"/>
          <w:i/>
          <w:iCs/>
          <w:sz w:val="24"/>
          <w:szCs w:val="24"/>
          <w:lang w:val="en-US"/>
        </w:rPr>
        <w:t>30</w:t>
      </w:r>
      <w:r w:rsidRPr="009864B3" w:rsidR="003006BC">
        <w:rPr>
          <w:rFonts w:ascii="Times New Roman" w:hAnsi="Times New Roman" w:cs="Times New Roman"/>
          <w:i/>
          <w:iCs/>
          <w:sz w:val="24"/>
          <w:szCs w:val="24"/>
          <w:lang w:val="en-US"/>
        </w:rPr>
        <w:t xml:space="preserve"> BE</w:t>
      </w:r>
      <w:r w:rsidRPr="009864B3" w:rsidR="006F46CB">
        <w:rPr>
          <w:rFonts w:ascii="Times New Roman" w:hAnsi="Times New Roman" w:cs="Times New Roman"/>
          <w:i/>
          <w:iCs/>
          <w:sz w:val="24"/>
          <w:szCs w:val="24"/>
          <w:lang w:val="en-US"/>
        </w:rPr>
        <w:t xml:space="preserve"> Committee</w:t>
      </w:r>
      <w:r w:rsidRPr="009864B3" w:rsidR="006F46CB">
        <w:rPr>
          <w:rFonts w:ascii="Times New Roman" w:hAnsi="Times New Roman" w:cs="Times New Roman"/>
          <w:sz w:val="24"/>
          <w:szCs w:val="24"/>
          <w:lang w:val="en-US"/>
        </w:rPr>
        <w:t xml:space="preserve"> </w:t>
      </w:r>
      <w:r w:rsidRPr="009864B3">
        <w:rPr>
          <w:rFonts w:ascii="Times New Roman" w:hAnsi="Times New Roman" w:cs="Times New Roman"/>
          <w:sz w:val="24"/>
          <w:szCs w:val="24"/>
        </w:rPr>
        <w:t xml:space="preserve">will organise a pre-selection meeting </w:t>
      </w:r>
      <w:r w:rsidRPr="009864B3" w:rsidR="00485884">
        <w:rPr>
          <w:rFonts w:ascii="Times New Roman" w:hAnsi="Times New Roman" w:cs="Times New Roman"/>
          <w:sz w:val="24"/>
          <w:szCs w:val="24"/>
        </w:rPr>
        <w:t>at a date that will be specified later on</w:t>
      </w:r>
      <w:r w:rsidRPr="009864B3" w:rsidR="00130F92">
        <w:rPr>
          <w:rFonts w:ascii="Times New Roman" w:hAnsi="Times New Roman" w:cs="Times New Roman"/>
          <w:sz w:val="24"/>
          <w:szCs w:val="24"/>
        </w:rPr>
        <w:t xml:space="preserve"> the </w:t>
      </w:r>
      <w:r w:rsidRPr="009864B3" w:rsidR="00485884">
        <w:rPr>
          <w:rFonts w:ascii="Times New Roman" w:hAnsi="Times New Roman" w:cs="Times New Roman"/>
          <w:sz w:val="24"/>
          <w:szCs w:val="24"/>
        </w:rPr>
        <w:t>www.ECOC2030.be website</w:t>
      </w:r>
      <w:r w:rsidRPr="009864B3" w:rsidR="00FC75FB">
        <w:rPr>
          <w:rFonts w:ascii="Times New Roman" w:hAnsi="Times New Roman" w:cs="Times New Roman"/>
          <w:sz w:val="24"/>
          <w:szCs w:val="24"/>
        </w:rPr>
        <w:t xml:space="preserve"> (indicatively in the second half</w:t>
      </w:r>
      <w:r w:rsidRPr="009864B3" w:rsidR="00130F92">
        <w:rPr>
          <w:rFonts w:ascii="Times New Roman" w:hAnsi="Times New Roman" w:cs="Times New Roman"/>
          <w:sz w:val="24"/>
          <w:szCs w:val="24"/>
        </w:rPr>
        <w:t xml:space="preserve"> of </w:t>
      </w:r>
      <w:r w:rsidRPr="009864B3" w:rsidR="00FC75FB">
        <w:rPr>
          <w:rFonts w:ascii="Times New Roman" w:hAnsi="Times New Roman" w:cs="Times New Roman"/>
          <w:sz w:val="24"/>
          <w:szCs w:val="24"/>
        </w:rPr>
        <w:t>Oc</w:t>
      </w:r>
      <w:r w:rsidRPr="009864B3" w:rsidR="006D771C">
        <w:rPr>
          <w:rFonts w:ascii="Times New Roman" w:hAnsi="Times New Roman" w:cs="Times New Roman"/>
          <w:sz w:val="24"/>
          <w:szCs w:val="24"/>
        </w:rPr>
        <w:t>to</w:t>
      </w:r>
      <w:r w:rsidRPr="009864B3" w:rsidR="00FC75FB">
        <w:rPr>
          <w:rFonts w:ascii="Times New Roman" w:hAnsi="Times New Roman" w:cs="Times New Roman"/>
          <w:sz w:val="24"/>
          <w:szCs w:val="24"/>
        </w:rPr>
        <w:t>ber</w:t>
      </w:r>
      <w:r w:rsidRPr="009864B3" w:rsidR="006163DA">
        <w:rPr>
          <w:rFonts w:ascii="Times New Roman" w:hAnsi="Times New Roman" w:cs="Times New Roman"/>
          <w:sz w:val="24"/>
          <w:szCs w:val="24"/>
        </w:rPr>
        <w:t xml:space="preserve"> 2024</w:t>
      </w:r>
      <w:r w:rsidRPr="009864B3" w:rsidR="00FC75FB">
        <w:rPr>
          <w:rFonts w:ascii="Times New Roman" w:hAnsi="Times New Roman" w:cs="Times New Roman"/>
          <w:sz w:val="24"/>
          <w:szCs w:val="24"/>
        </w:rPr>
        <w:t>)</w:t>
      </w:r>
      <w:r w:rsidRPr="009864B3" w:rsidR="006163DA">
        <w:rPr>
          <w:rFonts w:ascii="Times New Roman" w:hAnsi="Times New Roman" w:cs="Times New Roman"/>
          <w:sz w:val="24"/>
          <w:szCs w:val="24"/>
          <w:lang w:val="en-US"/>
        </w:rPr>
        <w:t>20</w:t>
      </w:r>
      <w:r w:rsidRPr="009864B3" w:rsidR="00F912A3">
        <w:rPr>
          <w:rFonts w:ascii="Times New Roman" w:hAnsi="Times New Roman" w:cs="Times New Roman"/>
          <w:sz w:val="24"/>
          <w:szCs w:val="24"/>
          <w:lang w:val="en-US"/>
        </w:rPr>
        <w:t xml:space="preserve"> </w:t>
      </w:r>
      <w:r w:rsidRPr="009864B3">
        <w:rPr>
          <w:rFonts w:ascii="Times New Roman" w:hAnsi="Times New Roman" w:cs="Times New Roman"/>
          <w:sz w:val="24"/>
          <w:szCs w:val="24"/>
        </w:rPr>
        <w:t xml:space="preserve">inviting all candidate cities </w:t>
      </w:r>
      <w:r w:rsidRPr="009864B3" w:rsidR="00FC75FB">
        <w:rPr>
          <w:rFonts w:ascii="Times New Roman" w:hAnsi="Times New Roman" w:cs="Times New Roman"/>
          <w:sz w:val="24"/>
          <w:szCs w:val="24"/>
        </w:rPr>
        <w:t>that</w:t>
      </w:r>
      <w:r w:rsidRPr="009864B3">
        <w:rPr>
          <w:rFonts w:ascii="Times New Roman" w:hAnsi="Times New Roman" w:cs="Times New Roman"/>
          <w:sz w:val="24"/>
          <w:szCs w:val="24"/>
        </w:rPr>
        <w:t xml:space="preserve"> have submitted an application in response to</w:t>
      </w:r>
      <w:r w:rsidRPr="009864B3" w:rsidR="00374DF3">
        <w:rPr>
          <w:rFonts w:ascii="Times New Roman" w:hAnsi="Times New Roman" w:cs="Times New Roman"/>
          <w:sz w:val="24"/>
          <w:szCs w:val="24"/>
        </w:rPr>
        <w:t xml:space="preserve"> </w:t>
      </w:r>
      <w:r w:rsidRPr="009864B3">
        <w:rPr>
          <w:rFonts w:ascii="Times New Roman" w:hAnsi="Times New Roman" w:cs="Times New Roman"/>
          <w:sz w:val="24"/>
          <w:szCs w:val="24"/>
        </w:rPr>
        <w:t>this call in the deadline set below, to send a delegation for a hearing with the panel.</w:t>
      </w:r>
    </w:p>
    <w:p w:rsidRPr="009864B3" w:rsidR="00374DF3" w:rsidP="00AE1217" w:rsidRDefault="00374DF3" w14:paraId="5E1FA24F" w14:textId="77777777">
      <w:pPr>
        <w:spacing w:after="0" w:line="240" w:lineRule="auto"/>
        <w:jc w:val="both"/>
        <w:rPr>
          <w:rFonts w:ascii="Times New Roman" w:hAnsi="Times New Roman" w:cs="Times New Roman"/>
          <w:sz w:val="24"/>
          <w:szCs w:val="24"/>
        </w:rPr>
      </w:pPr>
    </w:p>
    <w:p w:rsidRPr="0045248F" w:rsidR="00374DF3" w:rsidP="00AE1217" w:rsidRDefault="00D068C2" w14:paraId="7EA29F71"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The panel shall</w:t>
      </w:r>
      <w:r w:rsidRPr="0045248F">
        <w:rPr>
          <w:rFonts w:ascii="Times New Roman" w:hAnsi="Times New Roman" w:cs="Times New Roman"/>
          <w:sz w:val="24"/>
          <w:szCs w:val="24"/>
        </w:rPr>
        <w:t xml:space="preserve"> assess each candidate city on the basis of its application and hearing against</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the objectives of the European Capital of Culture action and the criteria as specified above.</w:t>
      </w:r>
      <w:r w:rsidRPr="0045248F" w:rsidR="00374DF3">
        <w:rPr>
          <w:rFonts w:ascii="Times New Roman" w:hAnsi="Times New Roman" w:cs="Times New Roman"/>
          <w:sz w:val="24"/>
          <w:szCs w:val="24"/>
        </w:rPr>
        <w:t xml:space="preserve"> </w:t>
      </w:r>
    </w:p>
    <w:p w:rsidRPr="0045248F" w:rsidR="00374DF3" w:rsidP="00AE1217" w:rsidRDefault="00374DF3" w14:paraId="3FCB9DB9" w14:textId="77777777">
      <w:pPr>
        <w:spacing w:after="0" w:line="240" w:lineRule="auto"/>
        <w:jc w:val="both"/>
        <w:rPr>
          <w:rFonts w:ascii="Times New Roman" w:hAnsi="Times New Roman" w:cs="Times New Roman"/>
          <w:sz w:val="24"/>
          <w:szCs w:val="24"/>
        </w:rPr>
      </w:pPr>
    </w:p>
    <w:p w:rsidRPr="009864B3" w:rsidR="00D068C2" w:rsidP="00AE1217" w:rsidRDefault="00D068C2" w14:paraId="016E9CCD"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After this meeting, the panel will agree on a shortlist of candidate cities which shall be invited</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to revise and complete their application during the final selection stage. It shall issue a preselection</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report containing a general assessment of all the applications, the short-list of</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 xml:space="preserve">candidate cities </w:t>
      </w:r>
      <w:r w:rsidRPr="009864B3">
        <w:rPr>
          <w:rFonts w:ascii="Times New Roman" w:hAnsi="Times New Roman" w:cs="Times New Roman"/>
          <w:sz w:val="24"/>
          <w:szCs w:val="24"/>
        </w:rPr>
        <w:t>which are to be considered further as well as recommendations to these cities.</w:t>
      </w:r>
    </w:p>
    <w:p w:rsidRPr="009864B3" w:rsidR="00D068C2" w:rsidP="00AE1217" w:rsidRDefault="00D068C2" w14:paraId="0B8208BE" w14:textId="77777777">
      <w:pPr>
        <w:spacing w:after="0" w:line="240" w:lineRule="auto"/>
        <w:jc w:val="both"/>
        <w:rPr>
          <w:rFonts w:ascii="Times New Roman" w:hAnsi="Times New Roman" w:cs="Times New Roman"/>
          <w:sz w:val="24"/>
          <w:szCs w:val="24"/>
        </w:rPr>
      </w:pPr>
    </w:p>
    <w:p w:rsidRPr="002B0C11" w:rsidR="00D068C2" w:rsidP="00AE1217" w:rsidRDefault="00F912A3" w14:paraId="16961135" w14:textId="5B250387">
      <w:pPr>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rPr>
        <w:t>Belgium</w:t>
      </w:r>
      <w:r w:rsidRPr="009864B3" w:rsidR="00F14423">
        <w:rPr>
          <w:rFonts w:ascii="Times New Roman" w:hAnsi="Times New Roman" w:cs="Times New Roman"/>
          <w:sz w:val="24"/>
          <w:szCs w:val="24"/>
        </w:rPr>
        <w:t xml:space="preserve"> </w:t>
      </w:r>
      <w:r w:rsidRPr="009864B3" w:rsidR="00D068C2">
        <w:rPr>
          <w:rFonts w:ascii="Times New Roman" w:hAnsi="Times New Roman" w:cs="Times New Roman"/>
          <w:sz w:val="24"/>
          <w:szCs w:val="24"/>
        </w:rPr>
        <w:t>shall then formally approve the short-list based on the report of the panel and</w:t>
      </w:r>
      <w:r w:rsidRPr="009864B3" w:rsidR="00D068C2">
        <w:rPr>
          <w:rFonts w:ascii="Times New Roman" w:hAnsi="Times New Roman" w:cs="Times New Roman"/>
          <w:sz w:val="24"/>
          <w:szCs w:val="24"/>
          <w:lang w:val="en-US"/>
        </w:rPr>
        <w:t xml:space="preserve"> </w:t>
      </w:r>
      <w:r w:rsidRPr="009864B3" w:rsidR="00171149">
        <w:rPr>
          <w:rFonts w:ascii="Times New Roman" w:hAnsi="Times New Roman" w:cs="Times New Roman"/>
          <w:sz w:val="24"/>
          <w:szCs w:val="24"/>
          <w:lang w:val="en-US"/>
        </w:rPr>
        <w:t xml:space="preserve">the </w:t>
      </w:r>
      <w:r w:rsidRPr="009864B3" w:rsidR="00FC75FB">
        <w:rPr>
          <w:rFonts w:ascii="Times New Roman" w:hAnsi="Times New Roman" w:cs="Times New Roman"/>
          <w:iCs/>
          <w:sz w:val="24"/>
          <w:szCs w:val="24"/>
          <w:lang w:val="en-US"/>
        </w:rPr>
        <w:t>Managing Authority</w:t>
      </w:r>
      <w:r w:rsidRPr="009864B3" w:rsidR="00D068C2">
        <w:rPr>
          <w:rFonts w:ascii="Times New Roman" w:hAnsi="Times New Roman" w:cs="Times New Roman"/>
          <w:sz w:val="24"/>
          <w:szCs w:val="24"/>
          <w:lang w:val="en-US"/>
        </w:rPr>
        <w:t xml:space="preserve"> </w:t>
      </w:r>
      <w:r w:rsidRPr="009864B3" w:rsidR="00D068C2">
        <w:rPr>
          <w:rFonts w:ascii="Times New Roman" w:hAnsi="Times New Roman" w:cs="Times New Roman"/>
          <w:sz w:val="24"/>
          <w:szCs w:val="24"/>
        </w:rPr>
        <w:t>shall send a letter to short-listed candidate cities inviting them to</w:t>
      </w:r>
      <w:r w:rsidRPr="009864B3" w:rsidR="00374DF3">
        <w:rPr>
          <w:rFonts w:ascii="Times New Roman" w:hAnsi="Times New Roman" w:cs="Times New Roman"/>
          <w:sz w:val="24"/>
          <w:szCs w:val="24"/>
        </w:rPr>
        <w:t xml:space="preserve"> </w:t>
      </w:r>
      <w:r w:rsidRPr="009864B3" w:rsidR="00D068C2">
        <w:rPr>
          <w:rFonts w:ascii="Times New Roman" w:hAnsi="Times New Roman" w:cs="Times New Roman"/>
          <w:sz w:val="24"/>
          <w:szCs w:val="24"/>
        </w:rPr>
        <w:t>complete and revise their applications and indicating the deadline for submitting such</w:t>
      </w:r>
      <w:r w:rsidRPr="009864B3" w:rsidR="00374DF3">
        <w:rPr>
          <w:rFonts w:ascii="Times New Roman" w:hAnsi="Times New Roman" w:cs="Times New Roman"/>
          <w:sz w:val="24"/>
          <w:szCs w:val="24"/>
        </w:rPr>
        <w:t xml:space="preserve"> </w:t>
      </w:r>
      <w:r w:rsidRPr="009864B3" w:rsidR="00D068C2">
        <w:rPr>
          <w:rFonts w:ascii="Times New Roman" w:hAnsi="Times New Roman" w:cs="Times New Roman"/>
          <w:sz w:val="24"/>
          <w:szCs w:val="24"/>
        </w:rPr>
        <w:t>applications.</w:t>
      </w:r>
    </w:p>
    <w:p w:rsidRPr="0045248F" w:rsidR="00374DF3" w:rsidP="00AE1217" w:rsidRDefault="00374DF3" w14:paraId="161ED55E" w14:textId="77777777">
      <w:pPr>
        <w:spacing w:after="0" w:line="240" w:lineRule="auto"/>
        <w:jc w:val="both"/>
        <w:rPr>
          <w:rFonts w:ascii="Times New Roman" w:hAnsi="Times New Roman" w:cs="Times New Roman"/>
          <w:sz w:val="24"/>
          <w:szCs w:val="24"/>
        </w:rPr>
      </w:pPr>
    </w:p>
    <w:p w:rsidRPr="0045248F" w:rsidR="00D068C2" w:rsidP="00AE1217" w:rsidRDefault="00D068C2" w14:paraId="37EC2E55" w14:textId="77777777">
      <w:pPr>
        <w:pStyle w:val="Lijstalinea"/>
        <w:numPr>
          <w:ilvl w:val="0"/>
          <w:numId w:val="2"/>
        </w:numPr>
        <w:spacing w:after="0" w:line="240" w:lineRule="auto"/>
        <w:jc w:val="both"/>
        <w:rPr>
          <w:rFonts w:ascii="Times New Roman" w:hAnsi="Times New Roman" w:cs="Times New Roman"/>
          <w:i/>
          <w:iCs/>
          <w:sz w:val="24"/>
          <w:szCs w:val="24"/>
        </w:rPr>
      </w:pPr>
      <w:r w:rsidRPr="0045248F">
        <w:rPr>
          <w:rFonts w:ascii="Times New Roman" w:hAnsi="Times New Roman" w:cs="Times New Roman"/>
          <w:i/>
          <w:iCs/>
          <w:sz w:val="24"/>
          <w:szCs w:val="24"/>
        </w:rPr>
        <w:t>Final selection stage</w:t>
      </w:r>
    </w:p>
    <w:p w:rsidRPr="0045248F" w:rsidR="00374DF3" w:rsidP="00AE1217" w:rsidRDefault="00374DF3" w14:paraId="7ABA5764" w14:textId="77777777">
      <w:pPr>
        <w:spacing w:after="0" w:line="240" w:lineRule="auto"/>
        <w:jc w:val="both"/>
        <w:rPr>
          <w:rFonts w:ascii="Times New Roman" w:hAnsi="Times New Roman" w:cs="Times New Roman"/>
          <w:sz w:val="24"/>
          <w:szCs w:val="24"/>
        </w:rPr>
      </w:pPr>
    </w:p>
    <w:p w:rsidRPr="009864B3" w:rsidR="00D068C2" w:rsidP="00AE1217" w:rsidRDefault="00D068C2" w14:paraId="59B79E0C" w14:textId="46A16BDB">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short-listed candidate cities will complete and revise their applications with a view to</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 xml:space="preserve">complying </w:t>
      </w:r>
      <w:r w:rsidRPr="009864B3">
        <w:rPr>
          <w:rFonts w:ascii="Times New Roman" w:hAnsi="Times New Roman" w:cs="Times New Roman"/>
          <w:sz w:val="24"/>
          <w:szCs w:val="24"/>
        </w:rPr>
        <w:t>with the award criteria as well as taking into account the recommendations</w:t>
      </w:r>
      <w:r w:rsidRPr="009864B3" w:rsidR="00374DF3">
        <w:rPr>
          <w:rFonts w:ascii="Times New Roman" w:hAnsi="Times New Roman" w:cs="Times New Roman"/>
          <w:sz w:val="24"/>
          <w:szCs w:val="24"/>
        </w:rPr>
        <w:t xml:space="preserve"> </w:t>
      </w:r>
      <w:r w:rsidRPr="009864B3">
        <w:rPr>
          <w:rFonts w:ascii="Times New Roman" w:hAnsi="Times New Roman" w:cs="Times New Roman"/>
          <w:sz w:val="24"/>
          <w:szCs w:val="24"/>
        </w:rPr>
        <w:t>contained in the pre-selection report. Each pre-selected city will send its revised application to</w:t>
      </w:r>
      <w:r w:rsidRPr="009864B3" w:rsidR="00374DF3">
        <w:rPr>
          <w:rFonts w:ascii="Times New Roman" w:hAnsi="Times New Roman" w:cs="Times New Roman"/>
          <w:sz w:val="24"/>
          <w:szCs w:val="24"/>
        </w:rPr>
        <w:t xml:space="preserve"> </w:t>
      </w:r>
      <w:r w:rsidRPr="009864B3">
        <w:rPr>
          <w:rFonts w:ascii="Times New Roman" w:hAnsi="Times New Roman" w:cs="Times New Roman"/>
          <w:sz w:val="24"/>
          <w:szCs w:val="24"/>
        </w:rPr>
        <w:t xml:space="preserve">the </w:t>
      </w:r>
      <w:r w:rsidRPr="009864B3" w:rsidR="00BF52FD">
        <w:rPr>
          <w:rFonts w:ascii="Times New Roman" w:hAnsi="Times New Roman" w:cs="Times New Roman"/>
          <w:sz w:val="24"/>
          <w:szCs w:val="24"/>
          <w:lang w:val="en-US"/>
        </w:rPr>
        <w:t>Managing Authority</w:t>
      </w:r>
      <w:r w:rsidRPr="009864B3" w:rsidR="003006BC">
        <w:rPr>
          <w:rFonts w:ascii="Times New Roman" w:hAnsi="Times New Roman" w:cs="Times New Roman"/>
          <w:sz w:val="24"/>
          <w:szCs w:val="24"/>
          <w:lang w:val="en-US"/>
        </w:rPr>
        <w:t>/</w:t>
      </w:r>
      <w:r w:rsidRPr="009864B3" w:rsidR="003006BC">
        <w:rPr>
          <w:rFonts w:ascii="Times New Roman" w:hAnsi="Times New Roman" w:cs="Times New Roman"/>
          <w:i/>
          <w:iCs/>
          <w:sz w:val="24"/>
          <w:szCs w:val="24"/>
          <w:lang w:val="en-US"/>
        </w:rPr>
        <w:t>ECOC</w:t>
      </w:r>
      <w:r w:rsidRPr="009864B3" w:rsidR="006163DA">
        <w:rPr>
          <w:rFonts w:ascii="Times New Roman" w:hAnsi="Times New Roman" w:cs="Times New Roman"/>
          <w:i/>
          <w:iCs/>
          <w:sz w:val="24"/>
          <w:szCs w:val="24"/>
          <w:lang w:val="en-US"/>
        </w:rPr>
        <w:t xml:space="preserve"> </w:t>
      </w:r>
      <w:r w:rsidRPr="009864B3" w:rsidR="003006BC">
        <w:rPr>
          <w:rFonts w:ascii="Times New Roman" w:hAnsi="Times New Roman" w:cs="Times New Roman"/>
          <w:i/>
          <w:iCs/>
          <w:sz w:val="24"/>
          <w:szCs w:val="24"/>
          <w:lang w:val="en-US"/>
        </w:rPr>
        <w:t>2030 BE Committee</w:t>
      </w:r>
      <w:r w:rsidRPr="009864B3" w:rsidR="00171149">
        <w:rPr>
          <w:rFonts w:ascii="Times New Roman" w:hAnsi="Times New Roman" w:cs="Times New Roman"/>
          <w:sz w:val="24"/>
          <w:szCs w:val="24"/>
        </w:rPr>
        <w:t xml:space="preserve"> </w:t>
      </w:r>
      <w:r w:rsidRPr="009864B3">
        <w:rPr>
          <w:rFonts w:ascii="Times New Roman" w:hAnsi="Times New Roman" w:cs="Times New Roman"/>
          <w:sz w:val="24"/>
          <w:szCs w:val="24"/>
        </w:rPr>
        <w:t>in due time.</w:t>
      </w:r>
    </w:p>
    <w:p w:rsidRPr="009864B3" w:rsidR="00374DF3" w:rsidP="00AE1217" w:rsidRDefault="00374DF3" w14:paraId="743722F9" w14:textId="77777777">
      <w:pPr>
        <w:spacing w:after="0" w:line="240" w:lineRule="auto"/>
        <w:jc w:val="both"/>
        <w:rPr>
          <w:rFonts w:ascii="Times New Roman" w:hAnsi="Times New Roman" w:cs="Times New Roman"/>
          <w:sz w:val="24"/>
          <w:szCs w:val="24"/>
        </w:rPr>
      </w:pPr>
    </w:p>
    <w:p w:rsidRPr="009864B3" w:rsidR="00D068C2" w:rsidP="00AE1217" w:rsidRDefault="00D068C2" w14:paraId="0245AAE3"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At this stage, the panel may wish to pay a visit to the pre-</w:t>
      </w:r>
      <w:r w:rsidRPr="0045248F">
        <w:rPr>
          <w:rFonts w:ascii="Times New Roman" w:hAnsi="Times New Roman" w:cs="Times New Roman"/>
          <w:sz w:val="24"/>
          <w:szCs w:val="24"/>
        </w:rPr>
        <w:t>selected cities to get in situ a better</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understanding of the candidacies as well as the level of ownership among the city's</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 xml:space="preserve">inhabitants and </w:t>
      </w:r>
      <w:r w:rsidRPr="009864B3">
        <w:rPr>
          <w:rFonts w:ascii="Times New Roman" w:hAnsi="Times New Roman" w:cs="Times New Roman"/>
          <w:sz w:val="24"/>
          <w:szCs w:val="24"/>
        </w:rPr>
        <w:t>key stakeholders.</w:t>
      </w:r>
    </w:p>
    <w:p w:rsidRPr="009864B3" w:rsidR="00374DF3" w:rsidP="00AE1217" w:rsidRDefault="00374DF3" w14:paraId="45B986D4" w14:textId="77777777">
      <w:pPr>
        <w:spacing w:after="0" w:line="240" w:lineRule="auto"/>
        <w:jc w:val="both"/>
        <w:rPr>
          <w:rFonts w:ascii="Times New Roman" w:hAnsi="Times New Roman" w:cs="Times New Roman"/>
          <w:sz w:val="24"/>
          <w:szCs w:val="24"/>
        </w:rPr>
      </w:pPr>
    </w:p>
    <w:p w:rsidRPr="00435046" w:rsidR="00D068C2" w:rsidP="00FF6C69" w:rsidRDefault="00D068C2" w14:paraId="79764DFA" w14:textId="4FE40658">
      <w:pPr>
        <w:autoSpaceDE w:val="0"/>
        <w:autoSpaceDN w:val="0"/>
        <w:adjustRightInd w:val="0"/>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rPr>
        <w:t xml:space="preserve">In any case, </w:t>
      </w:r>
      <w:r w:rsidRPr="009864B3" w:rsidR="00435046">
        <w:rPr>
          <w:rFonts w:ascii="Times New Roman" w:hAnsi="Times New Roman" w:cs="Times New Roman"/>
          <w:sz w:val="24"/>
          <w:szCs w:val="24"/>
        </w:rPr>
        <w:t xml:space="preserve">the </w:t>
      </w:r>
      <w:r w:rsidRPr="009864B3" w:rsidR="00BF52FD">
        <w:rPr>
          <w:rFonts w:ascii="Times New Roman" w:hAnsi="Times New Roman" w:cs="Times New Roman"/>
          <w:sz w:val="24"/>
          <w:szCs w:val="24"/>
          <w:lang w:val="en-US"/>
        </w:rPr>
        <w:t>Managing Authority</w:t>
      </w:r>
      <w:r w:rsidRPr="009864B3" w:rsidR="00435046">
        <w:rPr>
          <w:rFonts w:ascii="Times New Roman" w:hAnsi="Times New Roman" w:cs="Times New Roman"/>
          <w:sz w:val="24"/>
          <w:szCs w:val="24"/>
        </w:rPr>
        <w:t xml:space="preserve"> </w:t>
      </w:r>
      <w:r w:rsidRPr="009864B3">
        <w:rPr>
          <w:rFonts w:ascii="Times New Roman" w:hAnsi="Times New Roman" w:cs="Times New Roman"/>
          <w:sz w:val="24"/>
          <w:szCs w:val="24"/>
        </w:rPr>
        <w:t xml:space="preserve">will organise a selection meeting </w:t>
      </w:r>
      <w:r w:rsidRPr="009864B3" w:rsidR="00435046">
        <w:rPr>
          <w:rFonts w:ascii="Times New Roman" w:hAnsi="Times New Roman" w:cs="Times New Roman"/>
          <w:sz w:val="24"/>
          <w:szCs w:val="24"/>
          <w:lang w:val="en-US"/>
        </w:rPr>
        <w:t xml:space="preserve">on a date to be specified later on the </w:t>
      </w:r>
      <w:r w:rsidRPr="009864B3" w:rsidR="00B25FA3">
        <w:rPr>
          <w:rFonts w:ascii="Times New Roman" w:hAnsi="Times New Roman" w:cs="Times New Roman"/>
          <w:sz w:val="24"/>
          <w:szCs w:val="24"/>
          <w:lang w:val="en-US"/>
        </w:rPr>
        <w:t>www.ECOC2030</w:t>
      </w:r>
      <w:r w:rsidRPr="009864B3" w:rsidR="003006BC">
        <w:rPr>
          <w:rFonts w:ascii="Times New Roman" w:hAnsi="Times New Roman" w:cs="Times New Roman"/>
          <w:sz w:val="24"/>
          <w:szCs w:val="24"/>
          <w:lang w:val="en-US"/>
        </w:rPr>
        <w:t>.be</w:t>
      </w:r>
      <w:r w:rsidRPr="009864B3" w:rsidR="00435046">
        <w:rPr>
          <w:rFonts w:ascii="Times New Roman" w:hAnsi="Times New Roman" w:cs="Times New Roman"/>
          <w:sz w:val="24"/>
          <w:szCs w:val="24"/>
          <w:lang w:val="en-US"/>
        </w:rPr>
        <w:t xml:space="preserve"> website</w:t>
      </w:r>
      <w:r w:rsidRPr="009864B3" w:rsidR="00B25FA3">
        <w:rPr>
          <w:rFonts w:ascii="Times New Roman" w:hAnsi="Times New Roman" w:cs="Times New Roman"/>
          <w:sz w:val="24"/>
          <w:szCs w:val="24"/>
          <w:lang w:val="en-US"/>
        </w:rPr>
        <w:t xml:space="preserve"> </w:t>
      </w:r>
      <w:r w:rsidRPr="009864B3">
        <w:rPr>
          <w:rFonts w:ascii="Times New Roman" w:hAnsi="Times New Roman" w:cs="Times New Roman"/>
          <w:sz w:val="24"/>
          <w:szCs w:val="24"/>
        </w:rPr>
        <w:t>inviting all short-listed cities to send a delegation for</w:t>
      </w:r>
      <w:r w:rsidRPr="009864B3" w:rsidR="00374DF3">
        <w:rPr>
          <w:rFonts w:ascii="Times New Roman" w:hAnsi="Times New Roman" w:cs="Times New Roman"/>
          <w:sz w:val="24"/>
          <w:szCs w:val="24"/>
        </w:rPr>
        <w:t xml:space="preserve"> </w:t>
      </w:r>
      <w:r w:rsidRPr="009864B3">
        <w:rPr>
          <w:rFonts w:ascii="Times New Roman" w:hAnsi="Times New Roman" w:cs="Times New Roman"/>
          <w:sz w:val="24"/>
          <w:szCs w:val="24"/>
        </w:rPr>
        <w:t>a hearing with the panel.</w:t>
      </w:r>
    </w:p>
    <w:p w:rsidRPr="00B25FA3" w:rsidR="00374DF3" w:rsidP="00AE1217" w:rsidRDefault="00374DF3" w14:paraId="4A9A744B" w14:textId="77777777">
      <w:pPr>
        <w:spacing w:after="0" w:line="240" w:lineRule="auto"/>
        <w:jc w:val="both"/>
        <w:rPr>
          <w:rFonts w:ascii="Times New Roman" w:hAnsi="Times New Roman" w:cs="Times New Roman"/>
          <w:sz w:val="24"/>
          <w:szCs w:val="24"/>
          <w:lang w:val="en-US"/>
        </w:rPr>
      </w:pPr>
    </w:p>
    <w:p w:rsidRPr="0045248F" w:rsidR="00D068C2" w:rsidP="00AE1217" w:rsidRDefault="00D068C2" w14:paraId="226C407B"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panel shall assess each short-listed candidate city on the basis of its revised application</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and hearing against the objectives of the European Capital of Culture action and the criteria as</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specified above.</w:t>
      </w:r>
    </w:p>
    <w:p w:rsidRPr="0045248F" w:rsidR="00374DF3" w:rsidP="00AE1217" w:rsidRDefault="00374DF3" w14:paraId="2DF2835B" w14:textId="77777777">
      <w:pPr>
        <w:spacing w:after="0" w:line="240" w:lineRule="auto"/>
        <w:jc w:val="both"/>
        <w:rPr>
          <w:rFonts w:ascii="Times New Roman" w:hAnsi="Times New Roman" w:cs="Times New Roman"/>
          <w:sz w:val="24"/>
          <w:szCs w:val="24"/>
        </w:rPr>
      </w:pPr>
    </w:p>
    <w:p w:rsidRPr="0045248F" w:rsidR="00D068C2" w:rsidP="00AE1217" w:rsidRDefault="00D068C2" w14:paraId="4BA5F746" w14:textId="39FC9529">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After this meeting, the panel shall agree on the recommendation of a maximum of one city for</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the title.</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If none of the candidate cities fulfil all the criteria, the panel may recommend not to</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 xml:space="preserve">award the title in </w:t>
      </w:r>
      <w:r w:rsidR="00435046">
        <w:rPr>
          <w:rFonts w:ascii="Times New Roman" w:hAnsi="Times New Roman" w:cs="Times New Roman"/>
          <w:sz w:val="24"/>
          <w:szCs w:val="24"/>
        </w:rPr>
        <w:t>Belgium</w:t>
      </w:r>
      <w:r w:rsidRPr="0045248F" w:rsidR="00F14423">
        <w:rPr>
          <w:rFonts w:ascii="Times New Roman" w:hAnsi="Times New Roman" w:cs="Times New Roman"/>
          <w:sz w:val="24"/>
          <w:szCs w:val="24"/>
        </w:rPr>
        <w:t xml:space="preserve"> </w:t>
      </w:r>
      <w:r w:rsidRPr="0045248F">
        <w:rPr>
          <w:rFonts w:ascii="Times New Roman" w:hAnsi="Times New Roman" w:cs="Times New Roman"/>
          <w:sz w:val="24"/>
          <w:szCs w:val="24"/>
        </w:rPr>
        <w:t xml:space="preserve">in </w:t>
      </w:r>
      <w:r w:rsidR="00435046">
        <w:rPr>
          <w:rFonts w:ascii="Times New Roman" w:hAnsi="Times New Roman" w:cs="Times New Roman"/>
          <w:sz w:val="24"/>
          <w:szCs w:val="24"/>
        </w:rPr>
        <w:t>2030</w:t>
      </w:r>
      <w:r w:rsidRPr="0045248F" w:rsidR="00F14423">
        <w:rPr>
          <w:rFonts w:ascii="Times New Roman" w:hAnsi="Times New Roman" w:cs="Times New Roman"/>
          <w:sz w:val="24"/>
          <w:szCs w:val="24"/>
        </w:rPr>
        <w:t>.</w:t>
      </w:r>
    </w:p>
    <w:p w:rsidRPr="0045248F" w:rsidR="00374DF3" w:rsidP="00AE1217" w:rsidRDefault="00374DF3" w14:paraId="390C21A1" w14:textId="77777777">
      <w:pPr>
        <w:spacing w:after="0" w:line="240" w:lineRule="auto"/>
        <w:jc w:val="both"/>
        <w:rPr>
          <w:rFonts w:ascii="Times New Roman" w:hAnsi="Times New Roman" w:cs="Times New Roman"/>
          <w:sz w:val="24"/>
          <w:szCs w:val="24"/>
        </w:rPr>
      </w:pPr>
    </w:p>
    <w:p w:rsidRPr="0045248F" w:rsidR="00D068C2" w:rsidP="00AE1217" w:rsidRDefault="00D068C2" w14:paraId="2172F83B"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panel shall issue a selection report containing a general assessment of all the applications</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and a justified recommendation for the designation of one city for the title. The report shall</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also contain recommendations to the city concerned regarding the progress to be made by the</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year of the title.</w:t>
      </w:r>
    </w:p>
    <w:p w:rsidRPr="0045248F" w:rsidR="00374DF3" w:rsidP="00AE1217" w:rsidRDefault="00374DF3" w14:paraId="52A9A1A2" w14:textId="77777777">
      <w:pPr>
        <w:spacing w:after="0" w:line="240" w:lineRule="auto"/>
        <w:jc w:val="both"/>
        <w:rPr>
          <w:rFonts w:ascii="Times New Roman" w:hAnsi="Times New Roman" w:cs="Times New Roman"/>
          <w:sz w:val="24"/>
          <w:szCs w:val="24"/>
        </w:rPr>
      </w:pPr>
    </w:p>
    <w:p w:rsidRPr="0045248F" w:rsidR="00D068C2" w:rsidP="00AE1217" w:rsidRDefault="00374DF3" w14:paraId="50AAB884" w14:textId="77777777">
      <w:pPr>
        <w:spacing w:after="0" w:line="240" w:lineRule="auto"/>
        <w:ind w:left="360"/>
        <w:jc w:val="both"/>
        <w:rPr>
          <w:rFonts w:ascii="Times New Roman" w:hAnsi="Times New Roman" w:cs="Times New Roman"/>
          <w:sz w:val="24"/>
          <w:szCs w:val="24"/>
          <w:u w:val="single"/>
        </w:rPr>
      </w:pPr>
      <w:r w:rsidRPr="0045248F">
        <w:rPr>
          <w:rFonts w:ascii="Times New Roman" w:hAnsi="Times New Roman" w:cs="Times New Roman"/>
          <w:sz w:val="24"/>
          <w:szCs w:val="24"/>
        </w:rPr>
        <w:t xml:space="preserve">b.2 </w:t>
      </w:r>
      <w:r w:rsidRPr="0045248F">
        <w:rPr>
          <w:rFonts w:ascii="Times New Roman" w:hAnsi="Times New Roman" w:cs="Times New Roman"/>
          <w:sz w:val="24"/>
          <w:szCs w:val="24"/>
        </w:rPr>
        <w:tab/>
      </w:r>
      <w:r w:rsidRPr="0045248F" w:rsidR="00D068C2">
        <w:rPr>
          <w:rFonts w:ascii="Times New Roman" w:hAnsi="Times New Roman" w:cs="Times New Roman"/>
          <w:sz w:val="24"/>
          <w:szCs w:val="24"/>
          <w:u w:val="single"/>
        </w:rPr>
        <w:t>The designation of the city as European Capital of Culture and the award of the</w:t>
      </w:r>
      <w:r w:rsidRPr="0045248F">
        <w:rPr>
          <w:rFonts w:ascii="Times New Roman" w:hAnsi="Times New Roman" w:cs="Times New Roman"/>
          <w:sz w:val="24"/>
          <w:szCs w:val="24"/>
          <w:u w:val="single"/>
        </w:rPr>
        <w:t xml:space="preserve"> </w:t>
      </w:r>
      <w:r w:rsidRPr="0045248F" w:rsidR="00D068C2">
        <w:rPr>
          <w:rFonts w:ascii="Times New Roman" w:hAnsi="Times New Roman" w:cs="Times New Roman"/>
          <w:sz w:val="24"/>
          <w:szCs w:val="24"/>
          <w:u w:val="single"/>
        </w:rPr>
        <w:t xml:space="preserve">Melina </w:t>
      </w:r>
      <w:proofErr w:type="spellStart"/>
      <w:r w:rsidRPr="0045248F" w:rsidR="00D068C2">
        <w:rPr>
          <w:rFonts w:ascii="Times New Roman" w:hAnsi="Times New Roman" w:cs="Times New Roman"/>
          <w:sz w:val="24"/>
          <w:szCs w:val="24"/>
          <w:u w:val="single"/>
        </w:rPr>
        <w:t>Mercouri</w:t>
      </w:r>
      <w:proofErr w:type="spellEnd"/>
      <w:r w:rsidRPr="0045248F" w:rsidR="00D068C2">
        <w:rPr>
          <w:rFonts w:ascii="Times New Roman" w:hAnsi="Times New Roman" w:cs="Times New Roman"/>
          <w:sz w:val="24"/>
          <w:szCs w:val="24"/>
          <w:u w:val="single"/>
        </w:rPr>
        <w:t xml:space="preserve"> prize</w:t>
      </w:r>
    </w:p>
    <w:p w:rsidRPr="0045248F" w:rsidR="00374DF3" w:rsidP="00AE1217" w:rsidRDefault="00374DF3" w14:paraId="407572AD" w14:textId="77777777">
      <w:pPr>
        <w:spacing w:after="0" w:line="240" w:lineRule="auto"/>
        <w:ind w:left="360"/>
        <w:jc w:val="both"/>
        <w:rPr>
          <w:rFonts w:ascii="Times New Roman" w:hAnsi="Times New Roman" w:cs="Times New Roman"/>
          <w:sz w:val="24"/>
          <w:szCs w:val="24"/>
        </w:rPr>
      </w:pPr>
    </w:p>
    <w:p w:rsidRPr="0045248F" w:rsidR="00D068C2" w:rsidP="00AE1217" w:rsidRDefault="009448C5" w14:paraId="74BD1EB3" w14:textId="63AD9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Belgium</w:t>
      </w:r>
      <w:r w:rsidRPr="0045248F" w:rsidR="00F14423">
        <w:rPr>
          <w:rFonts w:ascii="Times New Roman" w:hAnsi="Times New Roman" w:cs="Times New Roman"/>
          <w:sz w:val="24"/>
          <w:szCs w:val="24"/>
        </w:rPr>
        <w:t xml:space="preserve"> </w:t>
      </w:r>
      <w:r w:rsidRPr="0045248F" w:rsidR="00D068C2">
        <w:rPr>
          <w:rFonts w:ascii="Times New Roman" w:hAnsi="Times New Roman" w:cs="Times New Roman"/>
          <w:sz w:val="24"/>
          <w:szCs w:val="24"/>
        </w:rPr>
        <w:t>shall, based on the recommendation of the panel, designate one city to hold the title</w:t>
      </w:r>
      <w:r w:rsidRPr="0045248F" w:rsidR="00374DF3">
        <w:rPr>
          <w:rFonts w:ascii="Times New Roman" w:hAnsi="Times New Roman" w:cs="Times New Roman"/>
          <w:sz w:val="24"/>
          <w:szCs w:val="24"/>
        </w:rPr>
        <w:t xml:space="preserve"> </w:t>
      </w:r>
      <w:r w:rsidRPr="0045248F" w:rsidR="00D068C2">
        <w:rPr>
          <w:rFonts w:ascii="Times New Roman" w:hAnsi="Times New Roman" w:cs="Times New Roman"/>
          <w:sz w:val="24"/>
          <w:szCs w:val="24"/>
        </w:rPr>
        <w:t xml:space="preserve">for the </w:t>
      </w:r>
      <w:r>
        <w:rPr>
          <w:rFonts w:ascii="Times New Roman" w:hAnsi="Times New Roman" w:cs="Times New Roman"/>
          <w:sz w:val="24"/>
          <w:szCs w:val="24"/>
        </w:rPr>
        <w:t>2030</w:t>
      </w:r>
      <w:r w:rsidRPr="0045248F" w:rsidR="00F14423">
        <w:rPr>
          <w:rFonts w:ascii="Times New Roman" w:hAnsi="Times New Roman" w:cs="Times New Roman"/>
          <w:sz w:val="24"/>
          <w:szCs w:val="24"/>
        </w:rPr>
        <w:t xml:space="preserve"> </w:t>
      </w:r>
      <w:r w:rsidRPr="0045248F" w:rsidR="00D068C2">
        <w:rPr>
          <w:rFonts w:ascii="Times New Roman" w:hAnsi="Times New Roman" w:cs="Times New Roman"/>
          <w:sz w:val="24"/>
          <w:szCs w:val="24"/>
        </w:rPr>
        <w:t>European Capital of Culture and shall notify the European Parliament, the</w:t>
      </w:r>
      <w:r w:rsidRPr="0045248F" w:rsidR="00374DF3">
        <w:rPr>
          <w:rFonts w:ascii="Times New Roman" w:hAnsi="Times New Roman" w:cs="Times New Roman"/>
          <w:sz w:val="24"/>
          <w:szCs w:val="24"/>
        </w:rPr>
        <w:t xml:space="preserve"> </w:t>
      </w:r>
      <w:r w:rsidRPr="0045248F" w:rsidR="00D068C2">
        <w:rPr>
          <w:rFonts w:ascii="Times New Roman" w:hAnsi="Times New Roman" w:cs="Times New Roman"/>
          <w:sz w:val="24"/>
          <w:szCs w:val="24"/>
        </w:rPr>
        <w:t>Council, the Commission and the Committee of the Regions of that designation no later than</w:t>
      </w:r>
      <w:r w:rsidRPr="0045248F" w:rsidR="00374DF3">
        <w:rPr>
          <w:rFonts w:ascii="Times New Roman" w:hAnsi="Times New Roman" w:cs="Times New Roman"/>
          <w:sz w:val="24"/>
          <w:szCs w:val="24"/>
        </w:rPr>
        <w:t xml:space="preserve"> </w:t>
      </w:r>
      <w:r w:rsidRPr="0045248F" w:rsidR="00D068C2">
        <w:rPr>
          <w:rFonts w:ascii="Times New Roman" w:hAnsi="Times New Roman" w:cs="Times New Roman"/>
          <w:sz w:val="24"/>
          <w:szCs w:val="24"/>
        </w:rPr>
        <w:t>four years before the title-year.</w:t>
      </w:r>
    </w:p>
    <w:p w:rsidRPr="0045248F" w:rsidR="00374DF3" w:rsidP="00AE1217" w:rsidRDefault="00374DF3" w14:paraId="164FC0A7" w14:textId="77777777">
      <w:pPr>
        <w:spacing w:after="0" w:line="240" w:lineRule="auto"/>
        <w:jc w:val="both"/>
        <w:rPr>
          <w:rFonts w:ascii="Times New Roman" w:hAnsi="Times New Roman" w:cs="Times New Roman"/>
          <w:sz w:val="24"/>
          <w:szCs w:val="24"/>
        </w:rPr>
      </w:pPr>
    </w:p>
    <w:p w:rsidRPr="0045248F" w:rsidR="00D068C2" w:rsidP="00AE1217" w:rsidRDefault="00D068C2" w14:paraId="0C9E7175"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At the same time it recommends a city for the title, the panel will also recommend the</w:t>
      </w:r>
      <w:r w:rsidRPr="0045248F" w:rsidR="00374DF3">
        <w:rPr>
          <w:rFonts w:ascii="Times New Roman" w:hAnsi="Times New Roman" w:cs="Times New Roman"/>
          <w:sz w:val="24"/>
          <w:szCs w:val="24"/>
        </w:rPr>
        <w:t xml:space="preserve"> </w:t>
      </w:r>
      <w:r w:rsidRPr="0045248F">
        <w:rPr>
          <w:rFonts w:ascii="Times New Roman" w:hAnsi="Times New Roman" w:cs="Times New Roman"/>
          <w:sz w:val="24"/>
          <w:szCs w:val="24"/>
        </w:rPr>
        <w:t xml:space="preserve">authorising officer of the Commission to award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to this city.</w:t>
      </w:r>
    </w:p>
    <w:p w:rsidRPr="0045248F" w:rsidR="00374DF3" w:rsidP="00AE1217" w:rsidRDefault="00374DF3" w14:paraId="35733E1E" w14:textId="77777777">
      <w:pPr>
        <w:spacing w:after="0" w:line="240" w:lineRule="auto"/>
        <w:jc w:val="both"/>
        <w:rPr>
          <w:rFonts w:ascii="Times New Roman" w:hAnsi="Times New Roman" w:cs="Times New Roman"/>
          <w:sz w:val="24"/>
          <w:szCs w:val="24"/>
        </w:rPr>
      </w:pPr>
    </w:p>
    <w:p w:rsidRPr="0045248F" w:rsidR="00374DF3" w:rsidP="00AE1217" w:rsidRDefault="00D068C2" w14:paraId="4E9D2ECD" w14:textId="4F35DDFD">
      <w:pPr>
        <w:spacing w:after="0" w:line="240" w:lineRule="auto"/>
        <w:jc w:val="both"/>
        <w:rPr>
          <w:rFonts w:ascii="Times New Roman" w:hAnsi="Times New Roman" w:cs="Times New Roman"/>
          <w:sz w:val="24"/>
          <w:szCs w:val="24"/>
        </w:rPr>
      </w:pPr>
      <w:r w:rsidRPr="0045248F" w:rsidR="00D068C2">
        <w:rPr>
          <w:rFonts w:ascii="Times New Roman" w:hAnsi="Times New Roman" w:cs="Times New Roman"/>
          <w:sz w:val="24"/>
          <w:szCs w:val="24"/>
        </w:rPr>
        <w:t xml:space="preserve">After the city has been officially </w:t>
      </w:r>
      <w:r w:rsidRPr="0045248F" w:rsidR="00D068C2">
        <w:rPr>
          <w:rFonts w:ascii="Times New Roman" w:hAnsi="Times New Roman" w:cs="Times New Roman"/>
          <w:sz w:val="24"/>
          <w:szCs w:val="24"/>
        </w:rPr>
        <w:t>designated</w:t>
      </w:r>
      <w:r w:rsidRPr="0045248F" w:rsidR="00D068C2">
        <w:rPr>
          <w:rFonts w:ascii="Times New Roman" w:hAnsi="Times New Roman" w:cs="Times New Roman"/>
          <w:sz w:val="24"/>
          <w:szCs w:val="24"/>
        </w:rPr>
        <w:t>, the authorising officer of Commission, upon this</w:t>
      </w:r>
      <w:r w:rsidRPr="0045248F" w:rsidR="00374DF3">
        <w:rPr>
          <w:rFonts w:ascii="Times New Roman" w:hAnsi="Times New Roman" w:cs="Times New Roman"/>
          <w:sz w:val="24"/>
          <w:szCs w:val="24"/>
        </w:rPr>
        <w:t xml:space="preserve"> </w:t>
      </w:r>
      <w:r w:rsidRPr="0045248F" w:rsidR="00D068C2">
        <w:rPr>
          <w:rFonts w:ascii="Times New Roman" w:hAnsi="Times New Roman" w:cs="Times New Roman"/>
          <w:sz w:val="24"/>
          <w:szCs w:val="24"/>
        </w:rPr>
        <w:t xml:space="preserve">recommendation, may award it the Melina </w:t>
      </w:r>
      <w:r w:rsidRPr="0045248F" w:rsidR="00D068C2">
        <w:rPr>
          <w:rFonts w:ascii="Times New Roman" w:hAnsi="Times New Roman" w:cs="Times New Roman"/>
          <w:sz w:val="24"/>
          <w:szCs w:val="24"/>
        </w:rPr>
        <w:t>Mercouri</w:t>
      </w:r>
      <w:r w:rsidRPr="0045248F" w:rsidR="00D068C2">
        <w:rPr>
          <w:rFonts w:ascii="Times New Roman" w:hAnsi="Times New Roman" w:cs="Times New Roman"/>
          <w:sz w:val="24"/>
          <w:szCs w:val="24"/>
        </w:rPr>
        <w:t xml:space="preserve"> prize which amounts to 1.500.000</w:t>
      </w:r>
      <w:r w:rsidR="00616123">
        <w:rPr>
          <w:rFonts w:ascii="Times New Roman" w:hAnsi="Times New Roman" w:cs="Times New Roman"/>
          <w:sz w:val="24"/>
          <w:szCs w:val="24"/>
        </w:rPr>
        <w:t xml:space="preserve"> EUR</w:t>
      </w:r>
      <w:r w:rsidRPr="0045248F" w:rsidR="00374DF3">
        <w:rPr>
          <w:rStyle w:val="Voetnootmarkering"/>
          <w:rFonts w:ascii="Times New Roman" w:hAnsi="Times New Roman" w:cs="Times New Roman"/>
          <w:sz w:val="24"/>
          <w:szCs w:val="24"/>
        </w:rPr>
        <w:footnoteReference w:id="6"/>
      </w:r>
      <w:r w:rsidRPr="0045248F" w:rsidR="00D068C2">
        <w:rPr>
          <w:rFonts w:ascii="Times New Roman" w:hAnsi="Times New Roman" w:cs="Times New Roman"/>
          <w:sz w:val="24"/>
          <w:szCs w:val="24"/>
        </w:rPr>
        <w:t>.</w:t>
      </w:r>
    </w:p>
    <w:p w:rsidR="044DF5C1" w:rsidP="044DF5C1" w:rsidRDefault="044DF5C1" w14:paraId="2400E185" w14:textId="1B02AF07">
      <w:pPr>
        <w:pStyle w:val="Standaard"/>
        <w:spacing w:after="0" w:line="240" w:lineRule="auto"/>
        <w:jc w:val="both"/>
        <w:rPr>
          <w:rFonts w:ascii="Times New Roman" w:hAnsi="Times New Roman" w:cs="Times New Roman"/>
          <w:sz w:val="24"/>
          <w:szCs w:val="24"/>
        </w:rPr>
      </w:pPr>
    </w:p>
    <w:p w:rsidRPr="0045248F" w:rsidR="003932C3" w:rsidP="00AE1217" w:rsidRDefault="003932C3" w14:paraId="7F195319" w14:textId="77777777">
      <w:pPr>
        <w:spacing w:after="0" w:line="240" w:lineRule="auto"/>
        <w:jc w:val="both"/>
        <w:rPr>
          <w:rFonts w:ascii="Times New Roman" w:hAnsi="Times New Roman" w:cs="Times New Roman"/>
          <w:sz w:val="24"/>
          <w:szCs w:val="24"/>
        </w:rPr>
      </w:pPr>
    </w:p>
    <w:p w:rsidRPr="0045248F" w:rsidR="00D068C2" w:rsidP="00AE1217" w:rsidRDefault="00D068C2" w14:paraId="0995E41D" w14:textId="77777777">
      <w:pPr>
        <w:pStyle w:val="Lijstaline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Submission of applications</w:t>
      </w:r>
    </w:p>
    <w:p w:rsidRPr="0045248F" w:rsidR="003932C3" w:rsidP="00AE1217" w:rsidRDefault="003932C3" w14:paraId="565CF417" w14:textId="77777777">
      <w:pPr>
        <w:spacing w:after="0" w:line="240" w:lineRule="auto"/>
        <w:jc w:val="both"/>
        <w:rPr>
          <w:rFonts w:ascii="Times New Roman" w:hAnsi="Times New Roman" w:cs="Times New Roman"/>
          <w:sz w:val="24"/>
          <w:szCs w:val="24"/>
        </w:rPr>
      </w:pPr>
    </w:p>
    <w:p w:rsidRPr="0045248F" w:rsidR="00D068C2" w:rsidP="00AE1217" w:rsidRDefault="00D068C2" w14:paraId="470D021A" w14:textId="12D31C66">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cities of </w:t>
      </w:r>
      <w:r w:rsidR="009448C5">
        <w:rPr>
          <w:rFonts w:ascii="Times New Roman" w:hAnsi="Times New Roman" w:cs="Times New Roman"/>
          <w:sz w:val="24"/>
          <w:szCs w:val="24"/>
        </w:rPr>
        <w:t>Belgium</w:t>
      </w:r>
      <w:r w:rsidRPr="0045248F" w:rsidR="00F14423">
        <w:rPr>
          <w:rFonts w:ascii="Times New Roman" w:hAnsi="Times New Roman" w:cs="Times New Roman"/>
          <w:sz w:val="24"/>
          <w:szCs w:val="24"/>
        </w:rPr>
        <w:t xml:space="preserve"> </w:t>
      </w:r>
      <w:r w:rsidRPr="0045248F">
        <w:rPr>
          <w:rFonts w:ascii="Times New Roman" w:hAnsi="Times New Roman" w:cs="Times New Roman"/>
          <w:sz w:val="24"/>
          <w:szCs w:val="24"/>
        </w:rPr>
        <w:t xml:space="preserve">wishing to apply for the European Capital of Culture title in </w:t>
      </w:r>
      <w:r w:rsidR="009448C5">
        <w:rPr>
          <w:rFonts w:ascii="Times New Roman" w:hAnsi="Times New Roman" w:cs="Times New Roman"/>
          <w:sz w:val="24"/>
          <w:szCs w:val="24"/>
        </w:rPr>
        <w:t>2030</w:t>
      </w:r>
      <w:r w:rsidRPr="0045248F" w:rsidR="00F14423">
        <w:rPr>
          <w:rFonts w:ascii="Times New Roman" w:hAnsi="Times New Roman" w:cs="Times New Roman"/>
          <w:sz w:val="24"/>
          <w:szCs w:val="24"/>
        </w:rPr>
        <w:t xml:space="preserve"> </w:t>
      </w:r>
      <w:r w:rsidRPr="0045248F">
        <w:rPr>
          <w:rFonts w:ascii="Times New Roman" w:hAnsi="Times New Roman" w:cs="Times New Roman"/>
          <w:sz w:val="24"/>
          <w:szCs w:val="24"/>
        </w:rPr>
        <w:t>shall</w:t>
      </w:r>
      <w:r w:rsidRPr="0045248F" w:rsidR="003932C3">
        <w:rPr>
          <w:rFonts w:ascii="Times New Roman" w:hAnsi="Times New Roman" w:cs="Times New Roman"/>
          <w:sz w:val="24"/>
          <w:szCs w:val="24"/>
        </w:rPr>
        <w:t xml:space="preserve"> </w:t>
      </w:r>
      <w:r w:rsidRPr="0045248F">
        <w:rPr>
          <w:rFonts w:ascii="Times New Roman" w:hAnsi="Times New Roman" w:cs="Times New Roman"/>
          <w:sz w:val="24"/>
          <w:szCs w:val="24"/>
        </w:rPr>
        <w:t xml:space="preserve">reply to this call by filling in the application form in </w:t>
      </w:r>
      <w:r w:rsidR="00485884">
        <w:rPr>
          <w:rFonts w:ascii="Times New Roman" w:hAnsi="Times New Roman" w:cs="Times New Roman"/>
          <w:sz w:val="24"/>
          <w:szCs w:val="24"/>
        </w:rPr>
        <w:t>A</w:t>
      </w:r>
      <w:r w:rsidRPr="0045248F">
        <w:rPr>
          <w:rFonts w:ascii="Times New Roman" w:hAnsi="Times New Roman" w:cs="Times New Roman"/>
          <w:sz w:val="24"/>
          <w:szCs w:val="24"/>
        </w:rPr>
        <w:t>nnex 1 as well as the "declaration of</w:t>
      </w:r>
      <w:r w:rsidRPr="0045248F" w:rsidR="003932C3">
        <w:rPr>
          <w:rFonts w:ascii="Times New Roman" w:hAnsi="Times New Roman" w:cs="Times New Roman"/>
          <w:sz w:val="24"/>
          <w:szCs w:val="24"/>
        </w:rPr>
        <w:t xml:space="preserve"> </w:t>
      </w:r>
      <w:r w:rsidRPr="0045248F">
        <w:rPr>
          <w:rFonts w:ascii="Times New Roman" w:hAnsi="Times New Roman" w:cs="Times New Roman"/>
          <w:sz w:val="24"/>
          <w:szCs w:val="24"/>
        </w:rPr>
        <w:t xml:space="preserve">honour" form in </w:t>
      </w:r>
      <w:r w:rsidR="00485884">
        <w:rPr>
          <w:rFonts w:ascii="Times New Roman" w:hAnsi="Times New Roman" w:cs="Times New Roman"/>
          <w:sz w:val="24"/>
          <w:szCs w:val="24"/>
        </w:rPr>
        <w:t>A</w:t>
      </w:r>
      <w:r w:rsidRPr="0045248F">
        <w:rPr>
          <w:rFonts w:ascii="Times New Roman" w:hAnsi="Times New Roman" w:cs="Times New Roman"/>
          <w:sz w:val="24"/>
          <w:szCs w:val="24"/>
        </w:rPr>
        <w:t>nnex 2.</w:t>
      </w:r>
    </w:p>
    <w:p w:rsidRPr="0045248F" w:rsidR="003932C3" w:rsidP="00AE1217" w:rsidRDefault="003932C3" w14:paraId="591680ED" w14:textId="77777777">
      <w:pPr>
        <w:spacing w:after="0" w:line="240" w:lineRule="auto"/>
        <w:jc w:val="both"/>
        <w:rPr>
          <w:rFonts w:ascii="Times New Roman" w:hAnsi="Times New Roman" w:cs="Times New Roman"/>
          <w:sz w:val="24"/>
          <w:szCs w:val="24"/>
        </w:rPr>
      </w:pPr>
    </w:p>
    <w:p w:rsidRPr="0045248F" w:rsidR="00D068C2" w:rsidP="00AE1217" w:rsidRDefault="00D068C2" w14:paraId="4F5CEA00"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There are two questionnaires: one for pre-selection stage and one more developed for the</w:t>
      </w:r>
      <w:r w:rsidRPr="0045248F" w:rsidR="003932C3">
        <w:rPr>
          <w:rFonts w:ascii="Times New Roman" w:hAnsi="Times New Roman" w:cs="Times New Roman"/>
          <w:sz w:val="24"/>
          <w:szCs w:val="24"/>
        </w:rPr>
        <w:t xml:space="preserve"> </w:t>
      </w:r>
      <w:r w:rsidRPr="0045248F">
        <w:rPr>
          <w:rFonts w:ascii="Times New Roman" w:hAnsi="Times New Roman" w:cs="Times New Roman"/>
          <w:sz w:val="24"/>
          <w:szCs w:val="24"/>
        </w:rPr>
        <w:t>final selection.</w:t>
      </w:r>
    </w:p>
    <w:p w:rsidRPr="0045248F" w:rsidR="003932C3" w:rsidP="00AE1217" w:rsidRDefault="003932C3" w14:paraId="3A89DD0A" w14:textId="77777777">
      <w:pPr>
        <w:spacing w:after="0" w:line="240" w:lineRule="auto"/>
        <w:jc w:val="both"/>
        <w:rPr>
          <w:rFonts w:ascii="Times New Roman" w:hAnsi="Times New Roman" w:cs="Times New Roman"/>
          <w:sz w:val="24"/>
          <w:szCs w:val="24"/>
        </w:rPr>
      </w:pPr>
    </w:p>
    <w:p w:rsidRPr="009864B3" w:rsidR="00315960" w:rsidP="00FF6C69" w:rsidRDefault="00D068C2" w14:paraId="40F01781" w14:textId="1B2661C7">
      <w:pPr>
        <w:autoSpaceDE w:val="0"/>
        <w:autoSpaceDN w:val="0"/>
        <w:adjustRightInd w:val="0"/>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rPr>
        <w:t>Twenty paper copies and one electronic version of each application (in English and</w:t>
      </w:r>
      <w:r w:rsidRPr="009864B3" w:rsidR="003932C3">
        <w:rPr>
          <w:rFonts w:ascii="Times New Roman" w:hAnsi="Times New Roman" w:cs="Times New Roman"/>
          <w:sz w:val="24"/>
          <w:szCs w:val="24"/>
        </w:rPr>
        <w:t xml:space="preserve"> </w:t>
      </w:r>
      <w:r w:rsidRPr="009864B3">
        <w:rPr>
          <w:rFonts w:ascii="Times New Roman" w:hAnsi="Times New Roman" w:cs="Times New Roman"/>
          <w:sz w:val="24"/>
          <w:szCs w:val="24"/>
        </w:rPr>
        <w:t>potentially also in another EU official language) must be sent to the following postal address</w:t>
      </w:r>
      <w:r w:rsidRPr="009864B3" w:rsidR="003932C3">
        <w:rPr>
          <w:rFonts w:ascii="Times New Roman" w:hAnsi="Times New Roman" w:cs="Times New Roman"/>
          <w:sz w:val="24"/>
          <w:szCs w:val="24"/>
        </w:rPr>
        <w:t xml:space="preserve"> </w:t>
      </w:r>
      <w:r w:rsidRPr="009864B3">
        <w:rPr>
          <w:rFonts w:ascii="Times New Roman" w:hAnsi="Times New Roman" w:cs="Times New Roman"/>
          <w:sz w:val="24"/>
          <w:szCs w:val="24"/>
        </w:rPr>
        <w:t>and e-mail address no later than</w:t>
      </w:r>
      <w:r w:rsidRPr="009864B3" w:rsidR="00B37E00">
        <w:rPr>
          <w:rFonts w:ascii="Times New Roman" w:hAnsi="Times New Roman" w:cs="Times New Roman"/>
          <w:sz w:val="24"/>
          <w:szCs w:val="24"/>
        </w:rPr>
        <w:t xml:space="preserve"> </w:t>
      </w:r>
      <w:r w:rsidRPr="009864B3" w:rsidR="003C477A">
        <w:rPr>
          <w:rFonts w:ascii="Times New Roman" w:hAnsi="Times New Roman" w:cs="Times New Roman"/>
          <w:sz w:val="24"/>
          <w:szCs w:val="24"/>
        </w:rPr>
        <w:t>2</w:t>
      </w:r>
      <w:r w:rsidRPr="009864B3" w:rsidR="00432908">
        <w:rPr>
          <w:rFonts w:ascii="Times New Roman" w:hAnsi="Times New Roman" w:cs="Times New Roman"/>
          <w:sz w:val="24"/>
          <w:szCs w:val="24"/>
        </w:rPr>
        <w:t xml:space="preserve"> September</w:t>
      </w:r>
      <w:r w:rsidRPr="009864B3" w:rsidR="005B59ED">
        <w:rPr>
          <w:rFonts w:ascii="Times New Roman" w:hAnsi="Times New Roman" w:cs="Times New Roman"/>
          <w:sz w:val="24"/>
          <w:szCs w:val="24"/>
        </w:rPr>
        <w:t xml:space="preserve"> 2024</w:t>
      </w:r>
      <w:r w:rsidRPr="009864B3" w:rsidR="00927F9E">
        <w:rPr>
          <w:rFonts w:ascii="Times New Roman" w:hAnsi="Times New Roman" w:cs="Times New Roman"/>
          <w:sz w:val="24"/>
          <w:szCs w:val="24"/>
        </w:rPr>
        <w:t>, 5.00 PM CET,</w:t>
      </w:r>
      <w:r w:rsidRPr="009864B3" w:rsidR="00E151B6">
        <w:rPr>
          <w:rFonts w:ascii="Times New Roman" w:hAnsi="Times New Roman" w:cs="Times New Roman"/>
          <w:sz w:val="24"/>
          <w:szCs w:val="24"/>
        </w:rPr>
        <w:t xml:space="preserve"> at:</w:t>
      </w:r>
    </w:p>
    <w:p w:rsidRPr="009864B3" w:rsidR="007F066B" w:rsidP="00315960" w:rsidRDefault="00FD6A90" w14:paraId="7FACEF9A" w14:textId="287B446B">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Managing Authority</w:t>
      </w:r>
      <w:r w:rsidRPr="009864B3" w:rsidR="003A27F1">
        <w:rPr>
          <w:rFonts w:ascii="Times New Roman" w:hAnsi="Times New Roman" w:cs="Times New Roman"/>
          <w:sz w:val="24"/>
          <w:szCs w:val="24"/>
        </w:rPr>
        <w:t>/</w:t>
      </w:r>
      <w:r w:rsidRPr="009864B3">
        <w:rPr>
          <w:rFonts w:ascii="Times New Roman" w:hAnsi="Times New Roman" w:cs="Times New Roman"/>
          <w:sz w:val="24"/>
          <w:szCs w:val="24"/>
        </w:rPr>
        <w:t xml:space="preserve"> </w:t>
      </w:r>
      <w:r w:rsidRPr="009864B3">
        <w:rPr>
          <w:rFonts w:ascii="Times New Roman" w:hAnsi="Times New Roman" w:cs="Times New Roman"/>
          <w:i/>
          <w:iCs/>
          <w:sz w:val="24"/>
          <w:szCs w:val="24"/>
        </w:rPr>
        <w:t>ECOC</w:t>
      </w:r>
      <w:r w:rsidRPr="009864B3" w:rsidR="00F335EE">
        <w:rPr>
          <w:rFonts w:ascii="Times New Roman" w:hAnsi="Times New Roman" w:cs="Times New Roman"/>
          <w:i/>
          <w:iCs/>
          <w:sz w:val="24"/>
          <w:szCs w:val="24"/>
        </w:rPr>
        <w:t xml:space="preserve"> </w:t>
      </w:r>
      <w:r w:rsidRPr="009864B3">
        <w:rPr>
          <w:rFonts w:ascii="Times New Roman" w:hAnsi="Times New Roman" w:cs="Times New Roman"/>
          <w:i/>
          <w:iCs/>
          <w:sz w:val="24"/>
          <w:szCs w:val="24"/>
        </w:rPr>
        <w:t>2030</w:t>
      </w:r>
      <w:r w:rsidRPr="009864B3" w:rsidR="003A27F1">
        <w:rPr>
          <w:rFonts w:ascii="Times New Roman" w:hAnsi="Times New Roman" w:cs="Times New Roman"/>
          <w:i/>
          <w:iCs/>
          <w:sz w:val="24"/>
          <w:szCs w:val="24"/>
        </w:rPr>
        <w:t xml:space="preserve"> BE Committee</w:t>
      </w:r>
    </w:p>
    <w:p w:rsidRPr="009864B3" w:rsidR="003A27F1" w:rsidP="00315960" w:rsidRDefault="003A27F1" w14:paraId="5E338A0C" w14:textId="098DED2F">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Secretari</w:t>
      </w:r>
      <w:r w:rsidRPr="009864B3" w:rsidR="00BF0727">
        <w:rPr>
          <w:rFonts w:ascii="Times New Roman" w:hAnsi="Times New Roman" w:cs="Times New Roman"/>
          <w:sz w:val="24"/>
          <w:szCs w:val="24"/>
        </w:rPr>
        <w:t>at:</w:t>
      </w:r>
    </w:p>
    <w:p w:rsidRPr="009864B3" w:rsidR="007F066B" w:rsidP="00315960" w:rsidRDefault="00F335EE" w14:paraId="3B499ECE" w14:textId="65849C9E">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Department of Culture</w:t>
      </w:r>
      <w:r w:rsidRPr="009864B3" w:rsidR="0079078F">
        <w:rPr>
          <w:rFonts w:ascii="Times New Roman" w:hAnsi="Times New Roman" w:cs="Times New Roman"/>
          <w:sz w:val="24"/>
          <w:szCs w:val="24"/>
        </w:rPr>
        <w:t>, Youth and Media</w:t>
      </w:r>
    </w:p>
    <w:p w:rsidRPr="009864B3" w:rsidR="00B328E2" w:rsidP="00315960" w:rsidRDefault="00F335EE" w14:paraId="63F5C95D" w14:textId="279A3586">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 xml:space="preserve">Bd </w:t>
      </w:r>
      <w:r w:rsidRPr="009864B3" w:rsidR="00B328E2">
        <w:rPr>
          <w:rFonts w:ascii="Times New Roman" w:hAnsi="Times New Roman" w:cs="Times New Roman"/>
          <w:sz w:val="24"/>
          <w:szCs w:val="24"/>
        </w:rPr>
        <w:t>Simon Bolivar 17</w:t>
      </w:r>
    </w:p>
    <w:p w:rsidRPr="009864B3" w:rsidR="00B328E2" w:rsidP="00315960" w:rsidRDefault="00B328E2" w14:paraId="25593847" w14:textId="487B6166">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1000 Brussel</w:t>
      </w:r>
    </w:p>
    <w:p w:rsidRPr="009864B3" w:rsidR="007F066B" w:rsidP="00315960" w:rsidRDefault="007F066B" w14:paraId="42BEEA4C" w14:textId="25ABAAD0">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info@</w:t>
      </w:r>
      <w:r w:rsidRPr="009864B3" w:rsidR="00EF2244">
        <w:rPr>
          <w:rFonts w:ascii="Times New Roman" w:hAnsi="Times New Roman" w:cs="Times New Roman"/>
          <w:sz w:val="24"/>
          <w:szCs w:val="24"/>
        </w:rPr>
        <w:t>ECOC</w:t>
      </w:r>
      <w:r w:rsidRPr="009864B3">
        <w:rPr>
          <w:rFonts w:ascii="Times New Roman" w:hAnsi="Times New Roman" w:cs="Times New Roman"/>
          <w:sz w:val="24"/>
          <w:szCs w:val="24"/>
        </w:rPr>
        <w:t>2030.be</w:t>
      </w:r>
    </w:p>
    <w:p w:rsidRPr="009864B3" w:rsidR="003932C3" w:rsidP="00AE1217" w:rsidRDefault="003932C3" w14:paraId="21E732B7" w14:textId="77777777">
      <w:pPr>
        <w:spacing w:after="0" w:line="240" w:lineRule="auto"/>
        <w:jc w:val="both"/>
        <w:rPr>
          <w:rFonts w:ascii="Times New Roman" w:hAnsi="Times New Roman" w:cs="Times New Roman"/>
          <w:sz w:val="24"/>
          <w:szCs w:val="24"/>
        </w:rPr>
      </w:pPr>
    </w:p>
    <w:p w:rsidRPr="009864B3" w:rsidR="00D068C2" w:rsidP="00AE1217" w:rsidRDefault="00D068C2" w14:paraId="3D915DD0" w14:textId="7D458157">
      <w:pPr>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rPr>
        <w:t>The candidate cities shall communicate in writing their intention to submit an application at</w:t>
      </w:r>
      <w:r w:rsidRPr="009864B3" w:rsidR="003932C3">
        <w:rPr>
          <w:rFonts w:ascii="Times New Roman" w:hAnsi="Times New Roman" w:cs="Times New Roman"/>
          <w:sz w:val="24"/>
          <w:szCs w:val="24"/>
        </w:rPr>
        <w:t xml:space="preserve"> </w:t>
      </w:r>
      <w:r w:rsidRPr="009864B3">
        <w:rPr>
          <w:rFonts w:ascii="Times New Roman" w:hAnsi="Times New Roman" w:cs="Times New Roman"/>
          <w:sz w:val="24"/>
          <w:szCs w:val="24"/>
        </w:rPr>
        <w:t>the latest</w:t>
      </w:r>
      <w:r w:rsidRPr="009864B3" w:rsidR="00AB5989">
        <w:rPr>
          <w:rFonts w:ascii="Times New Roman" w:hAnsi="Times New Roman" w:cs="Times New Roman"/>
          <w:sz w:val="24"/>
          <w:szCs w:val="24"/>
        </w:rPr>
        <w:t xml:space="preserve"> the</w:t>
      </w:r>
      <w:r w:rsidRPr="009864B3" w:rsidR="007F0D38">
        <w:rPr>
          <w:rFonts w:ascii="Times New Roman" w:hAnsi="Times New Roman" w:cs="Times New Roman"/>
          <w:sz w:val="24"/>
          <w:szCs w:val="24"/>
        </w:rPr>
        <w:t xml:space="preserve"> </w:t>
      </w:r>
      <w:r w:rsidRPr="009864B3" w:rsidR="003C477A">
        <w:rPr>
          <w:rFonts w:ascii="Times New Roman" w:hAnsi="Times New Roman" w:cs="Times New Roman"/>
          <w:sz w:val="24"/>
          <w:szCs w:val="24"/>
          <w:lang w:val="en-US"/>
        </w:rPr>
        <w:t xml:space="preserve">2 </w:t>
      </w:r>
      <w:r w:rsidRPr="009864B3" w:rsidR="00432908">
        <w:rPr>
          <w:rFonts w:ascii="Times New Roman" w:hAnsi="Times New Roman" w:cs="Times New Roman"/>
          <w:sz w:val="24"/>
          <w:szCs w:val="24"/>
          <w:lang w:val="en-US"/>
        </w:rPr>
        <w:t>August</w:t>
      </w:r>
      <w:r w:rsidRPr="009864B3" w:rsidR="00C56BED">
        <w:rPr>
          <w:rFonts w:ascii="Times New Roman" w:hAnsi="Times New Roman" w:cs="Times New Roman"/>
          <w:sz w:val="24"/>
          <w:szCs w:val="24"/>
          <w:lang w:val="en-US"/>
        </w:rPr>
        <w:t xml:space="preserve"> 2024</w:t>
      </w:r>
      <w:r w:rsidRPr="009864B3" w:rsidR="00E151B6">
        <w:rPr>
          <w:rFonts w:ascii="Times New Roman" w:hAnsi="Times New Roman" w:cs="Times New Roman"/>
          <w:sz w:val="24"/>
          <w:szCs w:val="24"/>
          <w:lang w:val="en-US"/>
        </w:rPr>
        <w:t>.</w:t>
      </w:r>
    </w:p>
    <w:p w:rsidRPr="009864B3" w:rsidR="003932C3" w:rsidP="00AE1217" w:rsidRDefault="003932C3" w14:paraId="0CC8CB68" w14:textId="77777777">
      <w:pPr>
        <w:spacing w:after="0" w:line="240" w:lineRule="auto"/>
        <w:jc w:val="both"/>
        <w:rPr>
          <w:rFonts w:ascii="Times New Roman" w:hAnsi="Times New Roman" w:cs="Times New Roman"/>
          <w:sz w:val="24"/>
          <w:szCs w:val="24"/>
        </w:rPr>
      </w:pPr>
    </w:p>
    <w:p w:rsidRPr="009864B3" w:rsidR="00D068C2" w:rsidP="00AE1217" w:rsidRDefault="00D068C2" w14:paraId="0E301C44" w14:textId="143CEE93">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 xml:space="preserve">Applicants will be informed by </w:t>
      </w:r>
      <w:r w:rsidRPr="009864B3" w:rsidR="008929A8">
        <w:rPr>
          <w:rFonts w:ascii="Times New Roman" w:hAnsi="Times New Roman" w:cs="Times New Roman"/>
          <w:sz w:val="24"/>
          <w:szCs w:val="24"/>
          <w:lang w:val="en-US"/>
        </w:rPr>
        <w:t xml:space="preserve">the Managing Authority </w:t>
      </w:r>
      <w:r w:rsidRPr="009864B3">
        <w:rPr>
          <w:rFonts w:ascii="Times New Roman" w:hAnsi="Times New Roman" w:cs="Times New Roman"/>
          <w:sz w:val="24"/>
          <w:szCs w:val="24"/>
        </w:rPr>
        <w:t>of the receipt of their application</w:t>
      </w:r>
      <w:r w:rsidRPr="009864B3" w:rsidR="003932C3">
        <w:rPr>
          <w:rFonts w:ascii="Times New Roman" w:hAnsi="Times New Roman" w:cs="Times New Roman"/>
          <w:sz w:val="24"/>
          <w:szCs w:val="24"/>
        </w:rPr>
        <w:t xml:space="preserve"> </w:t>
      </w:r>
      <w:r w:rsidRPr="009864B3">
        <w:rPr>
          <w:rFonts w:ascii="Times New Roman" w:hAnsi="Times New Roman" w:cs="Times New Roman"/>
          <w:sz w:val="24"/>
          <w:szCs w:val="24"/>
        </w:rPr>
        <w:t>within</w:t>
      </w:r>
      <w:r w:rsidRPr="009864B3" w:rsidR="00AE1217">
        <w:rPr>
          <w:rFonts w:ascii="Times New Roman" w:hAnsi="Times New Roman" w:cs="Times New Roman"/>
          <w:sz w:val="24"/>
          <w:szCs w:val="24"/>
        </w:rPr>
        <w:t xml:space="preserve"> </w:t>
      </w:r>
      <w:r w:rsidRPr="009864B3" w:rsidR="00ED4E69">
        <w:rPr>
          <w:rFonts w:ascii="Times New Roman" w:hAnsi="Times New Roman" w:cs="Times New Roman"/>
          <w:sz w:val="24"/>
          <w:szCs w:val="24"/>
        </w:rPr>
        <w:t>10</w:t>
      </w:r>
      <w:r w:rsidRPr="009864B3">
        <w:rPr>
          <w:rFonts w:ascii="Times New Roman" w:hAnsi="Times New Roman" w:cs="Times New Roman"/>
          <w:sz w:val="24"/>
          <w:szCs w:val="24"/>
        </w:rPr>
        <w:t xml:space="preserve"> working days.</w:t>
      </w:r>
    </w:p>
    <w:p w:rsidRPr="009864B3" w:rsidR="003932C3" w:rsidP="00AE1217" w:rsidRDefault="003932C3" w14:paraId="66B91B1E" w14:textId="77777777">
      <w:pPr>
        <w:spacing w:after="0" w:line="240" w:lineRule="auto"/>
        <w:jc w:val="both"/>
        <w:rPr>
          <w:rFonts w:ascii="Times New Roman" w:hAnsi="Times New Roman" w:cs="Times New Roman"/>
          <w:sz w:val="24"/>
          <w:szCs w:val="24"/>
        </w:rPr>
      </w:pPr>
    </w:p>
    <w:p w:rsidRPr="0045248F" w:rsidR="00D068C2" w:rsidP="00FF6C69" w:rsidRDefault="00D068C2" w14:paraId="66523380" w14:textId="6C7A5065">
      <w:pPr>
        <w:autoSpaceDE w:val="0"/>
        <w:autoSpaceDN w:val="0"/>
        <w:adjustRightInd w:val="0"/>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By submitting an application, cities accept that their e-application at both pre-selection and</w:t>
      </w:r>
      <w:r w:rsidRPr="009864B3" w:rsidR="003932C3">
        <w:rPr>
          <w:rFonts w:ascii="Times New Roman" w:hAnsi="Times New Roman" w:cs="Times New Roman"/>
          <w:sz w:val="24"/>
          <w:szCs w:val="24"/>
        </w:rPr>
        <w:t xml:space="preserve"> </w:t>
      </w:r>
      <w:r w:rsidRPr="009864B3">
        <w:rPr>
          <w:rFonts w:ascii="Times New Roman" w:hAnsi="Times New Roman" w:cs="Times New Roman"/>
          <w:sz w:val="24"/>
          <w:szCs w:val="24"/>
        </w:rPr>
        <w:t xml:space="preserve">selection stages be made public on </w:t>
      </w:r>
      <w:hyperlink w:history="1" r:id="rId16">
        <w:r w:rsidRPr="009864B3" w:rsidR="00485884">
          <w:rPr>
            <w:rStyle w:val="Hyperlink"/>
            <w:rFonts w:ascii="Times New Roman" w:hAnsi="Times New Roman" w:cs="Times New Roman"/>
            <w:sz w:val="24"/>
            <w:szCs w:val="24"/>
            <w:lang w:val="en-US"/>
          </w:rPr>
          <w:t>www.ECOC2030.be</w:t>
        </w:r>
      </w:hyperlink>
      <w:r w:rsidRPr="009864B3" w:rsidR="00485884">
        <w:rPr>
          <w:rFonts w:ascii="Times New Roman" w:hAnsi="Times New Roman" w:cs="Times New Roman"/>
          <w:sz w:val="24"/>
          <w:szCs w:val="24"/>
          <w:lang w:val="en-US"/>
        </w:rPr>
        <w:t xml:space="preserve"> and on the </w:t>
      </w:r>
      <w:r w:rsidRPr="009864B3" w:rsidR="00464011">
        <w:rPr>
          <w:rFonts w:ascii="Times New Roman" w:hAnsi="Times New Roman" w:cs="Times New Roman"/>
          <w:sz w:val="24"/>
          <w:szCs w:val="24"/>
          <w:lang w:val="en-US"/>
        </w:rPr>
        <w:t>website of the Commission</w:t>
      </w:r>
      <w:r w:rsidRPr="009864B3">
        <w:rPr>
          <w:rFonts w:ascii="Times New Roman" w:hAnsi="Times New Roman" w:cs="Times New Roman"/>
          <w:sz w:val="24"/>
          <w:szCs w:val="24"/>
        </w:rPr>
        <w:t>at the end of the selection phase.</w:t>
      </w:r>
    </w:p>
    <w:p w:rsidRPr="0045248F" w:rsidR="003932C3" w:rsidP="00AE1217" w:rsidRDefault="003932C3" w14:paraId="7A8E9B06" w14:textId="77777777">
      <w:pPr>
        <w:spacing w:after="0" w:line="240" w:lineRule="auto"/>
        <w:jc w:val="both"/>
        <w:rPr>
          <w:rFonts w:ascii="Times New Roman" w:hAnsi="Times New Roman" w:cs="Times New Roman"/>
          <w:sz w:val="24"/>
          <w:szCs w:val="24"/>
        </w:rPr>
      </w:pPr>
    </w:p>
    <w:p w:rsidRPr="0045248F" w:rsidR="00D068C2" w:rsidP="00AE1217" w:rsidRDefault="00D068C2" w14:paraId="4BDE3A1A"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For formal requirements please refer to section 2 under a) of the call.</w:t>
      </w:r>
    </w:p>
    <w:p w:rsidRPr="0045248F" w:rsidR="003932C3" w:rsidP="00AE1217" w:rsidRDefault="003932C3" w14:paraId="562D9FAC" w14:textId="77777777">
      <w:pPr>
        <w:spacing w:after="0" w:line="240" w:lineRule="auto"/>
        <w:jc w:val="both"/>
        <w:rPr>
          <w:rFonts w:ascii="Times New Roman" w:hAnsi="Times New Roman" w:cs="Times New Roman"/>
          <w:sz w:val="24"/>
          <w:szCs w:val="24"/>
        </w:rPr>
      </w:pPr>
    </w:p>
    <w:p w:rsidRPr="0045248F" w:rsidR="00D068C2" w:rsidP="00AE1217" w:rsidRDefault="00D068C2" w14:paraId="2F536712" w14:textId="77777777">
      <w:pPr>
        <w:pStyle w:val="Lijstalinea"/>
        <w:numPr>
          <w:ilvl w:val="0"/>
          <w:numId w:val="1"/>
        </w:numPr>
        <w:spacing w:after="0" w:line="240" w:lineRule="auto"/>
        <w:ind w:left="426"/>
        <w:jc w:val="both"/>
        <w:rPr>
          <w:rFonts w:ascii="Times New Roman" w:hAnsi="Times New Roman" w:cs="Times New Roman"/>
          <w:b/>
          <w:bCs/>
          <w:sz w:val="24"/>
          <w:szCs w:val="24"/>
          <w:u w:val="single"/>
        </w:rPr>
      </w:pPr>
      <w:r w:rsidRPr="0045248F">
        <w:rPr>
          <w:rFonts w:ascii="Times New Roman" w:hAnsi="Times New Roman" w:cs="Times New Roman"/>
          <w:b/>
          <w:bCs/>
          <w:sz w:val="24"/>
          <w:szCs w:val="24"/>
          <w:u w:val="single"/>
        </w:rPr>
        <w:t xml:space="preserve">Monitoring and payment of the Melina </w:t>
      </w:r>
      <w:proofErr w:type="spellStart"/>
      <w:r w:rsidRPr="0045248F">
        <w:rPr>
          <w:rFonts w:ascii="Times New Roman" w:hAnsi="Times New Roman" w:cs="Times New Roman"/>
          <w:b/>
          <w:bCs/>
          <w:sz w:val="24"/>
          <w:szCs w:val="24"/>
          <w:u w:val="single"/>
        </w:rPr>
        <w:t>Mercouri</w:t>
      </w:r>
      <w:proofErr w:type="spellEnd"/>
      <w:r w:rsidRPr="0045248F">
        <w:rPr>
          <w:rFonts w:ascii="Times New Roman" w:hAnsi="Times New Roman" w:cs="Times New Roman"/>
          <w:b/>
          <w:bCs/>
          <w:sz w:val="24"/>
          <w:szCs w:val="24"/>
          <w:u w:val="single"/>
        </w:rPr>
        <w:t xml:space="preserve"> prize</w:t>
      </w:r>
    </w:p>
    <w:p w:rsidRPr="0045248F" w:rsidR="003932C3" w:rsidP="00AE1217" w:rsidRDefault="003932C3" w14:paraId="2DA5F25C" w14:textId="77777777">
      <w:pPr>
        <w:spacing w:after="0" w:line="240" w:lineRule="auto"/>
        <w:jc w:val="both"/>
        <w:rPr>
          <w:rFonts w:ascii="Times New Roman" w:hAnsi="Times New Roman" w:cs="Times New Roman"/>
          <w:sz w:val="24"/>
          <w:szCs w:val="24"/>
        </w:rPr>
      </w:pPr>
    </w:p>
    <w:p w:rsidRPr="0045248F" w:rsidR="00D068C2" w:rsidP="00AE1217" w:rsidRDefault="00D068C2" w14:paraId="524F7E93" w14:textId="7B9D9975">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is awarded in connection with the designation of one city as</w:t>
      </w:r>
      <w:r w:rsidRPr="0045248F" w:rsidR="00524A9F">
        <w:rPr>
          <w:rFonts w:ascii="Times New Roman" w:hAnsi="Times New Roman" w:cs="Times New Roman"/>
          <w:sz w:val="24"/>
          <w:szCs w:val="24"/>
        </w:rPr>
        <w:t xml:space="preserve"> </w:t>
      </w:r>
      <w:r w:rsidRPr="009864B3">
        <w:rPr>
          <w:rFonts w:ascii="Times New Roman" w:hAnsi="Times New Roman" w:cs="Times New Roman"/>
          <w:sz w:val="24"/>
          <w:szCs w:val="24"/>
        </w:rPr>
        <w:t>European Capital of Culture. However, its payment will occur no later than the end of March</w:t>
      </w:r>
      <w:r w:rsidRPr="009864B3" w:rsidR="00524A9F">
        <w:rPr>
          <w:rFonts w:ascii="Times New Roman" w:hAnsi="Times New Roman" w:cs="Times New Roman"/>
          <w:sz w:val="24"/>
          <w:szCs w:val="24"/>
        </w:rPr>
        <w:t xml:space="preserve"> </w:t>
      </w:r>
      <w:r w:rsidRPr="009864B3" w:rsidR="00030E17">
        <w:rPr>
          <w:rFonts w:ascii="Times New Roman" w:hAnsi="Times New Roman" w:cs="Times New Roman"/>
          <w:sz w:val="24"/>
          <w:szCs w:val="24"/>
        </w:rPr>
        <w:t xml:space="preserve">2030 </w:t>
      </w:r>
      <w:r w:rsidRPr="009864B3">
        <w:rPr>
          <w:rFonts w:ascii="Times New Roman" w:hAnsi="Times New Roman" w:cs="Times New Roman"/>
          <w:sz w:val="24"/>
          <w:szCs w:val="24"/>
        </w:rPr>
        <w:t>provided that the city designated continues to honour the commitments it made at the</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application stage, still complies with the criteria stipulated in the call and takes into account</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the recommendations</w:t>
      </w:r>
      <w:r w:rsidRPr="0045248F">
        <w:rPr>
          <w:rFonts w:ascii="Times New Roman" w:hAnsi="Times New Roman" w:cs="Times New Roman"/>
          <w:sz w:val="24"/>
          <w:szCs w:val="24"/>
        </w:rPr>
        <w:t xml:space="preserve"> contained in the selection and monitoring reports of the pane</w:t>
      </w:r>
      <w:r w:rsidR="00927F9E">
        <w:rPr>
          <w:rFonts w:ascii="Times New Roman" w:hAnsi="Times New Roman" w:cs="Times New Roman"/>
          <w:sz w:val="24"/>
          <w:szCs w:val="24"/>
        </w:rPr>
        <w:t>l</w:t>
      </w:r>
      <w:r w:rsidRPr="0045248F">
        <w:rPr>
          <w:rFonts w:ascii="Times New Roman" w:hAnsi="Times New Roman" w:cs="Times New Roman"/>
          <w:sz w:val="24"/>
          <w:szCs w:val="24"/>
        </w:rPr>
        <w:t>.</w:t>
      </w:r>
    </w:p>
    <w:p w:rsidRPr="0045248F" w:rsidR="00524A9F" w:rsidP="00AE1217" w:rsidRDefault="00524A9F" w14:paraId="4EB7AE5C" w14:textId="77777777">
      <w:pPr>
        <w:spacing w:after="0" w:line="240" w:lineRule="auto"/>
        <w:jc w:val="both"/>
        <w:rPr>
          <w:rFonts w:ascii="Times New Roman" w:hAnsi="Times New Roman" w:cs="Times New Roman"/>
          <w:sz w:val="24"/>
          <w:szCs w:val="24"/>
        </w:rPr>
      </w:pPr>
    </w:p>
    <w:p w:rsidRPr="0045248F" w:rsidR="00D068C2" w:rsidP="00AE1217" w:rsidRDefault="00D068C2" w14:paraId="77A8DAE8"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commitments made at the application stage shall deemed to have been honoured by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designated city where no substantial change has been made to the programme and the strategy</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between the application stage and the year of the title, in particular where:</w:t>
      </w:r>
    </w:p>
    <w:p w:rsidRPr="0045248F" w:rsidR="00524A9F" w:rsidP="00AE1217" w:rsidRDefault="00524A9F" w14:paraId="23E2EE2B" w14:textId="77777777">
      <w:pPr>
        <w:spacing w:after="0" w:line="240" w:lineRule="auto"/>
        <w:jc w:val="both"/>
        <w:rPr>
          <w:rFonts w:ascii="Times New Roman" w:hAnsi="Times New Roman" w:cs="Times New Roman"/>
          <w:sz w:val="24"/>
          <w:szCs w:val="24"/>
        </w:rPr>
      </w:pPr>
    </w:p>
    <w:p w:rsidRPr="0045248F" w:rsidR="00524A9F" w:rsidP="00AE1217" w:rsidRDefault="00D068C2" w14:paraId="53D7B313" w14:textId="77777777">
      <w:pPr>
        <w:pStyle w:val="Lijstaline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budget has been maintained at a level capable of delivering a high-quality cultural</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programme in line with the application and the criteria;</w:t>
      </w:r>
    </w:p>
    <w:p w:rsidRPr="0045248F" w:rsidR="00524A9F" w:rsidP="00AE1217" w:rsidRDefault="00D068C2" w14:paraId="14FDB65F" w14:textId="77777777">
      <w:pPr>
        <w:pStyle w:val="Lijstaline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independence of the artistic team has been appropriately respected;</w:t>
      </w:r>
    </w:p>
    <w:p w:rsidRPr="0045248F" w:rsidR="00524A9F" w:rsidP="00AE1217" w:rsidRDefault="00D068C2" w14:paraId="644A2583" w14:textId="77777777">
      <w:pPr>
        <w:pStyle w:val="Lijstaline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European dimension has remained sufficiently strong in the final version of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cultural programme;</w:t>
      </w:r>
    </w:p>
    <w:p w:rsidRPr="0045248F" w:rsidR="00524A9F" w:rsidP="00AE1217" w:rsidRDefault="00D068C2" w14:paraId="0B8E0BFA" w14:textId="77777777">
      <w:pPr>
        <w:pStyle w:val="Lijstaline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marketing and communication strategy and the communication material used by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designated city clearly reflect the fact that the European Capitals of Culture is an action of</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the Union;</w:t>
      </w:r>
    </w:p>
    <w:p w:rsidRPr="0045248F" w:rsidR="00D068C2" w:rsidP="00AE1217" w:rsidRDefault="00D068C2" w14:paraId="636E332F" w14:textId="77777777">
      <w:pPr>
        <w:pStyle w:val="Lijstalinea"/>
        <w:numPr>
          <w:ilvl w:val="0"/>
          <w:numId w:val="8"/>
        </w:num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the plans for the monitoring and evaluation of the impact of the title on the city are in</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place.</w:t>
      </w:r>
    </w:p>
    <w:p w:rsidRPr="0045248F" w:rsidR="00524A9F" w:rsidP="00AE1217" w:rsidRDefault="00524A9F" w14:paraId="15AE8937" w14:textId="77777777">
      <w:pPr>
        <w:spacing w:after="0" w:line="240" w:lineRule="auto"/>
        <w:jc w:val="both"/>
        <w:rPr>
          <w:rFonts w:ascii="Times New Roman" w:hAnsi="Times New Roman" w:cs="Times New Roman"/>
          <w:sz w:val="24"/>
          <w:szCs w:val="24"/>
        </w:rPr>
      </w:pPr>
    </w:p>
    <w:p w:rsidRPr="0045248F" w:rsidR="00D068C2" w:rsidP="00AE1217" w:rsidRDefault="00D068C2" w14:paraId="63D2AF1D"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Compliance with these requirements will be assessed by the Commission on the basis of a</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recommendation made by a panel of independent experts at the end of the monitoring phase,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which runs from the designation of the city as European Capital of Culture up to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beginning of the year of the title.</w:t>
      </w:r>
    </w:p>
    <w:p w:rsidRPr="0045248F" w:rsidR="00524A9F" w:rsidP="00AE1217" w:rsidRDefault="00524A9F" w14:paraId="2494C4DA" w14:textId="77777777">
      <w:pPr>
        <w:spacing w:after="0" w:line="240" w:lineRule="auto"/>
        <w:jc w:val="both"/>
        <w:rPr>
          <w:rFonts w:ascii="Times New Roman" w:hAnsi="Times New Roman" w:cs="Times New Roman"/>
          <w:sz w:val="24"/>
          <w:szCs w:val="24"/>
        </w:rPr>
      </w:pPr>
    </w:p>
    <w:p w:rsidRPr="0045248F" w:rsidR="00D068C2" w:rsidP="00AE1217" w:rsidRDefault="00D068C2" w14:paraId="7A50A673" w14:textId="68150F8B">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Similarly to the selection process, the monitoring phase is carried out by the panel.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Commission will convene three monitoring meetings between the panel and the designated city in</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order for the panel to take stock of the preparations for the event and give advice with a view to</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helping the city to develop a high-quality cultural programme and an effective strategy. After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third meeting, the panel will issue a report</w:t>
      </w:r>
      <w:r w:rsidR="00927F9E">
        <w:rPr>
          <w:rFonts w:ascii="Times New Roman" w:hAnsi="Times New Roman" w:cs="Times New Roman"/>
          <w:sz w:val="24"/>
          <w:szCs w:val="24"/>
        </w:rPr>
        <w:t>,</w:t>
      </w:r>
      <w:r w:rsidRPr="0045248F">
        <w:rPr>
          <w:rFonts w:ascii="Times New Roman" w:hAnsi="Times New Roman" w:cs="Times New Roman"/>
          <w:sz w:val="24"/>
          <w:szCs w:val="24"/>
        </w:rPr>
        <w:t xml:space="preserve"> which will be the basis for the Commission's decision</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 xml:space="preserve">to pay or not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 to the city. Please note that the payment of the prize is</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therefore not automatic.</w:t>
      </w:r>
    </w:p>
    <w:p w:rsidRPr="0045248F" w:rsidR="00524A9F" w:rsidP="00AE1217" w:rsidRDefault="00524A9F" w14:paraId="030E8005" w14:textId="77777777">
      <w:pPr>
        <w:spacing w:after="0" w:line="240" w:lineRule="auto"/>
        <w:jc w:val="both"/>
        <w:rPr>
          <w:rFonts w:ascii="Times New Roman" w:hAnsi="Times New Roman" w:cs="Times New Roman"/>
          <w:sz w:val="24"/>
          <w:szCs w:val="24"/>
        </w:rPr>
      </w:pPr>
    </w:p>
    <w:p w:rsidRPr="0045248F" w:rsidR="00524A9F" w:rsidP="00AE1217" w:rsidRDefault="00D068C2" w14:paraId="5E51E534"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Once the authorising officer of the Commission has issued the decision regarding the award</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of the prize, the city accepts that checks and audits by the Commission, OLAF and the Court</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of Auditors can be carried out.</w:t>
      </w:r>
      <w:r w:rsidRPr="0045248F" w:rsidR="00524A9F">
        <w:rPr>
          <w:rFonts w:ascii="Times New Roman" w:hAnsi="Times New Roman" w:cs="Times New Roman"/>
          <w:sz w:val="24"/>
          <w:szCs w:val="24"/>
        </w:rPr>
        <w:t xml:space="preserve"> </w:t>
      </w:r>
    </w:p>
    <w:p w:rsidRPr="0045248F" w:rsidR="00524A9F" w:rsidP="00AE1217" w:rsidRDefault="00524A9F" w14:paraId="06D2EE3D" w14:textId="77777777">
      <w:pPr>
        <w:spacing w:after="0" w:line="240" w:lineRule="auto"/>
        <w:jc w:val="both"/>
        <w:rPr>
          <w:rFonts w:ascii="Times New Roman" w:hAnsi="Times New Roman" w:cs="Times New Roman"/>
          <w:sz w:val="24"/>
          <w:szCs w:val="24"/>
        </w:rPr>
      </w:pPr>
    </w:p>
    <w:p w:rsidRPr="0045248F" w:rsidR="00D068C2" w:rsidP="00AE1217" w:rsidRDefault="00D068C2" w14:paraId="650A4551"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Regarding the award and payment of the prize, the Law of the Union applies. The competent</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court or arbitration tribunal to hear disputes is the General Court of the Court of Justice of the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European Union:</w:t>
      </w:r>
    </w:p>
    <w:p w:rsidRPr="0045248F" w:rsidR="00D068C2" w:rsidP="00AE1217" w:rsidRDefault="00BC421D" w14:paraId="1151EEFE" w14:textId="17D66BED">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w:t>
      </w:r>
      <w:r w:rsidRPr="0045248F" w:rsidR="00D068C2">
        <w:rPr>
          <w:rFonts w:ascii="Times New Roman" w:hAnsi="Times New Roman" w:cs="Times New Roman"/>
          <w:sz w:val="24"/>
          <w:szCs w:val="24"/>
          <w:lang w:val="de-DE"/>
        </w:rPr>
        <w:t>eneral Court</w:t>
      </w:r>
    </w:p>
    <w:p w:rsidRPr="0045248F" w:rsidR="00D068C2" w:rsidP="00AE1217" w:rsidRDefault="00D068C2" w14:paraId="0F4A5148" w14:textId="7777777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 xml:space="preserve">Rue du Fort </w:t>
      </w:r>
      <w:proofErr w:type="spellStart"/>
      <w:r w:rsidRPr="0045248F">
        <w:rPr>
          <w:rFonts w:ascii="Times New Roman" w:hAnsi="Times New Roman" w:cs="Times New Roman"/>
          <w:sz w:val="24"/>
          <w:szCs w:val="24"/>
          <w:lang w:val="de-DE"/>
        </w:rPr>
        <w:t>Niedergrünewald</w:t>
      </w:r>
      <w:proofErr w:type="spellEnd"/>
    </w:p>
    <w:p w:rsidRPr="0045248F" w:rsidR="00D068C2" w:rsidP="00AE1217" w:rsidRDefault="00D068C2" w14:paraId="311CE3D1" w14:textId="7777777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L-2925 Luxembourg</w:t>
      </w:r>
    </w:p>
    <w:p w:rsidRPr="0045248F" w:rsidR="00D068C2" w:rsidP="00AE1217" w:rsidRDefault="00D068C2" w14:paraId="3C5C864B" w14:textId="77777777">
      <w:pPr>
        <w:spacing w:after="0" w:line="240" w:lineRule="auto"/>
        <w:jc w:val="both"/>
        <w:rPr>
          <w:rFonts w:ascii="Times New Roman" w:hAnsi="Times New Roman" w:cs="Times New Roman"/>
          <w:sz w:val="24"/>
          <w:szCs w:val="24"/>
          <w:lang w:val="de-DE"/>
        </w:rPr>
      </w:pPr>
      <w:r w:rsidRPr="0045248F">
        <w:rPr>
          <w:rFonts w:ascii="Times New Roman" w:hAnsi="Times New Roman" w:cs="Times New Roman"/>
          <w:sz w:val="24"/>
          <w:szCs w:val="24"/>
          <w:lang w:val="de-DE"/>
        </w:rPr>
        <w:t>tel.: (352) 4303-1 Fax: (352) 4303 2100</w:t>
      </w:r>
    </w:p>
    <w:p w:rsidRPr="0045248F" w:rsidR="00D068C2" w:rsidP="00AE1217" w:rsidRDefault="00D068C2" w14:paraId="4498BC05" w14:textId="77777777">
      <w:pPr>
        <w:spacing w:after="0" w:line="240" w:lineRule="auto"/>
        <w:jc w:val="both"/>
        <w:rPr>
          <w:rFonts w:ascii="Times New Roman" w:hAnsi="Times New Roman" w:cs="Times New Roman"/>
          <w:sz w:val="24"/>
          <w:szCs w:val="24"/>
          <w:lang w:val="de-DE"/>
        </w:rPr>
      </w:pPr>
      <w:proofErr w:type="spellStart"/>
      <w:r w:rsidRPr="0045248F">
        <w:rPr>
          <w:rFonts w:ascii="Times New Roman" w:hAnsi="Times New Roman" w:cs="Times New Roman"/>
          <w:sz w:val="24"/>
          <w:szCs w:val="24"/>
          <w:lang w:val="de-DE"/>
        </w:rPr>
        <w:t>e-mail</w:t>
      </w:r>
      <w:proofErr w:type="spellEnd"/>
      <w:r w:rsidRPr="0045248F">
        <w:rPr>
          <w:rFonts w:ascii="Times New Roman" w:hAnsi="Times New Roman" w:cs="Times New Roman"/>
          <w:sz w:val="24"/>
          <w:szCs w:val="24"/>
          <w:lang w:val="de-DE"/>
        </w:rPr>
        <w:t xml:space="preserve">: </w:t>
      </w:r>
      <w:hyperlink w:history="1" r:id="rId17">
        <w:r w:rsidRPr="0045248F" w:rsidR="00524A9F">
          <w:rPr>
            <w:rStyle w:val="Hyperlink"/>
            <w:rFonts w:ascii="Times New Roman" w:hAnsi="Times New Roman" w:cs="Times New Roman"/>
            <w:sz w:val="24"/>
            <w:szCs w:val="24"/>
            <w:lang w:val="de-DE"/>
          </w:rPr>
          <w:t>GeneralCourt.Registry@curia.europa.eu</w:t>
        </w:r>
      </w:hyperlink>
    </w:p>
    <w:p w:rsidRPr="0045248F" w:rsidR="00524A9F" w:rsidP="00AE1217" w:rsidRDefault="00524A9F" w14:paraId="3271DE50" w14:textId="77777777">
      <w:pPr>
        <w:spacing w:after="0" w:line="240" w:lineRule="auto"/>
        <w:jc w:val="both"/>
        <w:rPr>
          <w:rFonts w:ascii="Times New Roman" w:hAnsi="Times New Roman" w:cs="Times New Roman"/>
          <w:sz w:val="24"/>
          <w:szCs w:val="24"/>
          <w:lang w:val="de-DE"/>
        </w:rPr>
      </w:pPr>
    </w:p>
    <w:p w:rsidRPr="0045248F" w:rsidR="00D068C2" w:rsidP="00AE1217" w:rsidRDefault="00D068C2" w14:paraId="556A7C60" w14:textId="2B6B25DC">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Financial or administrative penalties, or both, may be imposed on applicants who have made</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false declarations, or committed irregularities or fraud, in accordance with the conditions laid</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 xml:space="preserve">down in Article </w:t>
      </w:r>
      <w:r w:rsidR="00927F9E">
        <w:rPr>
          <w:rFonts w:ascii="Times New Roman" w:hAnsi="Times New Roman" w:cs="Times New Roman"/>
          <w:sz w:val="24"/>
          <w:szCs w:val="24"/>
        </w:rPr>
        <w:t>243</w:t>
      </w:r>
      <w:r w:rsidRPr="0045248F">
        <w:rPr>
          <w:rFonts w:ascii="Times New Roman" w:hAnsi="Times New Roman" w:cs="Times New Roman"/>
          <w:sz w:val="24"/>
          <w:szCs w:val="24"/>
        </w:rPr>
        <w:t xml:space="preserve"> of the abovementioned Financial Regulation applicable to the general</w:t>
      </w:r>
      <w:r w:rsidRPr="0045248F" w:rsidR="00524A9F">
        <w:rPr>
          <w:rFonts w:ascii="Times New Roman" w:hAnsi="Times New Roman" w:cs="Times New Roman"/>
          <w:sz w:val="24"/>
          <w:szCs w:val="24"/>
        </w:rPr>
        <w:t xml:space="preserve"> </w:t>
      </w:r>
      <w:r w:rsidRPr="0045248F">
        <w:rPr>
          <w:rFonts w:ascii="Times New Roman" w:hAnsi="Times New Roman" w:cs="Times New Roman"/>
          <w:sz w:val="24"/>
          <w:szCs w:val="24"/>
        </w:rPr>
        <w:t xml:space="preserve">budget of the European Union and in proportion to the value of the Melina </w:t>
      </w:r>
      <w:proofErr w:type="spellStart"/>
      <w:r w:rsidRPr="0045248F">
        <w:rPr>
          <w:rFonts w:ascii="Times New Roman" w:hAnsi="Times New Roman" w:cs="Times New Roman"/>
          <w:sz w:val="24"/>
          <w:szCs w:val="24"/>
        </w:rPr>
        <w:t>Mercouri</w:t>
      </w:r>
      <w:proofErr w:type="spellEnd"/>
      <w:r w:rsidRPr="0045248F">
        <w:rPr>
          <w:rFonts w:ascii="Times New Roman" w:hAnsi="Times New Roman" w:cs="Times New Roman"/>
          <w:sz w:val="24"/>
          <w:szCs w:val="24"/>
        </w:rPr>
        <w:t xml:space="preserve"> prize.</w:t>
      </w:r>
    </w:p>
    <w:p w:rsidRPr="0045248F" w:rsidR="00524A9F" w:rsidP="00AE1217" w:rsidRDefault="00524A9F" w14:paraId="71325C7E" w14:textId="77777777">
      <w:pPr>
        <w:spacing w:after="0" w:line="240" w:lineRule="auto"/>
        <w:jc w:val="both"/>
        <w:rPr>
          <w:rFonts w:ascii="Times New Roman" w:hAnsi="Times New Roman" w:cs="Times New Roman"/>
          <w:sz w:val="24"/>
          <w:szCs w:val="24"/>
        </w:rPr>
      </w:pPr>
    </w:p>
    <w:p w:rsidRPr="009864B3" w:rsidR="00D068C2" w:rsidP="00AE1217" w:rsidRDefault="00D068C2" w14:paraId="34134403" w14:textId="0F947A93">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Once the title year ends, the city awarded the title of European Capital of Culture will have to</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produce an evaluation report using the common guidelines and indicators established by the</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Commission</w:t>
      </w:r>
      <w:r w:rsidRPr="009864B3" w:rsidR="00524A9F">
        <w:rPr>
          <w:rStyle w:val="Voetnootmarkering"/>
          <w:rFonts w:ascii="Times New Roman" w:hAnsi="Times New Roman" w:cs="Times New Roman"/>
          <w:sz w:val="24"/>
          <w:szCs w:val="24"/>
        </w:rPr>
        <w:footnoteReference w:id="7"/>
      </w:r>
      <w:r w:rsidRPr="009864B3">
        <w:rPr>
          <w:rFonts w:ascii="Times New Roman" w:hAnsi="Times New Roman" w:cs="Times New Roman"/>
          <w:sz w:val="24"/>
          <w:szCs w:val="24"/>
        </w:rPr>
        <w:t xml:space="preserve"> and transmit it to the European Commission by 31 December of </w:t>
      </w:r>
      <w:r w:rsidRPr="009864B3" w:rsidR="00AC1336">
        <w:rPr>
          <w:rFonts w:ascii="Times New Roman" w:hAnsi="Times New Roman" w:cs="Times New Roman"/>
          <w:sz w:val="24"/>
          <w:szCs w:val="24"/>
          <w:lang w:val="en-US"/>
        </w:rPr>
        <w:t>2031</w:t>
      </w:r>
      <w:r w:rsidRPr="009864B3" w:rsidR="00DB6808">
        <w:rPr>
          <w:rFonts w:ascii="Times New Roman" w:hAnsi="Times New Roman" w:cs="Times New Roman"/>
          <w:sz w:val="24"/>
          <w:szCs w:val="24"/>
          <w:lang w:val="en-US"/>
        </w:rPr>
        <w:t xml:space="preserve"> </w:t>
      </w:r>
      <w:r w:rsidRPr="009864B3">
        <w:rPr>
          <w:rFonts w:ascii="Times New Roman" w:hAnsi="Times New Roman" w:cs="Times New Roman"/>
          <w:sz w:val="24"/>
          <w:szCs w:val="24"/>
        </w:rPr>
        <w:t>in</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accordance with Article 16 of Decision No 445/2014/EU.</w:t>
      </w:r>
    </w:p>
    <w:p w:rsidRPr="009864B3" w:rsidR="00AE1217" w:rsidP="00AE1217" w:rsidRDefault="00AE1217" w14:paraId="3E851472" w14:textId="77777777">
      <w:pPr>
        <w:spacing w:after="0" w:line="240" w:lineRule="auto"/>
        <w:jc w:val="both"/>
        <w:rPr>
          <w:rFonts w:ascii="Times New Roman" w:hAnsi="Times New Roman" w:cs="Times New Roman"/>
          <w:sz w:val="24"/>
          <w:szCs w:val="24"/>
        </w:rPr>
      </w:pPr>
    </w:p>
    <w:p w:rsidRPr="009864B3" w:rsidR="00D068C2" w:rsidP="00AE1217" w:rsidRDefault="00D068C2" w14:paraId="126E3A4D" w14:textId="77777777">
      <w:pPr>
        <w:pStyle w:val="Lijstalinea"/>
        <w:numPr>
          <w:ilvl w:val="0"/>
          <w:numId w:val="1"/>
        </w:numPr>
        <w:spacing w:after="0" w:line="240" w:lineRule="auto"/>
        <w:jc w:val="both"/>
        <w:rPr>
          <w:rFonts w:ascii="Times New Roman" w:hAnsi="Times New Roman" w:cs="Times New Roman"/>
          <w:b/>
          <w:bCs/>
          <w:sz w:val="24"/>
          <w:szCs w:val="24"/>
          <w:u w:val="single"/>
        </w:rPr>
      </w:pPr>
      <w:r w:rsidRPr="009864B3">
        <w:rPr>
          <w:rFonts w:ascii="Times New Roman" w:hAnsi="Times New Roman" w:cs="Times New Roman"/>
          <w:b/>
          <w:bCs/>
          <w:sz w:val="24"/>
          <w:szCs w:val="24"/>
          <w:u w:val="single"/>
        </w:rPr>
        <w:t>Additional information</w:t>
      </w:r>
    </w:p>
    <w:p w:rsidRPr="009864B3" w:rsidR="00D068C2" w:rsidP="00AE1217" w:rsidRDefault="00D068C2" w14:paraId="29BF4A21" w14:textId="232547EF">
      <w:pPr>
        <w:spacing w:after="0" w:line="240" w:lineRule="auto"/>
        <w:jc w:val="both"/>
        <w:rPr>
          <w:rFonts w:ascii="Times New Roman" w:hAnsi="Times New Roman" w:cs="Times New Roman"/>
          <w:sz w:val="24"/>
          <w:szCs w:val="24"/>
        </w:rPr>
      </w:pPr>
    </w:p>
    <w:p w:rsidRPr="009864B3" w:rsidR="00D83E42" w:rsidP="00FF6C69" w:rsidRDefault="00D83E42" w14:paraId="40FD62EA" w14:textId="0B946945">
      <w:pPr>
        <w:autoSpaceDE w:val="0"/>
        <w:autoSpaceDN w:val="0"/>
        <w:adjustRightInd w:val="0"/>
        <w:spacing w:after="0" w:line="240" w:lineRule="auto"/>
        <w:jc w:val="both"/>
        <w:rPr>
          <w:rFonts w:ascii="Times New Roman" w:hAnsi="Times New Roman" w:cs="Times New Roman"/>
          <w:sz w:val="24"/>
          <w:szCs w:val="24"/>
          <w:lang w:val="en-US"/>
        </w:rPr>
      </w:pPr>
      <w:r w:rsidRPr="009864B3">
        <w:rPr>
          <w:rFonts w:ascii="Times New Roman" w:hAnsi="Times New Roman" w:cs="Times New Roman"/>
          <w:sz w:val="24"/>
          <w:szCs w:val="24"/>
          <w:lang w:val="en-US"/>
        </w:rPr>
        <w:t>Cities interested in the title may obtain information at the information meeting to be</w:t>
      </w:r>
    </w:p>
    <w:p w:rsidRPr="009864B3" w:rsidR="00D83E42" w:rsidP="00FD7059" w:rsidRDefault="00D83E42" w14:paraId="6845743D" w14:textId="2A713CF0">
      <w:pPr>
        <w:autoSpaceDE w:val="0"/>
        <w:autoSpaceDN w:val="0"/>
        <w:adjustRightInd w:val="0"/>
        <w:spacing w:after="0" w:line="240" w:lineRule="auto"/>
        <w:jc w:val="both"/>
        <w:rPr>
          <w:rFonts w:ascii="Times New Roman" w:hAnsi="Times New Roman" w:cs="Times New Roman"/>
          <w:sz w:val="24"/>
          <w:szCs w:val="24"/>
        </w:rPr>
      </w:pPr>
      <w:proofErr w:type="spellStart"/>
      <w:r w:rsidRPr="009864B3">
        <w:rPr>
          <w:rFonts w:ascii="Times New Roman" w:hAnsi="Times New Roman" w:cs="Times New Roman"/>
          <w:sz w:val="24"/>
          <w:szCs w:val="24"/>
          <w:lang w:val="en-US"/>
        </w:rPr>
        <w:t>organised</w:t>
      </w:r>
      <w:proofErr w:type="spellEnd"/>
      <w:r w:rsidRPr="009864B3">
        <w:rPr>
          <w:rFonts w:ascii="Times New Roman" w:hAnsi="Times New Roman" w:cs="Times New Roman"/>
          <w:sz w:val="24"/>
          <w:szCs w:val="24"/>
          <w:lang w:val="en-US"/>
        </w:rPr>
        <w:t xml:space="preserve"> on</w:t>
      </w:r>
      <w:r w:rsidR="001C65F1">
        <w:rPr>
          <w:rFonts w:ascii="Times New Roman" w:hAnsi="Times New Roman" w:cs="Times New Roman"/>
          <w:sz w:val="24"/>
          <w:szCs w:val="24"/>
          <w:lang w:val="en-US"/>
        </w:rPr>
        <w:t xml:space="preserve"> 1/12/2023</w:t>
      </w:r>
      <w:r w:rsidRPr="009864B3">
        <w:rPr>
          <w:rFonts w:ascii="Times New Roman" w:hAnsi="Times New Roman" w:cs="Times New Roman"/>
          <w:sz w:val="24"/>
          <w:szCs w:val="24"/>
          <w:lang w:val="en-US"/>
        </w:rPr>
        <w:t xml:space="preserve"> at </w:t>
      </w:r>
      <w:r w:rsidR="001C65F1">
        <w:rPr>
          <w:rFonts w:ascii="Times New Roman" w:hAnsi="Times New Roman" w:cs="Times New Roman"/>
          <w:sz w:val="24"/>
          <w:szCs w:val="24"/>
          <w:lang w:val="en-US"/>
        </w:rPr>
        <w:t>the Royal Library</w:t>
      </w:r>
      <w:r w:rsidRPr="009D34D7" w:rsidR="009D34D7">
        <w:rPr>
          <w:rFonts w:ascii="Times New Roman" w:hAnsi="Times New Roman" w:cs="Times New Roman"/>
          <w:sz w:val="24"/>
          <w:szCs w:val="24"/>
          <w:lang w:val="en-US"/>
        </w:rPr>
        <w:t xml:space="preserve"> of </w:t>
      </w:r>
      <w:r w:rsidR="009D34D7">
        <w:rPr>
          <w:rFonts w:ascii="Times New Roman" w:hAnsi="Times New Roman" w:cs="Times New Roman"/>
          <w:sz w:val="24"/>
          <w:szCs w:val="24"/>
          <w:lang w:val="en-US"/>
        </w:rPr>
        <w:t>B</w:t>
      </w:r>
      <w:r w:rsidRPr="009D34D7" w:rsidR="009D34D7">
        <w:rPr>
          <w:rFonts w:ascii="Times New Roman" w:hAnsi="Times New Roman" w:cs="Times New Roman"/>
          <w:sz w:val="24"/>
          <w:szCs w:val="24"/>
          <w:lang w:val="en-US"/>
        </w:rPr>
        <w:t>elgium</w:t>
      </w:r>
      <w:r w:rsidR="000A6291">
        <w:rPr>
          <w:rFonts w:ascii="Times New Roman" w:hAnsi="Times New Roman" w:cs="Times New Roman"/>
          <w:sz w:val="24"/>
          <w:szCs w:val="24"/>
          <w:lang w:val="en-US"/>
        </w:rPr>
        <w:t xml:space="preserve"> (</w:t>
      </w:r>
      <w:proofErr w:type="spellStart"/>
      <w:r w:rsidRPr="000A6291" w:rsidR="000A6291">
        <w:rPr>
          <w:rFonts w:ascii="Times New Roman" w:hAnsi="Times New Roman" w:cs="Times New Roman"/>
          <w:sz w:val="24"/>
          <w:szCs w:val="24"/>
          <w:lang w:val="en-US"/>
        </w:rPr>
        <w:t>Keizerslaan</w:t>
      </w:r>
      <w:proofErr w:type="spellEnd"/>
      <w:r w:rsidRPr="000A6291" w:rsidR="000A6291">
        <w:rPr>
          <w:rFonts w:ascii="Times New Roman" w:hAnsi="Times New Roman" w:cs="Times New Roman"/>
          <w:sz w:val="24"/>
          <w:szCs w:val="24"/>
          <w:lang w:val="en-US"/>
        </w:rPr>
        <w:t xml:space="preserve"> 4, 1000 Brussel</w:t>
      </w:r>
      <w:r w:rsidR="000A6291">
        <w:rPr>
          <w:rFonts w:ascii="Times New Roman" w:hAnsi="Times New Roman" w:cs="Times New Roman"/>
          <w:sz w:val="24"/>
          <w:szCs w:val="24"/>
          <w:lang w:val="en-US"/>
        </w:rPr>
        <w:t>)</w:t>
      </w:r>
      <w:r w:rsidR="001C65F1">
        <w:rPr>
          <w:rFonts w:ascii="Times New Roman" w:hAnsi="Times New Roman" w:cs="Times New Roman"/>
          <w:sz w:val="24"/>
          <w:szCs w:val="24"/>
          <w:lang w:val="en-US"/>
        </w:rPr>
        <w:t xml:space="preserve"> </w:t>
      </w:r>
      <w:r w:rsidRPr="009864B3">
        <w:rPr>
          <w:rFonts w:ascii="Times New Roman" w:hAnsi="Times New Roman" w:cs="Times New Roman"/>
          <w:sz w:val="24"/>
          <w:szCs w:val="24"/>
          <w:lang w:val="en-US"/>
        </w:rPr>
        <w:t>by</w:t>
      </w:r>
      <w:r w:rsidRPr="009864B3" w:rsidR="00871DEA">
        <w:rPr>
          <w:rFonts w:ascii="Times New Roman" w:hAnsi="Times New Roman" w:cs="Times New Roman"/>
          <w:sz w:val="24"/>
          <w:szCs w:val="24"/>
          <w:lang w:val="en-US"/>
        </w:rPr>
        <w:t xml:space="preserve"> the </w:t>
      </w:r>
      <w:r w:rsidRPr="000A6291" w:rsidR="00871DEA">
        <w:rPr>
          <w:rFonts w:ascii="Times New Roman" w:hAnsi="Times New Roman" w:cs="Times New Roman"/>
          <w:sz w:val="24"/>
          <w:szCs w:val="24"/>
          <w:lang w:val="en-US"/>
        </w:rPr>
        <w:t>ECOC</w:t>
      </w:r>
      <w:r w:rsidRPr="000A6291" w:rsidR="00EC2F1A">
        <w:rPr>
          <w:rFonts w:ascii="Times New Roman" w:hAnsi="Times New Roman" w:cs="Times New Roman"/>
          <w:sz w:val="24"/>
          <w:szCs w:val="24"/>
          <w:lang w:val="en-US"/>
        </w:rPr>
        <w:t xml:space="preserve"> </w:t>
      </w:r>
      <w:r w:rsidRPr="000A6291" w:rsidR="00871DEA">
        <w:rPr>
          <w:rFonts w:ascii="Times New Roman" w:hAnsi="Times New Roman" w:cs="Times New Roman"/>
          <w:sz w:val="24"/>
          <w:szCs w:val="24"/>
          <w:lang w:val="en-US"/>
        </w:rPr>
        <w:t>2030 BE Committee</w:t>
      </w:r>
      <w:r w:rsidR="00FD7059">
        <w:rPr>
          <w:rFonts w:ascii="Times New Roman" w:hAnsi="Times New Roman" w:cs="Times New Roman"/>
          <w:sz w:val="24"/>
          <w:szCs w:val="24"/>
          <w:lang w:val="en-US"/>
        </w:rPr>
        <w:t>.</w:t>
      </w:r>
    </w:p>
    <w:p w:rsidRPr="009864B3" w:rsidR="00D83E42" w:rsidP="00AE1217" w:rsidRDefault="00D83E42" w14:paraId="68D8956D" w14:textId="77777777">
      <w:pPr>
        <w:spacing w:after="0" w:line="240" w:lineRule="auto"/>
        <w:jc w:val="both"/>
        <w:rPr>
          <w:rFonts w:ascii="Times New Roman" w:hAnsi="Times New Roman" w:cs="Times New Roman"/>
          <w:sz w:val="24"/>
          <w:szCs w:val="24"/>
        </w:rPr>
      </w:pPr>
    </w:p>
    <w:p w:rsidRPr="009864B3" w:rsidR="00B07C0C" w:rsidP="00AE1217" w:rsidRDefault="00D068C2" w14:paraId="6029AEE5"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 xml:space="preserve">Information on the European Capital of Culture action can be consulted on the website of the European Commission at the following address: </w:t>
      </w:r>
    </w:p>
    <w:p w:rsidRPr="009864B3" w:rsidR="00D068C2" w:rsidP="00AE1217" w:rsidRDefault="00C253E3" w14:paraId="2A8BA9A2" w14:textId="23BB3695">
      <w:pPr>
        <w:spacing w:after="0" w:line="240" w:lineRule="auto"/>
        <w:jc w:val="both"/>
        <w:rPr>
          <w:rFonts w:ascii="Times New Roman" w:hAnsi="Times New Roman" w:cs="Times New Roman"/>
          <w:sz w:val="24"/>
          <w:szCs w:val="24"/>
        </w:rPr>
      </w:pPr>
      <w:hyperlink w:history="1" r:id="rId18">
        <w:r w:rsidRPr="009864B3" w:rsidR="00524A9F">
          <w:rPr>
            <w:rStyle w:val="Hyperlink"/>
            <w:rFonts w:ascii="Times New Roman" w:hAnsi="Times New Roman" w:cs="Times New Roman"/>
            <w:sz w:val="24"/>
            <w:szCs w:val="24"/>
          </w:rPr>
          <w:t>http://ec.europa.eu/programmes/creativeeurope/actions/capitals-culture_en.htm</w:t>
        </w:r>
      </w:hyperlink>
      <w:r w:rsidRPr="009864B3" w:rsidR="00D068C2">
        <w:rPr>
          <w:rFonts w:ascii="Times New Roman" w:hAnsi="Times New Roman" w:cs="Times New Roman"/>
          <w:sz w:val="24"/>
          <w:szCs w:val="24"/>
        </w:rPr>
        <w:t>.</w:t>
      </w:r>
      <w:r w:rsidRPr="009864B3" w:rsidR="00524A9F">
        <w:rPr>
          <w:rFonts w:ascii="Times New Roman" w:hAnsi="Times New Roman" w:cs="Times New Roman"/>
          <w:sz w:val="24"/>
          <w:szCs w:val="24"/>
        </w:rPr>
        <w:t xml:space="preserve"> </w:t>
      </w:r>
    </w:p>
    <w:p w:rsidRPr="009864B3" w:rsidR="00524A9F" w:rsidP="00AE1217" w:rsidRDefault="00524A9F" w14:paraId="4AF776EE" w14:textId="77777777">
      <w:pPr>
        <w:spacing w:after="0" w:line="240" w:lineRule="auto"/>
        <w:jc w:val="both"/>
        <w:rPr>
          <w:rFonts w:ascii="Times New Roman" w:hAnsi="Times New Roman" w:cs="Times New Roman"/>
          <w:sz w:val="24"/>
          <w:szCs w:val="24"/>
        </w:rPr>
      </w:pPr>
    </w:p>
    <w:p w:rsidRPr="009864B3" w:rsidR="00D068C2" w:rsidP="00AE1217" w:rsidRDefault="00D068C2" w14:paraId="129A6274"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Candidate cities are advised to read the guide for cities applying for the title of European</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Capital of Culture, which is available at the same address.</w:t>
      </w:r>
    </w:p>
    <w:p w:rsidRPr="009864B3" w:rsidR="00524A9F" w:rsidP="00AE1217" w:rsidRDefault="00524A9F" w14:paraId="47BFB563" w14:textId="77777777">
      <w:pPr>
        <w:spacing w:after="0" w:line="240" w:lineRule="auto"/>
        <w:jc w:val="both"/>
        <w:rPr>
          <w:rFonts w:ascii="Times New Roman" w:hAnsi="Times New Roman" w:cs="Times New Roman"/>
          <w:sz w:val="24"/>
          <w:szCs w:val="24"/>
        </w:rPr>
      </w:pPr>
    </w:p>
    <w:p w:rsidRPr="009864B3" w:rsidR="00D068C2" w:rsidP="00AE1217" w:rsidRDefault="00D068C2" w14:paraId="209E681D" w14:textId="5E173121">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 xml:space="preserve">Cities interested in the title can obtain further information from the </w:t>
      </w:r>
      <w:r w:rsidRPr="009864B3" w:rsidR="00844F9B">
        <w:rPr>
          <w:rFonts w:ascii="Times New Roman" w:hAnsi="Times New Roman" w:cs="Times New Roman"/>
          <w:sz w:val="24"/>
          <w:szCs w:val="24"/>
          <w:lang w:val="en-US"/>
        </w:rPr>
        <w:t>Managing Authority</w:t>
      </w:r>
      <w:r w:rsidRPr="009864B3" w:rsidR="009E4DFC">
        <w:rPr>
          <w:rFonts w:ascii="Times New Roman" w:hAnsi="Times New Roman" w:cs="Times New Roman"/>
          <w:sz w:val="24"/>
          <w:szCs w:val="24"/>
          <w:lang w:val="en-US"/>
        </w:rPr>
        <w:t xml:space="preserve"> </w:t>
      </w:r>
      <w:r w:rsidRPr="009864B3">
        <w:rPr>
          <w:rFonts w:ascii="Times New Roman" w:hAnsi="Times New Roman" w:cs="Times New Roman"/>
          <w:sz w:val="24"/>
          <w:szCs w:val="24"/>
        </w:rPr>
        <w:t>and</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from the Directorate-General for Education and Culture of the European Commission at the</w:t>
      </w:r>
      <w:r w:rsidRPr="009864B3" w:rsidR="00524A9F">
        <w:rPr>
          <w:rFonts w:ascii="Times New Roman" w:hAnsi="Times New Roman" w:cs="Times New Roman"/>
          <w:sz w:val="24"/>
          <w:szCs w:val="24"/>
        </w:rPr>
        <w:t xml:space="preserve"> </w:t>
      </w:r>
      <w:r w:rsidRPr="009864B3">
        <w:rPr>
          <w:rFonts w:ascii="Times New Roman" w:hAnsi="Times New Roman" w:cs="Times New Roman"/>
          <w:sz w:val="24"/>
          <w:szCs w:val="24"/>
        </w:rPr>
        <w:t>following address:</w:t>
      </w:r>
    </w:p>
    <w:p w:rsidRPr="009864B3" w:rsidR="00844F9B" w:rsidP="00AE1217" w:rsidRDefault="00844F9B" w14:paraId="54CB55E0" w14:textId="77777777">
      <w:pPr>
        <w:spacing w:after="0" w:line="240" w:lineRule="auto"/>
        <w:jc w:val="both"/>
        <w:rPr>
          <w:rFonts w:ascii="Times New Roman" w:hAnsi="Times New Roman" w:cs="Times New Roman"/>
          <w:sz w:val="24"/>
          <w:szCs w:val="24"/>
        </w:rPr>
      </w:pPr>
    </w:p>
    <w:p w:rsidRPr="009864B3" w:rsidR="007F729A" w:rsidP="007F729A" w:rsidRDefault="007F729A" w14:paraId="56A7CE0E"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 xml:space="preserve">Managing Authority/ </w:t>
      </w:r>
      <w:r w:rsidRPr="009864B3">
        <w:rPr>
          <w:rFonts w:ascii="Times New Roman" w:hAnsi="Times New Roman" w:cs="Times New Roman"/>
          <w:i/>
          <w:iCs/>
          <w:sz w:val="24"/>
          <w:szCs w:val="24"/>
        </w:rPr>
        <w:t>ECOC 2030 BE Committee</w:t>
      </w:r>
    </w:p>
    <w:p w:rsidRPr="009864B3" w:rsidR="007F729A" w:rsidP="007F729A" w:rsidRDefault="007F729A" w14:paraId="7E98C433"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Secretariat:</w:t>
      </w:r>
    </w:p>
    <w:p w:rsidRPr="009864B3" w:rsidR="007F729A" w:rsidP="007F729A" w:rsidRDefault="007F729A" w14:paraId="45ABE5EB" w14:textId="439DAF0A">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Department of Culture</w:t>
      </w:r>
      <w:r w:rsidRPr="009864B3" w:rsidR="003612A6">
        <w:rPr>
          <w:rFonts w:ascii="Times New Roman" w:hAnsi="Times New Roman" w:cs="Times New Roman"/>
          <w:sz w:val="24"/>
          <w:szCs w:val="24"/>
        </w:rPr>
        <w:t>, Youth and Media</w:t>
      </w:r>
    </w:p>
    <w:p w:rsidRPr="009864B3" w:rsidR="007F729A" w:rsidP="007F729A" w:rsidRDefault="007F729A" w14:paraId="6EA038EB"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Bd Simon Bolivar 17</w:t>
      </w:r>
    </w:p>
    <w:p w:rsidRPr="009864B3" w:rsidR="007F729A" w:rsidP="007F729A" w:rsidRDefault="007F729A" w14:paraId="13B47354"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1000 Brussel</w:t>
      </w:r>
    </w:p>
    <w:p w:rsidRPr="009864B3" w:rsidR="007F729A" w:rsidP="007F729A" w:rsidRDefault="007F729A" w14:paraId="0CB91CFC"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info@ECOC2030.be</w:t>
      </w:r>
    </w:p>
    <w:p w:rsidRPr="009864B3" w:rsidR="00524A9F" w:rsidP="00AE1217" w:rsidRDefault="00524A9F" w14:paraId="17DEAAA7" w14:textId="77777777">
      <w:pPr>
        <w:spacing w:after="0" w:line="240" w:lineRule="auto"/>
        <w:jc w:val="both"/>
        <w:rPr>
          <w:rFonts w:ascii="Times New Roman" w:hAnsi="Times New Roman" w:cs="Times New Roman"/>
          <w:sz w:val="24"/>
          <w:szCs w:val="24"/>
        </w:rPr>
      </w:pPr>
    </w:p>
    <w:p w:rsidRPr="0045248F" w:rsidR="00D068C2" w:rsidP="00AE1217" w:rsidRDefault="00D068C2" w14:paraId="54457C98" w14:textId="77777777">
      <w:pPr>
        <w:spacing w:after="0" w:line="240" w:lineRule="auto"/>
        <w:jc w:val="both"/>
        <w:rPr>
          <w:rFonts w:ascii="Times New Roman" w:hAnsi="Times New Roman" w:cs="Times New Roman"/>
          <w:sz w:val="24"/>
          <w:szCs w:val="24"/>
        </w:rPr>
      </w:pPr>
      <w:r w:rsidRPr="009864B3">
        <w:rPr>
          <w:rFonts w:ascii="Times New Roman" w:hAnsi="Times New Roman" w:cs="Times New Roman"/>
          <w:sz w:val="24"/>
          <w:szCs w:val="24"/>
        </w:rPr>
        <w:t>European Commission</w:t>
      </w:r>
    </w:p>
    <w:p w:rsidRPr="0045248F" w:rsidR="00D068C2" w:rsidP="00AE1217" w:rsidRDefault="00D068C2" w14:paraId="08C9A857"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DG EAC</w:t>
      </w:r>
    </w:p>
    <w:p w:rsidRPr="0045248F" w:rsidR="00D068C2" w:rsidP="00AE1217" w:rsidRDefault="00D068C2" w14:paraId="3B4BD245"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Creative Europe Programme</w:t>
      </w:r>
    </w:p>
    <w:p w:rsidRPr="0045248F" w:rsidR="00D068C2" w:rsidP="00AE1217" w:rsidRDefault="00D068C2" w14:paraId="6166A0B2" w14:textId="77777777">
      <w:pPr>
        <w:spacing w:after="0" w:line="240" w:lineRule="auto"/>
        <w:jc w:val="both"/>
        <w:rPr>
          <w:rFonts w:ascii="Times New Roman" w:hAnsi="Times New Roman" w:cs="Times New Roman"/>
          <w:sz w:val="24"/>
          <w:szCs w:val="24"/>
        </w:rPr>
      </w:pPr>
      <w:r w:rsidRPr="0045248F">
        <w:rPr>
          <w:rFonts w:ascii="Times New Roman" w:hAnsi="Times New Roman" w:cs="Times New Roman"/>
          <w:sz w:val="24"/>
          <w:szCs w:val="24"/>
        </w:rPr>
        <w:t xml:space="preserve">E-mail: </w:t>
      </w:r>
      <w:hyperlink w:history="1" r:id="rId19">
        <w:r w:rsidRPr="0045248F" w:rsidR="00524A9F">
          <w:rPr>
            <w:rStyle w:val="Hyperlink"/>
            <w:rFonts w:ascii="Times New Roman" w:hAnsi="Times New Roman" w:cs="Times New Roman"/>
            <w:sz w:val="24"/>
            <w:szCs w:val="24"/>
          </w:rPr>
          <w:t>EAC-ECOC@ec.europa.eu</w:t>
        </w:r>
      </w:hyperlink>
    </w:p>
    <w:p w:rsidRPr="0045248F" w:rsidR="00524A9F" w:rsidP="00AE1217" w:rsidRDefault="00524A9F" w14:paraId="392FB8C9" w14:textId="77777777">
      <w:pPr>
        <w:spacing w:after="0" w:line="240" w:lineRule="auto"/>
        <w:jc w:val="both"/>
        <w:rPr>
          <w:rFonts w:ascii="Times New Roman" w:hAnsi="Times New Roman" w:cs="Times New Roman"/>
          <w:sz w:val="24"/>
          <w:szCs w:val="24"/>
        </w:rPr>
      </w:pPr>
    </w:p>
    <w:p w:rsidRPr="00CD6026" w:rsidR="00CD6026" w:rsidP="044DF5C1" w:rsidRDefault="00D068C2" w14:paraId="38B29AB9" w14:textId="6EBF1134">
      <w:pPr>
        <w:spacing w:after="0" w:line="240" w:lineRule="auto"/>
        <w:jc w:val="both"/>
        <w:rPr>
          <w:rFonts w:ascii="Times New Roman" w:hAnsi="Times New Roman" w:cs="Times New Roman"/>
          <w:sz w:val="24"/>
          <w:szCs w:val="24"/>
        </w:rPr>
      </w:pPr>
      <w:r w:rsidRPr="044DF5C1" w:rsidR="00D068C2">
        <w:rPr>
          <w:rFonts w:ascii="Times New Roman" w:hAnsi="Times New Roman" w:cs="Times New Roman"/>
          <w:sz w:val="24"/>
          <w:szCs w:val="24"/>
        </w:rPr>
        <w:t xml:space="preserve">The Rules of procedure, specifying </w:t>
      </w:r>
      <w:r w:rsidRPr="044DF5C1" w:rsidR="00D068C2">
        <w:rPr>
          <w:rFonts w:ascii="Times New Roman" w:hAnsi="Times New Roman" w:cs="Times New Roman"/>
          <w:sz w:val="24"/>
          <w:szCs w:val="24"/>
        </w:rPr>
        <w:t>in particular the</w:t>
      </w:r>
      <w:r w:rsidRPr="044DF5C1" w:rsidR="00D068C2">
        <w:rPr>
          <w:rFonts w:ascii="Times New Roman" w:hAnsi="Times New Roman" w:cs="Times New Roman"/>
          <w:sz w:val="24"/>
          <w:szCs w:val="24"/>
        </w:rPr>
        <w:t xml:space="preserve"> name of the managing authority</w:t>
      </w:r>
      <w:r w:rsidRPr="044DF5C1" w:rsidR="00524A9F">
        <w:rPr>
          <w:rFonts w:ascii="Times New Roman" w:hAnsi="Times New Roman" w:cs="Times New Roman"/>
          <w:sz w:val="24"/>
          <w:szCs w:val="24"/>
        </w:rPr>
        <w:t xml:space="preserve"> </w:t>
      </w:r>
      <w:r w:rsidRPr="044DF5C1" w:rsidR="00D068C2">
        <w:rPr>
          <w:rFonts w:ascii="Times New Roman" w:hAnsi="Times New Roman" w:cs="Times New Roman"/>
          <w:sz w:val="24"/>
          <w:szCs w:val="24"/>
        </w:rPr>
        <w:t>responsible for organising and managing the competition, the competition arrangements as</w:t>
      </w:r>
      <w:r w:rsidRPr="044DF5C1" w:rsidR="00524A9F">
        <w:rPr>
          <w:rFonts w:ascii="Times New Roman" w:hAnsi="Times New Roman" w:cs="Times New Roman"/>
          <w:sz w:val="24"/>
          <w:szCs w:val="24"/>
        </w:rPr>
        <w:t xml:space="preserve"> </w:t>
      </w:r>
      <w:r w:rsidRPr="044DF5C1" w:rsidR="00D068C2">
        <w:rPr>
          <w:rFonts w:ascii="Times New Roman" w:hAnsi="Times New Roman" w:cs="Times New Roman"/>
          <w:sz w:val="24"/>
          <w:szCs w:val="24"/>
        </w:rPr>
        <w:t>well as the rules for the pre-selection and selection meetings, including the language regime</w:t>
      </w:r>
      <w:r w:rsidRPr="044DF5C1" w:rsidR="00524A9F">
        <w:rPr>
          <w:rFonts w:ascii="Times New Roman" w:hAnsi="Times New Roman" w:cs="Times New Roman"/>
          <w:sz w:val="24"/>
          <w:szCs w:val="24"/>
        </w:rPr>
        <w:t xml:space="preserve"> </w:t>
      </w:r>
      <w:r w:rsidRPr="044DF5C1" w:rsidR="00D068C2">
        <w:rPr>
          <w:rFonts w:ascii="Times New Roman" w:hAnsi="Times New Roman" w:cs="Times New Roman"/>
          <w:sz w:val="24"/>
          <w:szCs w:val="24"/>
        </w:rPr>
        <w:t xml:space="preserve">and the organisation of the candidate cities' hearings, will be available </w:t>
      </w:r>
      <w:r w:rsidRPr="044DF5C1" w:rsidR="00BC421D">
        <w:rPr>
          <w:rFonts w:ascii="Times New Roman" w:hAnsi="Times New Roman" w:cs="Times New Roman"/>
          <w:sz w:val="24"/>
          <w:szCs w:val="24"/>
        </w:rPr>
        <w:t xml:space="preserve">at the end of </w:t>
      </w:r>
      <w:r w:rsidRPr="044DF5C1" w:rsidR="007C41D4">
        <w:rPr>
          <w:rFonts w:ascii="Times New Roman" w:hAnsi="Times New Roman" w:cs="Times New Roman"/>
          <w:sz w:val="24"/>
          <w:szCs w:val="24"/>
          <w:lang w:val="en-US"/>
        </w:rPr>
        <w:t xml:space="preserve">October </w:t>
      </w:r>
      <w:r w:rsidRPr="044DF5C1" w:rsidR="001F60B7">
        <w:rPr>
          <w:rFonts w:ascii="Times New Roman" w:hAnsi="Times New Roman" w:cs="Times New Roman"/>
          <w:sz w:val="24"/>
          <w:szCs w:val="24"/>
          <w:lang w:val="en-US"/>
        </w:rPr>
        <w:t>2023</w:t>
      </w:r>
      <w:r w:rsidRPr="044DF5C1" w:rsidR="001F60B7">
        <w:rPr>
          <w:rFonts w:ascii="Times New Roman" w:hAnsi="Times New Roman" w:cs="Times New Roman"/>
          <w:sz w:val="24"/>
          <w:szCs w:val="24"/>
          <w:lang w:val="en-US"/>
        </w:rPr>
        <w:t xml:space="preserve"> </w:t>
      </w:r>
      <w:r w:rsidRPr="044DF5C1" w:rsidR="00D068C2">
        <w:rPr>
          <w:rFonts w:ascii="Times New Roman" w:hAnsi="Times New Roman" w:cs="Times New Roman"/>
          <w:sz w:val="24"/>
          <w:szCs w:val="24"/>
        </w:rPr>
        <w:t>on the</w:t>
      </w:r>
      <w:r w:rsidRPr="044DF5C1" w:rsidR="00524A9F">
        <w:rPr>
          <w:rFonts w:ascii="Times New Roman" w:hAnsi="Times New Roman" w:cs="Times New Roman"/>
          <w:sz w:val="24"/>
          <w:szCs w:val="24"/>
        </w:rPr>
        <w:t xml:space="preserve"> </w:t>
      </w:r>
      <w:r w:rsidRPr="044DF5C1" w:rsidR="00D068C2">
        <w:rPr>
          <w:rFonts w:ascii="Times New Roman" w:hAnsi="Times New Roman" w:cs="Times New Roman"/>
          <w:sz w:val="24"/>
          <w:szCs w:val="24"/>
        </w:rPr>
        <w:t>website</w:t>
      </w:r>
      <w:r w:rsidRPr="044DF5C1" w:rsidR="00D068C2">
        <w:rPr>
          <w:rFonts w:ascii="Times New Roman" w:hAnsi="Times New Roman" w:cs="Times New Roman"/>
          <w:sz w:val="24"/>
          <w:szCs w:val="24"/>
        </w:rPr>
        <w:t xml:space="preserve"> </w:t>
      </w:r>
      <w:hyperlink r:id="Rc004857693bb4598">
        <w:r w:rsidRPr="044DF5C1" w:rsidR="001F60B7">
          <w:rPr>
            <w:rStyle w:val="Hyperlink"/>
            <w:rFonts w:ascii="Times New Roman" w:hAnsi="Times New Roman" w:cs="Times New Roman"/>
            <w:sz w:val="24"/>
            <w:szCs w:val="24"/>
          </w:rPr>
          <w:t>www.ECOC2030.be</w:t>
        </w:r>
        <w:r w:rsidRPr="044DF5C1" w:rsidR="667134A0">
          <w:rPr>
            <w:rStyle w:val="Hyperlink"/>
            <w:rFonts w:ascii="Times New Roman" w:hAnsi="Times New Roman" w:cs="Times New Roman"/>
            <w:sz w:val="24"/>
            <w:szCs w:val="24"/>
          </w:rPr>
          <w:t>.</w:t>
        </w:r>
      </w:hyperlink>
    </w:p>
    <w:p w:rsidRPr="00CD6026" w:rsidR="00CD6026" w:rsidP="004B157C" w:rsidRDefault="00D068C2" w14:paraId="4487727B" w14:textId="6ADE9FD7">
      <w:pPr>
        <w:spacing w:after="0" w:line="240" w:lineRule="auto"/>
        <w:jc w:val="both"/>
        <w:rPr>
          <w:rFonts w:ascii="Times New Roman" w:hAnsi="Times New Roman" w:cs="Times New Roman"/>
          <w:sz w:val="24"/>
          <w:szCs w:val="24"/>
        </w:rPr>
      </w:pPr>
      <w:r w:rsidRPr="044DF5C1">
        <w:rPr>
          <w:rFonts w:ascii="Times New Roman" w:hAnsi="Times New Roman" w:cs="Times New Roman"/>
          <w:sz w:val="24"/>
          <w:szCs w:val="24"/>
        </w:rPr>
        <w:br w:type="page"/>
      </w:r>
    </w:p>
    <w:p w:rsidR="00CD6026" w:rsidP="00CD6026" w:rsidRDefault="00CD6026" w14:paraId="1B3FB5AC" w14:textId="77777777">
      <w:pPr>
        <w:autoSpaceDE w:val="0"/>
        <w:autoSpaceDN w:val="0"/>
        <w:adjustRightInd w:val="0"/>
        <w:jc w:val="center"/>
        <w:rPr>
          <w:rFonts w:ascii="Times New Roman" w:hAnsi="Times New Roman" w:cs="Times New Roman"/>
          <w:b/>
        </w:rPr>
      </w:pPr>
      <w:r>
        <w:rPr>
          <w:rFonts w:ascii="Times New Roman" w:hAnsi="Times New Roman" w:cs="Times New Roman"/>
          <w:b/>
        </w:rPr>
        <w:t>ANNEX 1</w:t>
      </w:r>
    </w:p>
    <w:p w:rsidRPr="00CD6026" w:rsidR="00CD6026" w:rsidP="00CD6026" w:rsidRDefault="00CD6026" w14:paraId="76294AEB" w14:textId="77777777">
      <w:pPr>
        <w:autoSpaceDE w:val="0"/>
        <w:autoSpaceDN w:val="0"/>
        <w:adjustRightInd w:val="0"/>
        <w:jc w:val="center"/>
        <w:rPr>
          <w:rFonts w:ascii="Times New Roman" w:hAnsi="Times New Roman" w:cs="Times New Roman"/>
          <w:b/>
        </w:rPr>
      </w:pPr>
      <w:r>
        <w:rPr>
          <w:rFonts w:ascii="Times New Roman" w:hAnsi="Times New Roman" w:cs="Times New Roman"/>
          <w:b/>
        </w:rPr>
        <w:t>APPLICATION FORM</w:t>
      </w:r>
    </w:p>
    <w:p w:rsidRPr="00CD6026" w:rsidR="00CD6026" w:rsidP="00CD6026" w:rsidRDefault="00CD6026" w14:paraId="292C057F" w14:textId="77777777">
      <w:pPr>
        <w:autoSpaceDE w:val="0"/>
        <w:autoSpaceDN w:val="0"/>
        <w:adjustRightInd w:val="0"/>
        <w:jc w:val="both"/>
        <w:rPr>
          <w:rFonts w:ascii="Times New Roman" w:hAnsi="Times New Roman" w:cs="Times New Roman"/>
        </w:rPr>
      </w:pPr>
    </w:p>
    <w:p w:rsidRPr="00CD6026" w:rsidR="00CD6026" w:rsidP="00CD6026" w:rsidRDefault="00CD6026" w14:paraId="3A4F2D77" w14:textId="4C9D6AD8">
      <w:pPr>
        <w:autoSpaceDE w:val="0"/>
        <w:autoSpaceDN w:val="0"/>
        <w:adjustRightInd w:val="0"/>
        <w:jc w:val="both"/>
        <w:rPr>
          <w:rFonts w:ascii="Times New Roman" w:hAnsi="Times New Roman" w:cs="Times New Roman"/>
        </w:rPr>
      </w:pPr>
      <w:r w:rsidRPr="00CD6026">
        <w:rPr>
          <w:rFonts w:ascii="Times New Roman" w:hAnsi="Times New Roman" w:cs="Times New Roman"/>
        </w:rPr>
        <w:t xml:space="preserve">Candidate cities must clearly answer all the questions below. For each section (1 to 6) questions can be answered separately or jointly. </w:t>
      </w:r>
    </w:p>
    <w:p w:rsidRPr="00CD6026" w:rsidR="00CD6026" w:rsidP="00CD6026" w:rsidRDefault="00CD6026" w14:paraId="526A2E05" w14:textId="247CA836">
      <w:pPr>
        <w:autoSpaceDE w:val="0"/>
        <w:autoSpaceDN w:val="0"/>
        <w:adjustRightInd w:val="0"/>
        <w:jc w:val="both"/>
        <w:rPr>
          <w:rFonts w:ascii="Times New Roman" w:hAnsi="Times New Roman" w:cs="Times New Roman"/>
          <w:lang w:val="en-US"/>
        </w:rPr>
      </w:pPr>
      <w:r w:rsidRPr="00CD6026">
        <w:rPr>
          <w:rFonts w:ascii="Times New Roman" w:hAnsi="Times New Roman" w:cs="Times New Roman"/>
        </w:rPr>
        <w:t xml:space="preserve">Candidate cities are also invited to be clear, concise and sharp in their answers. Furthermore great care should be given to ensure maximum readability of the applications; and bids should be written in no smaller than 10-pitch font. </w:t>
      </w:r>
    </w:p>
    <w:p w:rsidRPr="00CD6026" w:rsidR="00CD6026" w:rsidP="00CD6026" w:rsidRDefault="00CD6026" w14:paraId="61F5111C" w14:textId="5D4DE599">
      <w:pPr>
        <w:jc w:val="both"/>
        <w:rPr>
          <w:rFonts w:ascii="Times New Roman" w:hAnsi="Times New Roman" w:cs="Times New Roman"/>
          <w:b/>
          <w:lang w:val="fr-BE"/>
        </w:rPr>
      </w:pPr>
      <w:proofErr w:type="spellStart"/>
      <w:r w:rsidRPr="00CD6026">
        <w:rPr>
          <w:rFonts w:ascii="Times New Roman" w:hAnsi="Times New Roman" w:cs="Times New Roman"/>
          <w:b/>
          <w:lang w:val="fr-BE"/>
        </w:rPr>
        <w:t>Preselection</w:t>
      </w:r>
      <w:proofErr w:type="spellEnd"/>
      <w:r w:rsidRPr="00CD6026">
        <w:rPr>
          <w:rFonts w:ascii="Times New Roman" w:hAnsi="Times New Roman" w:cs="Times New Roman"/>
          <w:b/>
          <w:lang w:val="fr-BE"/>
        </w:rPr>
        <w:t xml:space="preserve"> questionnaire:</w:t>
      </w:r>
    </w:p>
    <w:p w:rsidRPr="006D771C" w:rsidR="00CD6026" w:rsidP="006D771C" w:rsidRDefault="00CD6026" w14:paraId="0344FCFC" w14:textId="5596BE61">
      <w:pPr>
        <w:jc w:val="both"/>
        <w:rPr>
          <w:rFonts w:ascii="Times New Roman" w:hAnsi="Times New Roman" w:cs="Times New Roman"/>
          <w:b/>
          <w:lang w:val="fr-BE"/>
        </w:rPr>
      </w:pPr>
      <w:r w:rsidRPr="00CD6026">
        <w:rPr>
          <w:rFonts w:ascii="Times New Roman" w:hAnsi="Times New Roman" w:cs="Times New Roman"/>
          <w:b/>
          <w:lang w:val="fr-BE"/>
        </w:rPr>
        <w:t xml:space="preserve">Introduction – General </w:t>
      </w:r>
      <w:proofErr w:type="spellStart"/>
      <w:r w:rsidRPr="00CD6026">
        <w:rPr>
          <w:rFonts w:ascii="Times New Roman" w:hAnsi="Times New Roman" w:cs="Times New Roman"/>
          <w:b/>
          <w:lang w:val="fr-BE"/>
        </w:rPr>
        <w:t>considerations</w:t>
      </w:r>
      <w:proofErr w:type="spellEnd"/>
      <w:r w:rsidRPr="00CD6026">
        <w:rPr>
          <w:rFonts w:ascii="Times New Roman" w:hAnsi="Times New Roman" w:cs="Times New Roman"/>
          <w:b/>
          <w:lang w:val="fr-BE"/>
        </w:rPr>
        <w:t xml:space="preserve"> (max. 3 pages).</w:t>
      </w:r>
    </w:p>
    <w:p w:rsidRPr="00CD6026" w:rsidR="00CD6026" w:rsidP="00CD6026" w:rsidRDefault="00CD6026" w14:paraId="08A9EFD8" w14:textId="77777777">
      <w:pPr>
        <w:autoSpaceDE w:val="0"/>
        <w:autoSpaceDN w:val="0"/>
        <w:adjustRightInd w:val="0"/>
        <w:jc w:val="both"/>
        <w:rPr>
          <w:rFonts w:ascii="Times New Roman" w:hAnsi="Times New Roman" w:cs="Times New Roman"/>
          <w:lang w:val="fr-BE"/>
        </w:rPr>
      </w:pPr>
    </w:p>
    <w:p w:rsidRPr="00CD6026" w:rsidR="00CD6026" w:rsidP="00CD6026" w:rsidRDefault="00CD6026" w14:paraId="7A62EFF5" w14:textId="77777777">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Why does your city wish to take part in the competition for the title of European Capital of Culture?</w:t>
      </w:r>
    </w:p>
    <w:p w:rsidRPr="00CD6026" w:rsidR="00CD6026" w:rsidP="006D771C" w:rsidRDefault="00CD6026" w14:paraId="409C8D92" w14:textId="77777777">
      <w:pPr>
        <w:autoSpaceDE w:val="0"/>
        <w:autoSpaceDN w:val="0"/>
        <w:adjustRightInd w:val="0"/>
        <w:jc w:val="both"/>
        <w:rPr>
          <w:rFonts w:ascii="Times New Roman" w:hAnsi="Times New Roman" w:cs="Times New Roman"/>
        </w:rPr>
      </w:pPr>
    </w:p>
    <w:p w:rsidRPr="00CD6026" w:rsidR="00CD6026" w:rsidP="00CD6026" w:rsidRDefault="00CD6026" w14:paraId="50EFE33E" w14:textId="77777777">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Does your city plan to involve its surrounding area? Explain this choice. </w:t>
      </w:r>
    </w:p>
    <w:p w:rsidRPr="00CD6026" w:rsidR="00CD6026" w:rsidP="00CD6026" w:rsidRDefault="00CD6026" w14:paraId="1DEDAD1F" w14:textId="77777777">
      <w:pPr>
        <w:autoSpaceDE w:val="0"/>
        <w:autoSpaceDN w:val="0"/>
        <w:adjustRightInd w:val="0"/>
        <w:ind w:left="720"/>
        <w:jc w:val="both"/>
        <w:rPr>
          <w:rFonts w:ascii="Times New Roman" w:hAnsi="Times New Roman" w:cs="Times New Roman"/>
        </w:rPr>
      </w:pPr>
    </w:p>
    <w:p w:rsidRPr="00CD6026" w:rsidR="00CD6026" w:rsidP="00CD6026" w:rsidRDefault="00CD6026" w14:paraId="421751CF" w14:textId="77777777">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Explain briefly the overall cultural profile of your city. </w:t>
      </w:r>
    </w:p>
    <w:p w:rsidRPr="00CD6026" w:rsidR="00CD6026" w:rsidP="00CD6026" w:rsidRDefault="00CD6026" w14:paraId="13AA39FC" w14:textId="77777777">
      <w:pPr>
        <w:autoSpaceDE w:val="0"/>
        <w:autoSpaceDN w:val="0"/>
        <w:adjustRightInd w:val="0"/>
        <w:jc w:val="both"/>
        <w:rPr>
          <w:rFonts w:ascii="Times New Roman" w:hAnsi="Times New Roman" w:cs="Times New Roman"/>
        </w:rPr>
      </w:pPr>
    </w:p>
    <w:p w:rsidRPr="00CD6026" w:rsidR="00CD6026" w:rsidP="00CD6026" w:rsidRDefault="00CD6026" w14:paraId="047F2C7A" w14:textId="05A771DC">
      <w:pPr>
        <w:numPr>
          <w:ilvl w:val="0"/>
          <w:numId w:val="11"/>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Explain the concept of the programme </w:t>
      </w:r>
      <w:r w:rsidR="006D771C">
        <w:rPr>
          <w:rFonts w:ascii="Times New Roman" w:hAnsi="Times New Roman" w:cs="Times New Roman"/>
        </w:rPr>
        <w:t>that</w:t>
      </w:r>
      <w:r w:rsidRPr="00CD6026">
        <w:rPr>
          <w:rFonts w:ascii="Times New Roman" w:hAnsi="Times New Roman" w:cs="Times New Roman"/>
        </w:rPr>
        <w:t xml:space="preserve"> would be launched if the city is designated as European Capital of Culture.  </w:t>
      </w:r>
    </w:p>
    <w:p w:rsidRPr="00CD6026" w:rsidR="00CD6026" w:rsidP="00CD6026" w:rsidRDefault="00CD6026" w14:paraId="4D4F06EE" w14:textId="03C7C763">
      <w:pPr>
        <w:autoSpaceDE w:val="0"/>
        <w:autoSpaceDN w:val="0"/>
        <w:adjustRightInd w:val="0"/>
        <w:jc w:val="both"/>
        <w:rPr>
          <w:rFonts w:ascii="Times New Roman" w:hAnsi="Times New Roman" w:cs="Times New Roman"/>
        </w:rPr>
      </w:pPr>
    </w:p>
    <w:p w:rsidRPr="00CD6026" w:rsidR="00CD6026" w:rsidP="00CD6026" w:rsidRDefault="00CD6026" w14:paraId="6BC9A8EE" w14:textId="77777777">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Contribution to the long-term strategy</w:t>
      </w:r>
    </w:p>
    <w:p w:rsidRPr="00CD6026" w:rsidR="00CD6026" w:rsidP="00CD6026" w:rsidRDefault="00CD6026" w14:paraId="3262B5D0" w14:textId="77777777">
      <w:pPr>
        <w:ind w:left="360"/>
        <w:jc w:val="both"/>
        <w:rPr>
          <w:rFonts w:ascii="Times New Roman" w:hAnsi="Times New Roman" w:cs="Times New Roman"/>
        </w:rPr>
      </w:pPr>
    </w:p>
    <w:p w:rsidRPr="00CD6026" w:rsidR="00CD6026" w:rsidP="00CD6026" w:rsidRDefault="00CD6026" w14:paraId="0FE5B013"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cultural strategy that is in place in your city at the time of the application, including the </w:t>
      </w:r>
      <w:r w:rsidRPr="00CD6026">
        <w:rPr>
          <w:rFonts w:ascii="Times New Roman" w:hAnsi="Times New Roman" w:eastAsia="Calibri" w:cs="Times New Roman"/>
        </w:rPr>
        <w:t>plans for sustaining the cultural activities beyond the year of the title?</w:t>
      </w:r>
    </w:p>
    <w:p w:rsidRPr="00CD6026" w:rsidR="00CD6026" w:rsidP="00CD6026" w:rsidRDefault="00CD6026" w14:paraId="79A095A0" w14:textId="77777777">
      <w:pPr>
        <w:ind w:left="720"/>
        <w:jc w:val="both"/>
        <w:rPr>
          <w:rFonts w:ascii="Times New Roman" w:hAnsi="Times New Roman" w:cs="Times New Roman"/>
        </w:rPr>
      </w:pPr>
    </w:p>
    <w:p w:rsidRPr="00CD6026" w:rsidR="00CD6026" w:rsidP="00CD6026" w:rsidRDefault="00CD6026" w14:paraId="20991B54"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city's plans to strengthen the capacity of the cultural and creative sectors, including through the development of long term links between these sectors and the economic and social sectors in your city. </w:t>
      </w:r>
    </w:p>
    <w:p w:rsidRPr="00CD6026" w:rsidR="00CD6026" w:rsidP="00CD6026" w:rsidRDefault="00CD6026" w14:paraId="2CBA3744" w14:textId="77777777">
      <w:pPr>
        <w:ind w:left="720"/>
        <w:jc w:val="both"/>
        <w:rPr>
          <w:rFonts w:ascii="Times New Roman" w:hAnsi="Times New Roman" w:cs="Times New Roman"/>
        </w:rPr>
      </w:pPr>
    </w:p>
    <w:p w:rsidRPr="00CD6026" w:rsidR="00CD6026" w:rsidP="00CD6026" w:rsidRDefault="00CD6026" w14:paraId="7EE6E5B2"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How is the European Capital of Culture action included in this strategy? </w:t>
      </w:r>
    </w:p>
    <w:p w:rsidRPr="00CD6026" w:rsidR="00CD6026" w:rsidP="00CD6026" w:rsidRDefault="00CD6026" w14:paraId="7B06CE21" w14:textId="77777777">
      <w:pPr>
        <w:ind w:left="720"/>
        <w:jc w:val="both"/>
        <w:rPr>
          <w:rFonts w:ascii="Times New Roman" w:hAnsi="Times New Roman" w:cs="Times New Roman"/>
        </w:rPr>
      </w:pPr>
    </w:p>
    <w:p w:rsidRPr="00CD6026" w:rsidR="00CD6026" w:rsidP="00CD6026" w:rsidRDefault="00CD6026" w14:paraId="4F1EBA8E"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If your city is awarded the title of European Capital of Culture, what do you think would be the long-term cultural, social and economic</w:t>
      </w:r>
      <w:r w:rsidRPr="00CD6026" w:rsidDel="0025080E">
        <w:rPr>
          <w:rFonts w:ascii="Times New Roman" w:hAnsi="Times New Roman" w:cs="Times New Roman"/>
        </w:rPr>
        <w:t xml:space="preserve"> </w:t>
      </w:r>
      <w:r w:rsidRPr="00CD6026">
        <w:rPr>
          <w:rFonts w:ascii="Times New Roman" w:hAnsi="Times New Roman" w:cs="Times New Roman"/>
        </w:rPr>
        <w:t>impact on the city (including in terms of urban development)?</w:t>
      </w:r>
    </w:p>
    <w:p w:rsidRPr="00CD6026" w:rsidR="00CD6026" w:rsidP="00CD6026" w:rsidRDefault="00CD6026" w14:paraId="68E7A915" w14:textId="77777777">
      <w:pPr>
        <w:pStyle w:val="Lijstalinea"/>
        <w:rPr>
          <w:rFonts w:ascii="Times New Roman" w:hAnsi="Times New Roman" w:cs="Times New Roman"/>
        </w:rPr>
      </w:pPr>
    </w:p>
    <w:p w:rsidRPr="00CD6026" w:rsidR="00CD6026" w:rsidP="00CD6026" w:rsidRDefault="00CD6026" w14:paraId="5095D18B" w14:textId="7878E064">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Outline briefly the plans for monitoring and evaluation.</w:t>
      </w:r>
    </w:p>
    <w:p w:rsidRPr="00CD6026" w:rsidR="00CD6026" w:rsidP="00CD6026" w:rsidRDefault="00CD6026" w14:paraId="1E94A8C0" w14:textId="77777777">
      <w:pPr>
        <w:ind w:left="1440"/>
        <w:jc w:val="both"/>
        <w:rPr>
          <w:rFonts w:ascii="Times New Roman" w:hAnsi="Times New Roman" w:cs="Times New Roman"/>
        </w:rPr>
      </w:pPr>
    </w:p>
    <w:p w:rsidR="00CD6026" w:rsidP="00CD6026" w:rsidRDefault="00CD6026" w14:paraId="3D970BD4" w14:textId="0767D555">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Cultural and artistic content</w:t>
      </w:r>
    </w:p>
    <w:p w:rsidRPr="006D771C" w:rsidR="006D771C" w:rsidP="006D771C" w:rsidRDefault="006D771C" w14:paraId="356FD986" w14:textId="77777777">
      <w:pPr>
        <w:spacing w:after="0" w:line="240" w:lineRule="auto"/>
        <w:jc w:val="both"/>
        <w:rPr>
          <w:rFonts w:ascii="Times New Roman" w:hAnsi="Times New Roman" w:cs="Times New Roman"/>
          <w:b/>
        </w:rPr>
      </w:pPr>
    </w:p>
    <w:p w:rsidRPr="00CD6026" w:rsidR="00CD6026" w:rsidP="006D771C" w:rsidRDefault="00CD6026" w14:paraId="2A5D50F6" w14:textId="7D7978A8">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What is the artistic vision and strategy for the cultural programme of the year? </w:t>
      </w:r>
    </w:p>
    <w:p w:rsidRPr="00CD6026" w:rsidR="00CD6026" w:rsidP="00CD6026" w:rsidRDefault="00CD6026" w14:paraId="58F7B3E0"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Give a general overview of the structure of your cultural programme, including the range and diversity of the activities/main events that will mark the year. </w:t>
      </w:r>
    </w:p>
    <w:p w:rsidRPr="00CD6026" w:rsidR="00CD6026" w:rsidP="006D771C" w:rsidRDefault="00CD6026" w14:paraId="25065EB3" w14:textId="1EF8B3A3">
      <w:pPr>
        <w:jc w:val="both"/>
        <w:rPr>
          <w:rFonts w:ascii="Times New Roman" w:hAnsi="Times New Roman" w:cs="Times New Roman"/>
        </w:rPr>
      </w:pPr>
    </w:p>
    <w:p w:rsidRPr="00CD6026" w:rsidR="00CD6026" w:rsidP="00CD6026" w:rsidRDefault="00CD6026" w14:paraId="006BB353"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Explain succinctly how the cultural programme will combine local cultural heritage and traditional art forms with new, innovative and experimental cultural expressions?</w:t>
      </w:r>
    </w:p>
    <w:p w:rsidRPr="00CD6026" w:rsidR="00CD6026" w:rsidP="00CD6026" w:rsidRDefault="00CD6026" w14:paraId="3ECB36C4" w14:textId="77777777">
      <w:pPr>
        <w:jc w:val="both"/>
        <w:rPr>
          <w:rFonts w:ascii="Times New Roman" w:hAnsi="Times New Roman" w:cs="Times New Roman"/>
        </w:rPr>
      </w:pPr>
    </w:p>
    <w:p w:rsidRPr="00CD6026" w:rsidR="00CD6026" w:rsidP="00CD6026" w:rsidRDefault="00CD6026" w14:paraId="1500DF37"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How has the city involved, or how does it plan to involve, local artists and cultural organisations in the conception and implementation of the cultural programme? </w:t>
      </w:r>
    </w:p>
    <w:p w:rsidRPr="00CD6026" w:rsidR="00CD6026" w:rsidP="00CD6026" w:rsidRDefault="00CD6026" w14:paraId="5D7FF009" w14:textId="77777777">
      <w:pPr>
        <w:ind w:left="720"/>
        <w:jc w:val="both"/>
        <w:rPr>
          <w:rFonts w:ascii="Times New Roman" w:hAnsi="Times New Roman" w:cs="Times New Roman"/>
        </w:rPr>
      </w:pPr>
    </w:p>
    <w:p w:rsidRPr="00CD6026" w:rsidR="00CD6026" w:rsidP="00CD6026" w:rsidRDefault="00CD6026" w14:paraId="102865CF" w14:textId="77777777">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European dimension</w:t>
      </w:r>
    </w:p>
    <w:p w:rsidRPr="00CD6026" w:rsidR="00CD6026" w:rsidP="00CD6026" w:rsidRDefault="00CD6026" w14:paraId="78D6762F" w14:textId="77777777">
      <w:pPr>
        <w:jc w:val="both"/>
        <w:rPr>
          <w:rFonts w:ascii="Times New Roman" w:hAnsi="Times New Roman" w:cs="Times New Roman"/>
        </w:rPr>
      </w:pPr>
    </w:p>
    <w:p w:rsidRPr="00CD6026" w:rsidR="00CD6026" w:rsidP="00CD6026" w:rsidRDefault="00CD6026" w14:paraId="5680EDEC"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 Give a general outline of the activities foreseen in view of: </w:t>
      </w:r>
    </w:p>
    <w:p w:rsidRPr="00CD6026" w:rsidR="00CD6026" w:rsidP="00CD6026" w:rsidRDefault="00CD6026" w14:paraId="2B345286" w14:textId="77777777">
      <w:pPr>
        <w:ind w:left="720"/>
        <w:jc w:val="both"/>
        <w:rPr>
          <w:rFonts w:ascii="Times New Roman" w:hAnsi="Times New Roman" w:cs="Times New Roman"/>
        </w:rPr>
      </w:pPr>
    </w:p>
    <w:p w:rsidRPr="00CD6026" w:rsidR="00CD6026" w:rsidP="00CD6026" w:rsidRDefault="00CD6026" w14:paraId="114EA5B7"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Promoting the cultural diversity of Europe, intercultural dialogue and greater mutual understanding between European citizens;</w:t>
      </w:r>
    </w:p>
    <w:p w:rsidRPr="00CD6026" w:rsidR="00CD6026" w:rsidP="00CD6026" w:rsidRDefault="00CD6026" w14:paraId="11381874"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Highlighting the common aspects of European cultures, heritage and history, as well as European integration and current European themes;</w:t>
      </w:r>
    </w:p>
    <w:p w:rsidRPr="00CD6026" w:rsidR="00CD6026" w:rsidP="00CD6026" w:rsidRDefault="00CD6026" w14:paraId="300ECBBF"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Featuring European artists, cooperation with operators and cities in different countries, and transnational partnerships.</w:t>
      </w:r>
    </w:p>
    <w:p w:rsidRPr="00CD6026" w:rsidR="00CD6026" w:rsidP="00CD6026" w:rsidRDefault="00CD6026" w14:paraId="42AB1B4E" w14:textId="77777777">
      <w:pPr>
        <w:ind w:left="1440" w:hanging="1440"/>
        <w:jc w:val="both"/>
        <w:rPr>
          <w:rFonts w:ascii="Times New Roman" w:hAnsi="Times New Roman" w:cs="Times New Roman"/>
        </w:rPr>
      </w:pPr>
      <w:r w:rsidRPr="00CD6026">
        <w:rPr>
          <w:rFonts w:ascii="Times New Roman" w:hAnsi="Times New Roman" w:cs="Times New Roman"/>
        </w:rPr>
        <w:tab/>
      </w:r>
      <w:r w:rsidRPr="00CD6026">
        <w:rPr>
          <w:rFonts w:ascii="Times New Roman" w:hAnsi="Times New Roman" w:cs="Times New Roman"/>
        </w:rPr>
        <w:t xml:space="preserve"> </w:t>
      </w:r>
    </w:p>
    <w:p w:rsidRPr="00CD6026" w:rsidR="00CD6026" w:rsidP="00CD6026" w:rsidRDefault="00CD6026" w14:paraId="39434CAA"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Can you explain your overall strategy to attract the interest of a broad European and international public?</w:t>
      </w:r>
    </w:p>
    <w:p w:rsidRPr="00CD6026" w:rsidR="00CD6026" w:rsidP="00CD6026" w:rsidRDefault="00CD6026" w14:paraId="65E0DA9D" w14:textId="77777777">
      <w:pPr>
        <w:ind w:left="720"/>
        <w:jc w:val="both"/>
        <w:rPr>
          <w:rFonts w:ascii="Times New Roman" w:hAnsi="Times New Roman" w:cs="Times New Roman"/>
        </w:rPr>
      </w:pPr>
    </w:p>
    <w:p w:rsidRPr="00CD6026" w:rsidR="00CD6026" w:rsidP="00CD6026" w:rsidRDefault="00CD6026" w14:paraId="7E2FB676"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To what extent do you plan to develop links between your cultural programme and the cultural programme of other cities holding the </w:t>
      </w:r>
      <w:r w:rsidRPr="00CD6026">
        <w:rPr>
          <w:rFonts w:ascii="Times New Roman" w:hAnsi="Times New Roman" w:eastAsia="Calibri" w:cs="Times New Roman"/>
        </w:rPr>
        <w:t>European Capital of Culture title</w:t>
      </w:r>
      <w:r w:rsidRPr="00CD6026">
        <w:rPr>
          <w:rFonts w:ascii="Times New Roman" w:hAnsi="Times New Roman" w:cs="Times New Roman"/>
        </w:rPr>
        <w:t xml:space="preserve">? </w:t>
      </w:r>
    </w:p>
    <w:p w:rsidRPr="00CD6026" w:rsidR="00CD6026" w:rsidP="00CD6026" w:rsidRDefault="00CD6026" w14:paraId="1A64B8E4" w14:textId="3816B5F3">
      <w:pPr>
        <w:jc w:val="both"/>
        <w:rPr>
          <w:rFonts w:ascii="Times New Roman" w:hAnsi="Times New Roman" w:cs="Times New Roman"/>
        </w:rPr>
      </w:pPr>
    </w:p>
    <w:p w:rsidRPr="00CD6026" w:rsidR="00CD6026" w:rsidP="00CD6026" w:rsidRDefault="00CD6026" w14:paraId="2515CA29" w14:textId="77777777">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Outreach</w:t>
      </w:r>
    </w:p>
    <w:p w:rsidRPr="00CD6026" w:rsidR="00CD6026" w:rsidP="00CD6026" w:rsidRDefault="00CD6026" w14:paraId="4FF95DBC" w14:textId="77777777">
      <w:pPr>
        <w:jc w:val="both"/>
        <w:rPr>
          <w:rFonts w:ascii="Times New Roman" w:hAnsi="Times New Roman" w:cs="Times New Roman"/>
        </w:rPr>
      </w:pPr>
    </w:p>
    <w:p w:rsidRPr="00CD6026" w:rsidR="00CD6026" w:rsidP="00CD6026" w:rsidRDefault="00CD6026" w14:paraId="2C8DE325" w14:textId="77777777">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how the local population and your civil society have been involved in the preparation of the application and will participate in the implementation of the year.</w:t>
      </w:r>
    </w:p>
    <w:p w:rsidRPr="00CD6026" w:rsidR="00CD6026" w:rsidP="00CD6026" w:rsidRDefault="00CD6026" w14:paraId="5A4FC0DB" w14:textId="77777777">
      <w:pPr>
        <w:autoSpaceDE w:val="0"/>
        <w:autoSpaceDN w:val="0"/>
        <w:adjustRightInd w:val="0"/>
        <w:ind w:left="720" w:firstLine="60"/>
        <w:jc w:val="both"/>
        <w:rPr>
          <w:rFonts w:ascii="Times New Roman" w:hAnsi="Times New Roman" w:cs="Times New Roman"/>
        </w:rPr>
      </w:pPr>
    </w:p>
    <w:p w:rsidRPr="00CD6026" w:rsidR="00CD6026" w:rsidP="00CD6026" w:rsidRDefault="00CD6026" w14:paraId="40A67729" w14:textId="77777777">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 xml:space="preserve">Explain how you intend to create opportunities for participation of marginalised and disadvantaged groups. </w:t>
      </w:r>
    </w:p>
    <w:p w:rsidRPr="00CD6026" w:rsidR="00CD6026" w:rsidP="00CD6026" w:rsidRDefault="00CD6026" w14:paraId="4D36456C" w14:textId="77777777">
      <w:pPr>
        <w:ind w:firstLine="720"/>
        <w:jc w:val="both"/>
        <w:rPr>
          <w:rFonts w:ascii="Times New Roman" w:hAnsi="Times New Roman" w:cs="Times New Roman"/>
        </w:rPr>
      </w:pPr>
    </w:p>
    <w:p w:rsidRPr="00CD6026" w:rsidR="00CD6026" w:rsidP="009F34E6" w:rsidRDefault="00CD6026" w14:paraId="1DCC1BE8" w14:textId="271CB78A">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your overall strategy for audience development, and in particular the link with education and the participation of schools.</w:t>
      </w:r>
    </w:p>
    <w:p w:rsidRPr="00CD6026" w:rsidR="00CD6026" w:rsidP="00CD6026" w:rsidRDefault="00CD6026" w14:paraId="3A5752BF" w14:textId="77777777">
      <w:pPr>
        <w:jc w:val="both"/>
        <w:rPr>
          <w:rFonts w:ascii="Times New Roman" w:hAnsi="Times New Roman" w:cs="Times New Roman"/>
        </w:rPr>
      </w:pPr>
    </w:p>
    <w:p w:rsidRPr="00CD6026" w:rsidR="00CD6026" w:rsidP="00CD6026" w:rsidRDefault="00CD6026" w14:paraId="430E3D75" w14:textId="77777777">
      <w:pPr>
        <w:numPr>
          <w:ilvl w:val="0"/>
          <w:numId w:val="9"/>
        </w:numPr>
        <w:spacing w:after="0" w:line="240" w:lineRule="auto"/>
        <w:jc w:val="both"/>
        <w:rPr>
          <w:rFonts w:ascii="Times New Roman" w:hAnsi="Times New Roman" w:cs="Times New Roman"/>
          <w:b/>
        </w:rPr>
      </w:pPr>
      <w:r w:rsidRPr="00CD6026">
        <w:rPr>
          <w:rFonts w:ascii="Times New Roman" w:hAnsi="Times New Roman" w:cs="Times New Roman"/>
          <w:b/>
        </w:rPr>
        <w:t>Management</w:t>
      </w:r>
    </w:p>
    <w:p w:rsidRPr="00CD6026" w:rsidR="00CD6026" w:rsidP="00CD6026" w:rsidRDefault="00CD6026" w14:paraId="145883B4" w14:textId="77777777">
      <w:pPr>
        <w:jc w:val="both"/>
        <w:rPr>
          <w:rFonts w:ascii="Times New Roman" w:hAnsi="Times New Roman" w:cs="Times New Roman"/>
        </w:rPr>
      </w:pPr>
    </w:p>
    <w:p w:rsidRPr="00CD6026" w:rsidR="00CD6026" w:rsidP="0057330F" w:rsidRDefault="00CD6026" w14:paraId="22C14DD5" w14:textId="331045FD">
      <w:pPr>
        <w:pStyle w:val="Lijstalinea"/>
        <w:numPr>
          <w:ilvl w:val="0"/>
          <w:numId w:val="30"/>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Finance</w:t>
      </w:r>
    </w:p>
    <w:p w:rsidRPr="00CD6026" w:rsidR="00CD6026" w:rsidP="00CD6026" w:rsidRDefault="00CD6026" w14:paraId="6CD3BC1E" w14:textId="77777777">
      <w:pPr>
        <w:jc w:val="both"/>
        <w:rPr>
          <w:rFonts w:ascii="Times New Roman" w:hAnsi="Times New Roman" w:cs="Times New Roman"/>
          <w:u w:val="single"/>
        </w:rPr>
      </w:pPr>
    </w:p>
    <w:p w:rsidRPr="009F34E6" w:rsidR="00CD6026" w:rsidP="00CD6026" w:rsidRDefault="00CD6026" w14:paraId="11E4BFA4" w14:textId="77777777">
      <w:pPr>
        <w:numPr>
          <w:ilvl w:val="0"/>
          <w:numId w:val="19"/>
        </w:numPr>
        <w:spacing w:after="0" w:line="240" w:lineRule="auto"/>
        <w:jc w:val="both"/>
        <w:rPr>
          <w:rFonts w:ascii="Times New Roman" w:hAnsi="Times New Roman" w:cs="Times New Roman"/>
          <w:b/>
          <w:i/>
          <w:u w:val="single"/>
        </w:rPr>
      </w:pPr>
      <w:r w:rsidRPr="009F34E6">
        <w:rPr>
          <w:rFonts w:ascii="Times New Roman" w:hAnsi="Times New Roman" w:cs="Times New Roman"/>
          <w:b/>
          <w:i/>
          <w:u w:val="single"/>
        </w:rPr>
        <w:t>City budget for culture:</w:t>
      </w:r>
    </w:p>
    <w:p w:rsidRPr="00CD6026" w:rsidR="00CD6026" w:rsidP="00CD6026" w:rsidRDefault="00CD6026" w14:paraId="0F98AA0F" w14:textId="77777777">
      <w:pPr>
        <w:ind w:left="720"/>
        <w:jc w:val="both"/>
        <w:rPr>
          <w:rFonts w:ascii="Times New Roman" w:hAnsi="Times New Roman" w:cs="Times New Roman"/>
        </w:rPr>
      </w:pPr>
    </w:p>
    <w:p w:rsidRPr="00CD6026" w:rsidR="00CD6026" w:rsidP="00CD6026" w:rsidRDefault="00CD6026" w14:paraId="6EC0ACC1"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has been the annual budget for culture in the city over the last 5 years (excluding expenditure for the present European Capital of Culture application)? (Please fill in the table below).</w:t>
      </w:r>
    </w:p>
    <w:p w:rsidRPr="00CD6026" w:rsidR="00CD6026" w:rsidP="00CD6026" w:rsidRDefault="00CD6026" w14:paraId="70B067DD" w14:textId="77777777">
      <w:pPr>
        <w:jc w:val="both"/>
        <w:rPr>
          <w:rFonts w:ascii="Times New Roman" w:hAnsi="Times New Roman" w:cs="Times New Roman"/>
          <w:u w:val="single"/>
        </w:rPr>
      </w:pPr>
    </w:p>
    <w:p w:rsidRPr="00CD6026" w:rsidR="00CD6026" w:rsidP="00CD6026" w:rsidRDefault="00CD6026" w14:paraId="3A8D7DF3" w14:textId="77777777">
      <w:pPr>
        <w:ind w:left="1418"/>
        <w:rPr>
          <w:rFonts w:ascii="Times New Roman" w:hAnsi="Times New Roman" w:cs="Times New Roman"/>
          <w:u w:val="single"/>
        </w:rPr>
      </w:pPr>
      <w:r w:rsidRPr="00CD6026">
        <w:rPr>
          <w:rFonts w:ascii="Times New Roman" w:hAnsi="Times New Roman" w:cs="Times New Roman"/>
          <w:noProof/>
          <w:lang w:eastAsia="en-GB"/>
        </w:rPr>
        <w:drawing>
          <wp:inline distT="0" distB="0" distL="0" distR="0" wp14:anchorId="28933490" wp14:editId="32544EDB">
            <wp:extent cx="4876800" cy="1562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9091" t="7732" r="9250" b="7732"/>
                    <a:stretch>
                      <a:fillRect/>
                    </a:stretch>
                  </pic:blipFill>
                  <pic:spPr bwMode="auto">
                    <a:xfrm>
                      <a:off x="0" y="0"/>
                      <a:ext cx="4876800" cy="1562100"/>
                    </a:xfrm>
                    <a:prstGeom prst="rect">
                      <a:avLst/>
                    </a:prstGeom>
                    <a:noFill/>
                    <a:ln w="9525">
                      <a:noFill/>
                      <a:miter lim="800000"/>
                      <a:headEnd/>
                      <a:tailEnd/>
                    </a:ln>
                  </pic:spPr>
                </pic:pic>
              </a:graphicData>
            </a:graphic>
          </wp:inline>
        </w:drawing>
      </w:r>
    </w:p>
    <w:p w:rsidRPr="00CD6026" w:rsidR="00CD6026" w:rsidP="00CD6026" w:rsidRDefault="00CD6026" w14:paraId="6125A612" w14:textId="77777777">
      <w:pPr>
        <w:jc w:val="both"/>
        <w:rPr>
          <w:rFonts w:ascii="Times New Roman" w:hAnsi="Times New Roman" w:cs="Times New Roman"/>
          <w:u w:val="single"/>
        </w:rPr>
      </w:pPr>
    </w:p>
    <w:p w:rsidRPr="00CD6026" w:rsidR="00CD6026" w:rsidP="00CD6026" w:rsidRDefault="00CD6026" w14:paraId="7C60F5B9"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In case the city is planning to use funds from its annual budget for culture to finance the European Capital of Culture project, please indicate this amount starting from the year of submission of the bid until the European Capital of Culture year.</w:t>
      </w:r>
    </w:p>
    <w:p w:rsidRPr="00CD6026" w:rsidR="00CD6026" w:rsidP="00CD6026" w:rsidRDefault="00CD6026" w14:paraId="2EBFBDB5" w14:textId="77777777">
      <w:pPr>
        <w:ind w:left="1440"/>
        <w:jc w:val="both"/>
        <w:rPr>
          <w:rFonts w:ascii="Times New Roman" w:hAnsi="Times New Roman" w:cs="Times New Roman"/>
        </w:rPr>
      </w:pPr>
    </w:p>
    <w:p w:rsidRPr="00CD6026" w:rsidR="00CD6026" w:rsidP="00CD6026" w:rsidRDefault="00CD6026" w14:paraId="0CDD9A34"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Which amount of the overall annual budget does the city intend to spend for culture after the European Capital of Culture year (in euros and in % of the overall annual budget)?</w:t>
      </w:r>
    </w:p>
    <w:p w:rsidRPr="00CD6026" w:rsidR="00CD6026" w:rsidP="00CD6026" w:rsidRDefault="00CD6026" w14:paraId="2C718160" w14:textId="77777777">
      <w:pPr>
        <w:jc w:val="both"/>
        <w:rPr>
          <w:rFonts w:ascii="Times New Roman" w:hAnsi="Times New Roman" w:cs="Times New Roman"/>
        </w:rPr>
      </w:pPr>
    </w:p>
    <w:p w:rsidRPr="009F34E6" w:rsidR="00CD6026" w:rsidP="00CD6026" w:rsidRDefault="00CD6026" w14:paraId="197D1A77" w14:textId="77777777">
      <w:pPr>
        <w:numPr>
          <w:ilvl w:val="0"/>
          <w:numId w:val="19"/>
        </w:numPr>
        <w:spacing w:after="0" w:line="240" w:lineRule="auto"/>
        <w:jc w:val="both"/>
        <w:rPr>
          <w:rFonts w:ascii="Times New Roman" w:hAnsi="Times New Roman" w:cs="Times New Roman"/>
          <w:b/>
          <w:i/>
          <w:u w:val="single"/>
        </w:rPr>
      </w:pPr>
      <w:r w:rsidRPr="009F34E6">
        <w:rPr>
          <w:rFonts w:ascii="Times New Roman" w:hAnsi="Times New Roman" w:cs="Times New Roman"/>
          <w:b/>
          <w:i/>
          <w:u w:val="single"/>
        </w:rPr>
        <w:t>Operating budget for the title year</w:t>
      </w:r>
    </w:p>
    <w:p w:rsidRPr="00CD6026" w:rsidR="00CD6026" w:rsidP="00CD6026" w:rsidRDefault="00CD6026" w14:paraId="6F6D11DB" w14:textId="77777777">
      <w:pPr>
        <w:ind w:left="720"/>
        <w:jc w:val="both"/>
        <w:rPr>
          <w:rFonts w:ascii="Times New Roman" w:hAnsi="Times New Roman" w:cs="Times New Roman"/>
        </w:rPr>
      </w:pPr>
    </w:p>
    <w:p w:rsidRPr="00CD6026" w:rsidR="00CD6026" w:rsidP="00CD6026" w:rsidRDefault="00CD6026" w14:paraId="4652FB77" w14:textId="77777777">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b/>
        </w:rPr>
        <w:t>Income to cover operating expenditure:</w:t>
      </w:r>
      <w:r w:rsidRPr="00CD6026">
        <w:rPr>
          <w:rFonts w:ascii="Times New Roman" w:hAnsi="Times New Roman" w:cs="Times New Roman"/>
        </w:rPr>
        <w:t xml:space="preserve"> </w:t>
      </w:r>
    </w:p>
    <w:p w:rsidRPr="00CD6026" w:rsidR="00CD6026" w:rsidP="00CD6026" w:rsidRDefault="00CD6026" w14:paraId="7885D646" w14:textId="77777777">
      <w:pPr>
        <w:ind w:left="993"/>
        <w:jc w:val="both"/>
        <w:rPr>
          <w:rFonts w:ascii="Times New Roman" w:hAnsi="Times New Roman" w:cs="Times New Roman"/>
        </w:rPr>
      </w:pPr>
    </w:p>
    <w:p w:rsidRPr="00CD6026" w:rsidR="00CD6026" w:rsidP="00B14AB9" w:rsidRDefault="00CD6026" w14:paraId="417A37A9"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Please explain the overall operating budget (i.e. funds that are specifically set aside to cover operational expenditure). The budget shall cover the preparation phase, the year of the title, the evaluation and provisions for the legacy activities. Please also fill in the table below.</w:t>
      </w:r>
    </w:p>
    <w:p w:rsidRPr="00CD6026" w:rsidR="00CD6026" w:rsidP="00CD6026" w:rsidRDefault="00CD6026" w14:paraId="08B62E88" w14:textId="77777777">
      <w:pPr>
        <w:ind w:left="1440"/>
        <w:jc w:val="both"/>
        <w:rPr>
          <w:rFonts w:ascii="Times New Roman" w:hAnsi="Times New Roman" w:cs="Times New Roman"/>
        </w:rPr>
      </w:pPr>
    </w:p>
    <w:p w:rsidRPr="00CD6026" w:rsidR="00CD6026" w:rsidP="00CD6026" w:rsidRDefault="00CD6026" w14:paraId="5023CC9B" w14:textId="77777777">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6761F987" wp14:editId="34AEA54F">
            <wp:extent cx="4895850" cy="790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8931" t="13393" r="9091" b="12500"/>
                    <a:stretch>
                      <a:fillRect/>
                    </a:stretch>
                  </pic:blipFill>
                  <pic:spPr bwMode="auto">
                    <a:xfrm>
                      <a:off x="0" y="0"/>
                      <a:ext cx="4895850" cy="790575"/>
                    </a:xfrm>
                    <a:prstGeom prst="rect">
                      <a:avLst/>
                    </a:prstGeom>
                    <a:noFill/>
                    <a:ln w="9525">
                      <a:noFill/>
                      <a:miter lim="800000"/>
                      <a:headEnd/>
                      <a:tailEnd/>
                    </a:ln>
                  </pic:spPr>
                </pic:pic>
              </a:graphicData>
            </a:graphic>
          </wp:inline>
        </w:drawing>
      </w:r>
    </w:p>
    <w:p w:rsidRPr="00CD6026" w:rsidR="00CD6026" w:rsidP="00CD6026" w:rsidRDefault="00CD6026" w14:paraId="086D2ECD" w14:textId="77777777">
      <w:pPr>
        <w:jc w:val="both"/>
        <w:rPr>
          <w:rFonts w:ascii="Times New Roman" w:hAnsi="Times New Roman" w:cs="Times New Roman"/>
        </w:rPr>
      </w:pPr>
    </w:p>
    <w:p w:rsidRPr="00B14AB9" w:rsidR="00CD6026" w:rsidP="00B14AB9" w:rsidRDefault="00CD6026" w14:paraId="5FA935CE" w14:textId="77777777">
      <w:pPr>
        <w:numPr>
          <w:ilvl w:val="1"/>
          <w:numId w:val="25"/>
        </w:numPr>
        <w:spacing w:after="0" w:line="240" w:lineRule="auto"/>
        <w:ind w:left="993"/>
        <w:jc w:val="both"/>
        <w:rPr>
          <w:rFonts w:ascii="Times New Roman" w:hAnsi="Times New Roman" w:cs="Times New Roman"/>
          <w:b/>
        </w:rPr>
      </w:pPr>
      <w:r w:rsidRPr="00B14AB9">
        <w:rPr>
          <w:rFonts w:ascii="Times New Roman" w:hAnsi="Times New Roman" w:cs="Times New Roman"/>
          <w:b/>
        </w:rPr>
        <w:t>Income from the public sector:</w:t>
      </w:r>
    </w:p>
    <w:p w:rsidRPr="00CD6026" w:rsidR="00CD6026" w:rsidP="00CD6026" w:rsidRDefault="00CD6026" w14:paraId="7981F6AD" w14:textId="77777777">
      <w:pPr>
        <w:ind w:left="1080"/>
        <w:jc w:val="both"/>
        <w:rPr>
          <w:rFonts w:ascii="Times New Roman" w:hAnsi="Times New Roman" w:cs="Times New Roman"/>
        </w:rPr>
      </w:pPr>
    </w:p>
    <w:p w:rsidRPr="00CD6026" w:rsidR="00CD6026" w:rsidP="00CD6026" w:rsidRDefault="00CD6026" w14:paraId="09E138B2"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operating expenditure? Please fill in the table below:</w:t>
      </w:r>
    </w:p>
    <w:p w:rsidRPr="00CD6026" w:rsidR="00CD6026" w:rsidP="00B14AB9" w:rsidRDefault="00CD6026" w14:paraId="22767B9D" w14:textId="269F7FEC">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2B088571" wp14:editId="00F40D4E">
            <wp:extent cx="3752850" cy="24669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0693" t="4286" r="11287" b="3215"/>
                    <a:stretch>
                      <a:fillRect/>
                    </a:stretch>
                  </pic:blipFill>
                  <pic:spPr bwMode="auto">
                    <a:xfrm>
                      <a:off x="0" y="0"/>
                      <a:ext cx="3752850" cy="2466975"/>
                    </a:xfrm>
                    <a:prstGeom prst="rect">
                      <a:avLst/>
                    </a:prstGeom>
                    <a:noFill/>
                    <a:ln w="9525">
                      <a:noFill/>
                      <a:miter lim="800000"/>
                      <a:headEnd/>
                      <a:tailEnd/>
                    </a:ln>
                  </pic:spPr>
                </pic:pic>
              </a:graphicData>
            </a:graphic>
          </wp:inline>
        </w:drawing>
      </w:r>
    </w:p>
    <w:p w:rsidRPr="00CD6026" w:rsidR="00CD6026" w:rsidP="00CD6026" w:rsidRDefault="00CD6026" w14:paraId="3670ECF5"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operating expenditure? If not, when will they do so?</w:t>
      </w:r>
    </w:p>
    <w:p w:rsidRPr="00CD6026" w:rsidR="00CD6026" w:rsidP="00B14AB9" w:rsidRDefault="00CD6026" w14:paraId="0945A2B4" w14:textId="4FFB5028">
      <w:pPr>
        <w:jc w:val="both"/>
        <w:rPr>
          <w:rFonts w:ascii="Times New Roman" w:hAnsi="Times New Roman" w:cs="Times New Roman"/>
        </w:rPr>
      </w:pPr>
    </w:p>
    <w:p w:rsidRPr="00B14AB9" w:rsidR="00CD6026" w:rsidP="00B14AB9" w:rsidRDefault="00CD6026" w14:paraId="4F7F8C7C" w14:textId="77777777">
      <w:pPr>
        <w:numPr>
          <w:ilvl w:val="1"/>
          <w:numId w:val="25"/>
        </w:numPr>
        <w:spacing w:after="0" w:line="240" w:lineRule="auto"/>
        <w:ind w:left="993"/>
        <w:jc w:val="both"/>
        <w:rPr>
          <w:rFonts w:ascii="Times New Roman" w:hAnsi="Times New Roman" w:cs="Times New Roman"/>
          <w:b/>
        </w:rPr>
      </w:pPr>
      <w:r w:rsidRPr="00B14AB9">
        <w:rPr>
          <w:rFonts w:ascii="Times New Roman" w:hAnsi="Times New Roman" w:cs="Times New Roman"/>
          <w:b/>
        </w:rPr>
        <w:t>Income from the private sector:</w:t>
      </w:r>
    </w:p>
    <w:p w:rsidRPr="00CD6026" w:rsidR="00CD6026" w:rsidP="00CD6026" w:rsidRDefault="00CD6026" w14:paraId="6B3D5A9E" w14:textId="77777777">
      <w:pPr>
        <w:ind w:left="1440"/>
        <w:jc w:val="both"/>
        <w:rPr>
          <w:rFonts w:ascii="Times New Roman" w:hAnsi="Times New Roman" w:cs="Times New Roman"/>
          <w:i/>
          <w:u w:val="single"/>
        </w:rPr>
      </w:pPr>
    </w:p>
    <w:p w:rsidRPr="00CD6026" w:rsidR="00CD6026" w:rsidP="00CD6026" w:rsidRDefault="00CD6026" w14:paraId="2BCA5CFB"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fund-raising strategy to seek support from private sponsors? What is the plan for involving sponsors in the event?</w:t>
      </w:r>
    </w:p>
    <w:p w:rsidRPr="00CD6026" w:rsidR="00CD6026" w:rsidP="00CD6026" w:rsidRDefault="00CD6026" w14:paraId="0D5DCD26" w14:textId="77777777">
      <w:pPr>
        <w:jc w:val="both"/>
        <w:rPr>
          <w:rFonts w:ascii="Times New Roman" w:hAnsi="Times New Roman" w:cs="Times New Roman"/>
        </w:rPr>
      </w:pPr>
    </w:p>
    <w:p w:rsidRPr="00B14AB9" w:rsidR="00CD6026" w:rsidP="00CD6026" w:rsidRDefault="00CD6026" w14:paraId="6293D49D" w14:textId="77777777">
      <w:pPr>
        <w:numPr>
          <w:ilvl w:val="1"/>
          <w:numId w:val="25"/>
        </w:numPr>
        <w:spacing w:after="0" w:line="240" w:lineRule="auto"/>
        <w:ind w:left="993"/>
        <w:jc w:val="both"/>
        <w:rPr>
          <w:rFonts w:ascii="Times New Roman" w:hAnsi="Times New Roman" w:cs="Times New Roman"/>
          <w:b/>
        </w:rPr>
      </w:pPr>
      <w:r w:rsidRPr="00B14AB9">
        <w:rPr>
          <w:rFonts w:ascii="Times New Roman" w:hAnsi="Times New Roman" w:cs="Times New Roman"/>
          <w:b/>
        </w:rPr>
        <w:t>Operating expenditure:</w:t>
      </w:r>
    </w:p>
    <w:p w:rsidRPr="00CD6026" w:rsidR="00CD6026" w:rsidP="00CD6026" w:rsidRDefault="00CD6026" w14:paraId="5C507282" w14:textId="77777777">
      <w:pPr>
        <w:ind w:left="1440"/>
        <w:jc w:val="both"/>
        <w:rPr>
          <w:rFonts w:ascii="Times New Roman" w:hAnsi="Times New Roman" w:cs="Times New Roman"/>
        </w:rPr>
      </w:pPr>
    </w:p>
    <w:p w:rsidRPr="00CD6026" w:rsidR="00CD6026" w:rsidP="00CD6026" w:rsidRDefault="00CD6026" w14:paraId="1545DF83"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Please provide a breakdown of the operating expenditure, by filling in the table below.</w:t>
      </w:r>
    </w:p>
    <w:p w:rsidRPr="00CD6026" w:rsidR="00CD6026" w:rsidP="00CD6026" w:rsidRDefault="00CD6026" w14:paraId="349C68DA" w14:textId="77777777">
      <w:pPr>
        <w:ind w:left="1440"/>
        <w:jc w:val="both"/>
        <w:rPr>
          <w:rFonts w:ascii="Times New Roman" w:hAnsi="Times New Roman" w:cs="Times New Roman"/>
        </w:rPr>
      </w:pPr>
    </w:p>
    <w:p w:rsidRPr="00CD6026" w:rsidR="00CD6026" w:rsidP="00B14AB9" w:rsidRDefault="00CD6026" w14:paraId="46D1696D" w14:textId="518367F6">
      <w:pPr>
        <w:ind w:left="709"/>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2DAF273A" wp14:editId="3380B743">
            <wp:extent cx="5848350" cy="790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l="5263" t="6097" r="11005" b="7317"/>
                    <a:stretch>
                      <a:fillRect/>
                    </a:stretch>
                  </pic:blipFill>
                  <pic:spPr bwMode="auto">
                    <a:xfrm>
                      <a:off x="0" y="0"/>
                      <a:ext cx="5848350" cy="790575"/>
                    </a:xfrm>
                    <a:prstGeom prst="rect">
                      <a:avLst/>
                    </a:prstGeom>
                    <a:noFill/>
                    <a:ln w="9525">
                      <a:noFill/>
                      <a:miter lim="800000"/>
                      <a:headEnd/>
                      <a:tailEnd/>
                    </a:ln>
                  </pic:spPr>
                </pic:pic>
              </a:graphicData>
            </a:graphic>
          </wp:inline>
        </w:drawing>
      </w:r>
    </w:p>
    <w:p w:rsidRPr="00CD6026" w:rsidR="00CD6026" w:rsidP="00CD6026" w:rsidRDefault="00CD6026" w14:paraId="6AC65E1A" w14:textId="77777777">
      <w:pPr>
        <w:jc w:val="both"/>
        <w:rPr>
          <w:rFonts w:ascii="Times New Roman" w:hAnsi="Times New Roman" w:cs="Times New Roman"/>
        </w:rPr>
      </w:pPr>
    </w:p>
    <w:p w:rsidRPr="00B14AB9" w:rsidR="00CD6026" w:rsidP="00CD6026" w:rsidRDefault="00CD6026" w14:paraId="5714EDAD" w14:textId="4F2D066D">
      <w:pPr>
        <w:numPr>
          <w:ilvl w:val="0"/>
          <w:numId w:val="19"/>
        </w:numPr>
        <w:spacing w:after="0" w:line="240" w:lineRule="auto"/>
        <w:jc w:val="both"/>
        <w:rPr>
          <w:rFonts w:ascii="Times New Roman" w:hAnsi="Times New Roman" w:cs="Times New Roman"/>
          <w:b/>
          <w:i/>
          <w:u w:val="single"/>
        </w:rPr>
      </w:pPr>
      <w:r>
        <w:rPr>
          <w:rFonts w:ascii="Times New Roman" w:hAnsi="Times New Roman" w:cs="Times New Roman"/>
          <w:b/>
          <w:i/>
          <w:u w:val="single"/>
        </w:rPr>
        <w:t>Budget for capital expenditure</w:t>
      </w:r>
    </w:p>
    <w:p w:rsidRPr="00CD6026" w:rsidR="00CD6026" w:rsidP="00CD6026" w:rsidRDefault="00CD6026" w14:paraId="58EEE4C8" w14:textId="77777777">
      <w:pPr>
        <w:jc w:val="both"/>
        <w:rPr>
          <w:rFonts w:ascii="Times New Roman" w:hAnsi="Times New Roman" w:cs="Times New Roman"/>
        </w:rPr>
      </w:pPr>
    </w:p>
    <w:p w:rsidRPr="00CD6026" w:rsidR="00CD6026" w:rsidP="00CD6026" w:rsidRDefault="00CD6026" w14:paraId="5FCBABD0"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capital expenditure in connection with the title year? Please fill in the table below:</w:t>
      </w:r>
    </w:p>
    <w:p w:rsidRPr="00CD6026" w:rsidR="00CD6026" w:rsidP="00CD6026" w:rsidRDefault="00CD6026" w14:paraId="238B3EA1" w14:textId="77777777">
      <w:pPr>
        <w:jc w:val="both"/>
        <w:rPr>
          <w:rFonts w:ascii="Times New Roman" w:hAnsi="Times New Roman" w:cs="Times New Roman"/>
        </w:rPr>
      </w:pPr>
    </w:p>
    <w:p w:rsidRPr="00CD6026" w:rsidR="00CD6026" w:rsidP="00CD6026" w:rsidRDefault="00CD6026" w14:paraId="2FEE67D4" w14:textId="77777777">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6C03467D" wp14:editId="54B413FF">
            <wp:extent cx="3762375" cy="24384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11287" t="5338" r="10495" b="3558"/>
                    <a:stretch>
                      <a:fillRect/>
                    </a:stretch>
                  </pic:blipFill>
                  <pic:spPr bwMode="auto">
                    <a:xfrm>
                      <a:off x="0" y="0"/>
                      <a:ext cx="3762375" cy="2438400"/>
                    </a:xfrm>
                    <a:prstGeom prst="rect">
                      <a:avLst/>
                    </a:prstGeom>
                    <a:noFill/>
                    <a:ln w="9525">
                      <a:noFill/>
                      <a:miter lim="800000"/>
                      <a:headEnd/>
                      <a:tailEnd/>
                    </a:ln>
                  </pic:spPr>
                </pic:pic>
              </a:graphicData>
            </a:graphic>
          </wp:inline>
        </w:drawing>
      </w:r>
    </w:p>
    <w:p w:rsidRPr="00CD6026" w:rsidR="00CD6026" w:rsidP="00CD6026" w:rsidRDefault="00CD6026" w14:paraId="6811F27A" w14:textId="77777777">
      <w:pPr>
        <w:ind w:left="1440"/>
        <w:jc w:val="both"/>
        <w:rPr>
          <w:rFonts w:ascii="Times New Roman" w:hAnsi="Times New Roman" w:cs="Times New Roman"/>
        </w:rPr>
      </w:pPr>
    </w:p>
    <w:p w:rsidRPr="00CD6026" w:rsidR="00CD6026" w:rsidP="00CD6026" w:rsidRDefault="00CD6026" w14:paraId="13901095"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capital expenditure? If not, when will they do so?</w:t>
      </w:r>
    </w:p>
    <w:p w:rsidRPr="00CD6026" w:rsidR="00CD6026" w:rsidP="00CD6026" w:rsidRDefault="00CD6026" w14:paraId="18D8EAF0" w14:textId="77777777">
      <w:pPr>
        <w:ind w:left="1440"/>
        <w:jc w:val="both"/>
        <w:rPr>
          <w:rFonts w:ascii="Times New Roman" w:hAnsi="Times New Roman" w:cs="Times New Roman"/>
        </w:rPr>
      </w:pPr>
    </w:p>
    <w:p w:rsidRPr="00CD6026" w:rsidR="00CD6026" w:rsidP="00CD6026" w:rsidRDefault="00CD6026" w14:paraId="54B9C59D"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your fund raising strategy to seek financial support from Union programmes/funds to cover capital expenditure?</w:t>
      </w:r>
    </w:p>
    <w:p w:rsidRPr="00CD6026" w:rsidR="00CD6026" w:rsidP="00CD6026" w:rsidRDefault="00CD6026" w14:paraId="75DEFC5C" w14:textId="77777777">
      <w:pPr>
        <w:jc w:val="both"/>
        <w:rPr>
          <w:rFonts w:ascii="Times New Roman" w:hAnsi="Times New Roman" w:cs="Times New Roman"/>
        </w:rPr>
      </w:pPr>
    </w:p>
    <w:p w:rsidRPr="00CD6026" w:rsidR="00CD6026" w:rsidP="00CD6026" w:rsidRDefault="00CD6026" w14:paraId="06845DF2"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If appropriate, please insert a table here that specifies which amounts will be spent for new cultural infrastructure to be used in the framework of the title year. </w:t>
      </w:r>
    </w:p>
    <w:p w:rsidRPr="00CD6026" w:rsidR="00CD6026" w:rsidP="00CD6026" w:rsidRDefault="00CD6026" w14:paraId="1F14BE98" w14:textId="77777777">
      <w:pPr>
        <w:ind w:left="1440"/>
        <w:jc w:val="both"/>
        <w:rPr>
          <w:rFonts w:ascii="Times New Roman" w:hAnsi="Times New Roman" w:cs="Times New Roman"/>
        </w:rPr>
      </w:pPr>
    </w:p>
    <w:p w:rsidRPr="00CD6026" w:rsidR="00CD6026" w:rsidP="0057330F" w:rsidRDefault="00CD6026" w14:paraId="79E0911A" w14:textId="6BE30719">
      <w:pPr>
        <w:pStyle w:val="Lijstalinea"/>
        <w:numPr>
          <w:ilvl w:val="0"/>
          <w:numId w:val="30"/>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Organisational structure</w:t>
      </w:r>
    </w:p>
    <w:p w:rsidRPr="00CD6026" w:rsidR="00CD6026" w:rsidP="00CD6026" w:rsidRDefault="00CD6026" w14:paraId="372B8204" w14:textId="77777777">
      <w:pPr>
        <w:ind w:left="720"/>
        <w:jc w:val="both"/>
        <w:rPr>
          <w:rFonts w:ascii="Times New Roman" w:hAnsi="Times New Roman" w:cs="Times New Roman"/>
        </w:rPr>
      </w:pPr>
    </w:p>
    <w:p w:rsidRPr="00CD6026" w:rsidR="00CD6026" w:rsidP="00CD6026" w:rsidRDefault="00CD6026" w14:paraId="1B2798C4"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Please give an outline of the intended  governance and delivery structure for the implementation of the European Capital of Culture year</w:t>
      </w:r>
    </w:p>
    <w:p w:rsidRPr="00CD6026" w:rsidR="00CD6026" w:rsidP="00CD6026" w:rsidRDefault="00CD6026" w14:paraId="2D83A5B8" w14:textId="26B19B53">
      <w:pPr>
        <w:jc w:val="both"/>
        <w:rPr>
          <w:rFonts w:ascii="Times New Roman" w:hAnsi="Times New Roman" w:cs="Times New Roman"/>
          <w:b/>
          <w:u w:val="single"/>
        </w:rPr>
      </w:pPr>
    </w:p>
    <w:p w:rsidRPr="00CD6026" w:rsidR="00CD6026" w:rsidP="0057330F" w:rsidRDefault="00CD6026" w14:paraId="2E795E82" w14:textId="77777777">
      <w:pPr>
        <w:numPr>
          <w:ilvl w:val="0"/>
          <w:numId w:val="30"/>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Contingency planning</w:t>
      </w:r>
    </w:p>
    <w:p w:rsidRPr="00CD6026" w:rsidR="00CD6026" w:rsidP="00B14AB9" w:rsidRDefault="00CD6026" w14:paraId="7AE0DB12" w14:textId="0D5C648F">
      <w:pPr>
        <w:jc w:val="both"/>
        <w:rPr>
          <w:rFonts w:ascii="Times New Roman" w:hAnsi="Times New Roman" w:cs="Times New Roman"/>
        </w:rPr>
      </w:pPr>
    </w:p>
    <w:p w:rsidRPr="00CD6026" w:rsidR="00CD6026" w:rsidP="00CD6026" w:rsidRDefault="00CD6026" w14:paraId="1F413A41" w14:textId="77777777">
      <w:pPr>
        <w:numPr>
          <w:ilvl w:val="0"/>
          <w:numId w:val="22"/>
        </w:numPr>
        <w:spacing w:after="0" w:line="240" w:lineRule="auto"/>
        <w:jc w:val="both"/>
        <w:rPr>
          <w:rFonts w:ascii="Times New Roman" w:hAnsi="Times New Roman" w:cs="Times New Roman"/>
        </w:rPr>
      </w:pPr>
      <w:r w:rsidRPr="00CD6026">
        <w:rPr>
          <w:rFonts w:ascii="Times New Roman" w:hAnsi="Times New Roman" w:cs="Times New Roman"/>
        </w:rPr>
        <w:t>What are the main strengths and weaknesses of your project? How are you planning to overcome weaknesses identified?</w:t>
      </w:r>
    </w:p>
    <w:p w:rsidRPr="00CD6026" w:rsidR="00CD6026" w:rsidP="00CD6026" w:rsidRDefault="00CD6026" w14:paraId="003CBD17" w14:textId="58BEB1A3">
      <w:pPr>
        <w:jc w:val="both"/>
        <w:rPr>
          <w:rFonts w:ascii="Times New Roman" w:hAnsi="Times New Roman" w:cs="Times New Roman"/>
        </w:rPr>
      </w:pPr>
    </w:p>
    <w:p w:rsidRPr="00CD6026" w:rsidR="00CD6026" w:rsidP="0057330F" w:rsidRDefault="00CD6026" w14:paraId="352EDB58" w14:textId="77777777">
      <w:pPr>
        <w:numPr>
          <w:ilvl w:val="0"/>
          <w:numId w:val="30"/>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Marketing and communication</w:t>
      </w:r>
    </w:p>
    <w:p w:rsidRPr="00CD6026" w:rsidR="00CD6026" w:rsidP="00CD6026" w:rsidRDefault="00CD6026" w14:paraId="1022553E" w14:textId="06A08238">
      <w:pPr>
        <w:autoSpaceDE w:val="0"/>
        <w:autoSpaceDN w:val="0"/>
        <w:adjustRightInd w:val="0"/>
        <w:jc w:val="both"/>
        <w:rPr>
          <w:rFonts w:ascii="Times New Roman" w:hAnsi="Times New Roman" w:cs="Times New Roman"/>
        </w:rPr>
      </w:pPr>
    </w:p>
    <w:p w:rsidRPr="00CD6026" w:rsidR="00CD6026" w:rsidP="00CD6026" w:rsidRDefault="00CD6026" w14:paraId="102CE6CC" w14:textId="77777777">
      <w:pPr>
        <w:numPr>
          <w:ilvl w:val="0"/>
          <w:numId w:val="24"/>
        </w:numPr>
        <w:spacing w:after="0" w:line="240" w:lineRule="auto"/>
        <w:jc w:val="both"/>
        <w:rPr>
          <w:rFonts w:ascii="Times New Roman" w:hAnsi="Times New Roman" w:cs="Times New Roman"/>
        </w:rPr>
      </w:pPr>
      <w:r w:rsidRPr="00CD6026">
        <w:rPr>
          <w:rFonts w:ascii="Times New Roman" w:hAnsi="Times New Roman" w:cs="Times New Roman"/>
        </w:rPr>
        <w:t>Please provide with an outline of the city’s intended marketing and communication strategy for the European Capital of Culture year.</w:t>
      </w:r>
    </w:p>
    <w:p w:rsidRPr="00CD6026" w:rsidR="00CD6026" w:rsidP="00CD6026" w:rsidRDefault="00CD6026" w14:paraId="259EC739" w14:textId="77777777">
      <w:pPr>
        <w:ind w:left="720"/>
        <w:jc w:val="both"/>
        <w:rPr>
          <w:rFonts w:ascii="Times New Roman" w:hAnsi="Times New Roman" w:cs="Times New Roman"/>
        </w:rPr>
      </w:pPr>
    </w:p>
    <w:p w:rsidRPr="00CD6026" w:rsidR="00CD6026" w:rsidP="00CD6026" w:rsidRDefault="00CD6026" w14:paraId="574DA880" w14:textId="77777777">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 xml:space="preserve">How does the city plan to highlight that the European Capital of Culture is an action of the European Union? </w:t>
      </w:r>
    </w:p>
    <w:p w:rsidRPr="00CD6026" w:rsidR="00CD6026" w:rsidP="00CD6026" w:rsidRDefault="00CD6026" w14:paraId="59462BB0" w14:textId="77777777">
      <w:pPr>
        <w:ind w:left="720"/>
        <w:jc w:val="both"/>
        <w:rPr>
          <w:rFonts w:ascii="Times New Roman" w:hAnsi="Times New Roman" w:cs="Times New Roman"/>
        </w:rPr>
      </w:pPr>
    </w:p>
    <w:p w:rsidRPr="00CD6026" w:rsidR="00CD6026" w:rsidP="0057330F" w:rsidRDefault="00CD6026" w14:paraId="7406DC12" w14:textId="77777777">
      <w:pPr>
        <w:numPr>
          <w:ilvl w:val="0"/>
          <w:numId w:val="30"/>
        </w:numPr>
        <w:spacing w:after="0" w:line="240" w:lineRule="auto"/>
        <w:jc w:val="both"/>
        <w:rPr>
          <w:rFonts w:ascii="Times New Roman" w:hAnsi="Times New Roman" w:cs="Times New Roman"/>
          <w:b/>
        </w:rPr>
      </w:pPr>
      <w:r w:rsidRPr="00CD6026">
        <w:rPr>
          <w:rFonts w:ascii="Times New Roman" w:hAnsi="Times New Roman" w:cs="Times New Roman"/>
          <w:b/>
        </w:rPr>
        <w:t>Capacity to deliver</w:t>
      </w:r>
    </w:p>
    <w:p w:rsidRPr="00CD6026" w:rsidR="00CD6026" w:rsidP="00CD6026" w:rsidRDefault="00CD6026" w14:paraId="46359646" w14:textId="77777777">
      <w:pPr>
        <w:ind w:left="360"/>
        <w:jc w:val="both"/>
        <w:rPr>
          <w:rFonts w:ascii="Times New Roman" w:hAnsi="Times New Roman" w:cs="Times New Roman"/>
        </w:rPr>
      </w:pPr>
    </w:p>
    <w:p w:rsidRPr="00CD6026" w:rsidR="00CD6026" w:rsidP="00CD6026" w:rsidRDefault="00CD6026" w14:paraId="10D2DF76"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confirm and supply evidence that you have broad and strong political support and a sustainable commitment from the relevant local, regional and national public authorities.</w:t>
      </w:r>
    </w:p>
    <w:p w:rsidRPr="00CD6026" w:rsidR="00CD6026" w:rsidP="00CD6026" w:rsidRDefault="00CD6026" w14:paraId="04D37827" w14:textId="77777777">
      <w:pPr>
        <w:ind w:left="720"/>
        <w:jc w:val="both"/>
        <w:rPr>
          <w:rFonts w:ascii="Times New Roman" w:hAnsi="Times New Roman" w:cs="Times New Roman"/>
        </w:rPr>
      </w:pPr>
    </w:p>
    <w:p w:rsidRPr="00CD6026" w:rsidR="00CD6026" w:rsidP="00CD6026" w:rsidRDefault="00CD6026" w14:paraId="3FB5322E"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confirm and provide evidence that your city has or will have adequate and viable infrastructure to host the title. To do that, please answer the following questions:</w:t>
      </w:r>
    </w:p>
    <w:p w:rsidRPr="00CD6026" w:rsidR="00CD6026" w:rsidP="00CD6026" w:rsidRDefault="00CD6026" w14:paraId="2552E987" w14:textId="77777777">
      <w:pPr>
        <w:ind w:left="720"/>
        <w:jc w:val="both"/>
        <w:rPr>
          <w:rFonts w:ascii="Times New Roman" w:hAnsi="Times New Roman" w:cs="Times New Roman"/>
        </w:rPr>
      </w:pPr>
    </w:p>
    <w:p w:rsidRPr="00CD6026" w:rsidR="00CD6026" w:rsidP="00CD6026" w:rsidRDefault="00CD6026" w14:paraId="78D59936"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Explain briefly how the European Capital of Culture will make use of and develop the city's cultural infrastructure.</w:t>
      </w:r>
    </w:p>
    <w:p w:rsidRPr="00CD6026" w:rsidR="00CD6026" w:rsidP="00CD6026" w:rsidRDefault="00CD6026" w14:paraId="35639D29" w14:textId="77777777">
      <w:pPr>
        <w:ind w:left="1440"/>
        <w:jc w:val="both"/>
        <w:rPr>
          <w:rFonts w:ascii="Times New Roman" w:hAnsi="Times New Roman" w:cs="Times New Roman"/>
        </w:rPr>
      </w:pPr>
      <w:r w:rsidRPr="00CD6026">
        <w:rPr>
          <w:rFonts w:ascii="Times New Roman" w:hAnsi="Times New Roman" w:cs="Times New Roman"/>
        </w:rPr>
        <w:t xml:space="preserve"> </w:t>
      </w:r>
    </w:p>
    <w:p w:rsidRPr="00CD6026" w:rsidR="00CD6026" w:rsidP="00CD6026" w:rsidRDefault="00CD6026" w14:paraId="49910124"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are the city's assets in terms of accessibility (regional, national and international transport)?</w:t>
      </w:r>
    </w:p>
    <w:p w:rsidRPr="00CD6026" w:rsidR="00CD6026" w:rsidP="00CD6026" w:rsidRDefault="00CD6026" w14:paraId="5AE59459" w14:textId="77777777">
      <w:pPr>
        <w:ind w:left="1440"/>
        <w:jc w:val="both"/>
        <w:rPr>
          <w:rFonts w:ascii="Times New Roman" w:hAnsi="Times New Roman" w:cs="Times New Roman"/>
        </w:rPr>
      </w:pPr>
    </w:p>
    <w:p w:rsidRPr="00CD6026" w:rsidR="00CD6026" w:rsidP="00CD6026" w:rsidRDefault="00CD6026" w14:paraId="3479051B"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is the city's absorption capacity in terms of tourists' accommodation?</w:t>
      </w:r>
    </w:p>
    <w:p w:rsidRPr="00CD6026" w:rsidR="00CD6026" w:rsidP="00CD6026" w:rsidRDefault="00CD6026" w14:paraId="21C5B06E" w14:textId="77777777">
      <w:pPr>
        <w:ind w:left="1440"/>
        <w:jc w:val="both"/>
        <w:rPr>
          <w:rFonts w:ascii="Times New Roman" w:hAnsi="Times New Roman" w:cs="Times New Roman"/>
        </w:rPr>
      </w:pPr>
    </w:p>
    <w:p w:rsidRPr="00CD6026" w:rsidR="00CD6026" w:rsidP="00CD6026" w:rsidRDefault="00CD6026" w14:paraId="380E3AB6"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In terms of cultural, urban and tourism infrastructure what are the projects (including renovation projects) that your city plan to carry out in connection with the European Capital of Culture action between now and the year of the title? </w:t>
      </w:r>
    </w:p>
    <w:p w:rsidRPr="00CD6026" w:rsidR="00CD6026" w:rsidP="00CD6026" w:rsidRDefault="00CD6026" w14:paraId="14EF2E4A" w14:textId="77777777">
      <w:pPr>
        <w:jc w:val="both"/>
        <w:rPr>
          <w:rFonts w:ascii="Times New Roman" w:hAnsi="Times New Roman" w:cs="Times New Roman"/>
        </w:rPr>
      </w:pPr>
    </w:p>
    <w:p w:rsidRPr="00CD6026" w:rsidR="00CD6026" w:rsidP="00CD6026" w:rsidRDefault="00CD6026" w14:paraId="36CF7C03" w14:textId="77777777">
      <w:pPr>
        <w:jc w:val="both"/>
        <w:rPr>
          <w:rFonts w:ascii="Times New Roman" w:hAnsi="Times New Roman" w:cs="Times New Roman"/>
          <w:b/>
          <w:u w:val="single"/>
        </w:rPr>
      </w:pPr>
    </w:p>
    <w:p w:rsidRPr="00CD6026" w:rsidR="00CD6026" w:rsidP="00CD6026" w:rsidRDefault="00CD6026" w14:paraId="50D56298" w14:textId="77777777">
      <w:pPr>
        <w:jc w:val="both"/>
        <w:rPr>
          <w:rFonts w:ascii="Times New Roman" w:hAnsi="Times New Roman" w:cs="Times New Roman"/>
          <w:b/>
          <w:u w:val="single"/>
        </w:rPr>
      </w:pPr>
      <w:r w:rsidRPr="00CD6026">
        <w:rPr>
          <w:rFonts w:ascii="Times New Roman" w:hAnsi="Times New Roman" w:cs="Times New Roman"/>
          <w:b/>
          <w:u w:val="single"/>
        </w:rPr>
        <w:t>Selection questionnaire:</w:t>
      </w:r>
    </w:p>
    <w:p w:rsidRPr="00CD6026" w:rsidR="00CD6026" w:rsidP="00CD6026" w:rsidRDefault="00CD6026" w14:paraId="25344374" w14:textId="77777777">
      <w:pPr>
        <w:jc w:val="both"/>
        <w:rPr>
          <w:rFonts w:ascii="Times New Roman" w:hAnsi="Times New Roman" w:cs="Times New Roman"/>
        </w:rPr>
      </w:pPr>
    </w:p>
    <w:p w:rsidRPr="00CD6026" w:rsidR="00CD6026" w:rsidP="00CD6026" w:rsidRDefault="00CD6026" w14:paraId="610C71A3" w14:textId="77777777">
      <w:pPr>
        <w:jc w:val="both"/>
        <w:rPr>
          <w:rFonts w:ascii="Times New Roman" w:hAnsi="Times New Roman" w:cs="Times New Roman"/>
          <w:b/>
        </w:rPr>
      </w:pPr>
      <w:r w:rsidRPr="00CD6026">
        <w:rPr>
          <w:rFonts w:ascii="Times New Roman" w:hAnsi="Times New Roman" w:cs="Times New Roman"/>
          <w:b/>
        </w:rPr>
        <w:t>Introduction – General considerations</w:t>
      </w:r>
    </w:p>
    <w:p w:rsidRPr="00CD6026" w:rsidR="00CD6026" w:rsidP="00CD6026" w:rsidRDefault="00CD6026" w14:paraId="35705268" w14:textId="77777777">
      <w:pPr>
        <w:autoSpaceDE w:val="0"/>
        <w:autoSpaceDN w:val="0"/>
        <w:adjustRightInd w:val="0"/>
        <w:jc w:val="both"/>
        <w:rPr>
          <w:rFonts w:ascii="Times New Roman" w:hAnsi="Times New Roman" w:cs="Times New Roman"/>
        </w:rPr>
      </w:pPr>
    </w:p>
    <w:p w:rsidRPr="00CD6026" w:rsidR="00CD6026" w:rsidP="00CD6026" w:rsidRDefault="00CD6026" w14:paraId="3116319B"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Has the concept of the programme described for the </w:t>
      </w:r>
      <w:proofErr w:type="spellStart"/>
      <w:r w:rsidRPr="00CD6026">
        <w:rPr>
          <w:rFonts w:ascii="Times New Roman" w:hAnsi="Times New Roman" w:cs="Times New Roman"/>
        </w:rPr>
        <w:t>ECoC</w:t>
      </w:r>
      <w:proofErr w:type="spellEnd"/>
      <w:r w:rsidRPr="00CD6026">
        <w:rPr>
          <w:rFonts w:ascii="Times New Roman" w:hAnsi="Times New Roman" w:cs="Times New Roman"/>
        </w:rPr>
        <w:t xml:space="preserve"> year changed between the pre-selection and the selection stage? If yes, please describe the new concept and explain the reasons for the change.</w:t>
      </w:r>
    </w:p>
    <w:p w:rsidRPr="00CD6026" w:rsidR="00CD6026" w:rsidP="00CD6026" w:rsidRDefault="00CD6026" w14:paraId="3B79C846" w14:textId="77777777">
      <w:pPr>
        <w:autoSpaceDE w:val="0"/>
        <w:autoSpaceDN w:val="0"/>
        <w:adjustRightInd w:val="0"/>
        <w:jc w:val="both"/>
        <w:rPr>
          <w:rFonts w:ascii="Times New Roman" w:hAnsi="Times New Roman" w:cs="Times New Roman"/>
        </w:rPr>
      </w:pPr>
    </w:p>
    <w:p w:rsidRPr="00CD6026" w:rsidR="00CD6026" w:rsidP="00CD6026" w:rsidRDefault="00CD6026" w14:paraId="4A04EB6A"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Contribution to the long-term strategy</w:t>
      </w:r>
    </w:p>
    <w:p w:rsidRPr="00CD6026" w:rsidR="00CD6026" w:rsidP="00CD6026" w:rsidRDefault="00CD6026" w14:paraId="39C80E03" w14:textId="77777777">
      <w:pPr>
        <w:ind w:left="360"/>
        <w:jc w:val="both"/>
        <w:rPr>
          <w:rFonts w:ascii="Times New Roman" w:hAnsi="Times New Roman" w:cs="Times New Roman"/>
        </w:rPr>
      </w:pPr>
    </w:p>
    <w:p w:rsidRPr="00CD6026" w:rsidR="00CD6026" w:rsidP="00CD6026" w:rsidRDefault="00CD6026" w14:paraId="4ACE4E06"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Describe any changes to the cultural strategy since the preselection stage, and the role of the ECOC pre-selection in these changes, if relevant. Indicate specifically which priorities of this strategy the European Capital of Culture action intends to contribute to, and how.</w:t>
      </w:r>
    </w:p>
    <w:p w:rsidRPr="00CD6026" w:rsidR="00CD6026" w:rsidP="00CD6026" w:rsidRDefault="00CD6026" w14:paraId="67941A36" w14:textId="77777777">
      <w:pPr>
        <w:ind w:left="720"/>
        <w:jc w:val="both"/>
        <w:rPr>
          <w:rFonts w:ascii="Times New Roman" w:hAnsi="Times New Roman" w:cs="Times New Roman"/>
        </w:rPr>
      </w:pPr>
    </w:p>
    <w:p w:rsidRPr="00CD6026" w:rsidR="00CD6026" w:rsidP="00CD6026" w:rsidRDefault="00CD6026" w14:paraId="37BE883F"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Have your intentions in terms of long-term impact of the European Capital of Culture action on the city changed since pre-selection? If yes, please describe the changes or further impact foreseen. </w:t>
      </w:r>
    </w:p>
    <w:p w:rsidRPr="00CD6026" w:rsidR="00CD6026" w:rsidP="00CD6026" w:rsidRDefault="00CD6026" w14:paraId="237DB1AE" w14:textId="77777777">
      <w:pPr>
        <w:pStyle w:val="Lijstalinea"/>
        <w:rPr>
          <w:rFonts w:ascii="Times New Roman" w:hAnsi="Times New Roman" w:cs="Times New Roman"/>
        </w:rPr>
      </w:pPr>
    </w:p>
    <w:p w:rsidRPr="00CD6026" w:rsidR="00CD6026" w:rsidP="00CD6026" w:rsidRDefault="00CD6026" w14:paraId="28161D0E"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your plans for monitoring and evaluating the impact of the title on your city and for disseminating the results of the evaluation. In particular, the following questions could be considered: </w:t>
      </w:r>
    </w:p>
    <w:p w:rsidRPr="00CD6026" w:rsidR="00CD6026" w:rsidP="00CD6026" w:rsidRDefault="00CD6026" w14:paraId="73656871" w14:textId="77777777">
      <w:pPr>
        <w:rPr>
          <w:rFonts w:ascii="Times New Roman" w:hAnsi="Times New Roman" w:cs="Times New Roman"/>
          <w:sz w:val="20"/>
          <w:szCs w:val="20"/>
        </w:rPr>
      </w:pPr>
    </w:p>
    <w:p w:rsidRPr="00CD6026" w:rsidR="00CD6026" w:rsidP="00CD6026" w:rsidRDefault="00CD6026" w14:paraId="1464A666"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Who will carry out the evaluation?</w:t>
      </w:r>
    </w:p>
    <w:p w:rsidRPr="00CD6026" w:rsidR="00CD6026" w:rsidP="00CD6026" w:rsidRDefault="00CD6026" w14:paraId="74504788"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objectives and milestones will be included in your evaluation plan, between the designation and the year of the title?</w:t>
      </w:r>
    </w:p>
    <w:p w:rsidRPr="00CD6026" w:rsidR="00CD6026" w:rsidP="00CD6026" w:rsidRDefault="00CD6026" w14:paraId="46D51A40"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baseline studies or surveys do you intend to use?</w:t>
      </w:r>
    </w:p>
    <w:p w:rsidRPr="00CD6026" w:rsidR="00CD6026" w:rsidP="00CD6026" w:rsidRDefault="00CD6026" w14:paraId="785CEE2D"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What sort of information will you track and monitor?</w:t>
      </w:r>
    </w:p>
    <w:p w:rsidRPr="00CD6026" w:rsidR="00CD6026" w:rsidP="00CD6026" w:rsidRDefault="00CD6026" w14:paraId="202A27E4"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How will you define "success"?</w:t>
      </w:r>
    </w:p>
    <w:p w:rsidRPr="00CD6026" w:rsidR="00CD6026" w:rsidP="00CD6026" w:rsidRDefault="00CD6026" w14:paraId="0C490CE7"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Over what time frame and how regularly will the evaluation be carried out?</w:t>
      </w:r>
    </w:p>
    <w:p w:rsidRPr="00CD6026" w:rsidR="00CD6026" w:rsidP="00CD6026" w:rsidRDefault="00CD6026" w14:paraId="6980C0CC"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How will the results be disseminated?</w:t>
      </w:r>
    </w:p>
    <w:p w:rsidRPr="00CD6026" w:rsidR="00CD6026" w:rsidP="00CD6026" w:rsidRDefault="00CD6026" w14:paraId="0B714BDF" w14:textId="77777777">
      <w:pPr>
        <w:ind w:left="720"/>
        <w:jc w:val="both"/>
        <w:rPr>
          <w:rFonts w:ascii="Times New Roman" w:hAnsi="Times New Roman" w:cs="Times New Roman"/>
        </w:rPr>
      </w:pPr>
    </w:p>
    <w:p w:rsidR="00B14AB9" w:rsidP="00CD6026" w:rsidRDefault="00CD6026" w14:paraId="7EB5C3B1" w14:textId="77777777">
      <w:pPr>
        <w:ind w:left="720"/>
        <w:jc w:val="both"/>
        <w:rPr>
          <w:rFonts w:ascii="Times New Roman" w:hAnsi="Times New Roman" w:cs="Times New Roman"/>
        </w:rPr>
      </w:pPr>
      <w:r w:rsidRPr="00CD6026">
        <w:rPr>
          <w:rFonts w:ascii="Times New Roman" w:hAnsi="Times New Roman" w:cs="Times New Roman"/>
        </w:rPr>
        <w:t xml:space="preserve">To get guidance for answering this question, please read the Guidelines established by the European Commission for the cities' own evaluations at the following web address: </w:t>
      </w:r>
    </w:p>
    <w:p w:rsidR="00B14AB9" w:rsidP="00CD6026" w:rsidRDefault="00C253E3" w14:paraId="50AD4458" w14:textId="77777777">
      <w:pPr>
        <w:ind w:left="720"/>
        <w:jc w:val="both"/>
        <w:rPr>
          <w:noProof/>
          <w:color w:val="FFFFFF"/>
          <w:lang w:eastAsia="fr-BE"/>
        </w:rPr>
      </w:pPr>
      <w:hyperlink w:history="1" r:id="rId25">
        <w:r w:rsidRPr="00FC6E86" w:rsidR="00B14AB9">
          <w:rPr>
            <w:rStyle w:val="Hyperlink"/>
            <w:noProof/>
            <w:lang w:eastAsia="fr-BE"/>
          </w:rPr>
          <w:t>https://ec.europa.eu/culture/sites/default/files/2021-04/ecoc-guidelines-for-cities-own-evaluations-2020-2033.pdf</w:t>
        </w:r>
      </w:hyperlink>
    </w:p>
    <w:p w:rsidRPr="00CD6026" w:rsidR="00CD6026" w:rsidP="00CD6026" w:rsidRDefault="00CD6026" w14:paraId="147863DC" w14:textId="0FE9B8B8">
      <w:pPr>
        <w:ind w:left="720"/>
        <w:jc w:val="both"/>
        <w:rPr>
          <w:rFonts w:ascii="Times New Roman" w:hAnsi="Times New Roman" w:cs="Times New Roman"/>
        </w:rPr>
      </w:pPr>
    </w:p>
    <w:p w:rsidRPr="00CD6026" w:rsidR="00CD6026" w:rsidP="00B14AB9" w:rsidRDefault="00CD6026" w14:paraId="13FF65BA" w14:textId="2223D20A">
      <w:pPr>
        <w:jc w:val="both"/>
        <w:rPr>
          <w:rFonts w:ascii="Times New Roman" w:hAnsi="Times New Roman" w:cs="Times New Roman"/>
        </w:rPr>
      </w:pPr>
    </w:p>
    <w:p w:rsidRPr="00CD6026" w:rsidR="00CD6026" w:rsidP="00CD6026" w:rsidRDefault="00CD6026" w14:paraId="47EE5847"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Cultural and artistic content</w:t>
      </w:r>
    </w:p>
    <w:p w:rsidRPr="00CD6026" w:rsidR="00CD6026" w:rsidP="00CD6026" w:rsidRDefault="00CD6026" w14:paraId="1DBD6F1E" w14:textId="77777777">
      <w:pPr>
        <w:jc w:val="both"/>
        <w:rPr>
          <w:rFonts w:ascii="Times New Roman" w:hAnsi="Times New Roman" w:cs="Times New Roman"/>
        </w:rPr>
      </w:pPr>
    </w:p>
    <w:p w:rsidRPr="00CD6026" w:rsidR="00CD6026" w:rsidP="00CD6026" w:rsidRDefault="00CD6026" w14:paraId="075C84C7"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Describe in detail the artistic vision and the strategy for the cultural programme of the year outlined at pre-selection stage, explaining any changes brought in since pre-selection.</w:t>
      </w:r>
    </w:p>
    <w:p w:rsidRPr="00CD6026" w:rsidR="00CD6026" w:rsidP="00CD6026" w:rsidRDefault="00CD6026" w14:paraId="035E8696" w14:textId="77777777">
      <w:pPr>
        <w:ind w:left="720"/>
        <w:jc w:val="both"/>
        <w:rPr>
          <w:rFonts w:ascii="Times New Roman" w:hAnsi="Times New Roman" w:cs="Times New Roman"/>
        </w:rPr>
      </w:pPr>
      <w:r w:rsidRPr="00CD6026">
        <w:rPr>
          <w:rFonts w:ascii="Times New Roman" w:hAnsi="Times New Roman" w:cs="Times New Roman"/>
        </w:rPr>
        <w:t xml:space="preserve"> </w:t>
      </w:r>
    </w:p>
    <w:p w:rsidRPr="00CD6026" w:rsidR="00CD6026" w:rsidP="00CD6026" w:rsidRDefault="00CD6026" w14:paraId="5C5DD61F"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structure of the cultural programme, including the range and diversity of the activities and the main events that will mark the year. </w:t>
      </w:r>
    </w:p>
    <w:p w:rsidRPr="00CD6026" w:rsidR="00CD6026" w:rsidP="00CD6026" w:rsidRDefault="00CD6026" w14:paraId="16EC54DB" w14:textId="77777777">
      <w:pPr>
        <w:ind w:left="720"/>
        <w:jc w:val="both"/>
        <w:rPr>
          <w:rFonts w:ascii="Times New Roman" w:hAnsi="Times New Roman" w:cs="Times New Roman"/>
        </w:rPr>
      </w:pPr>
    </w:p>
    <w:p w:rsidRPr="00CD6026" w:rsidR="00CD6026" w:rsidP="003A5E9B" w:rsidRDefault="00CD6026" w14:paraId="02740D64" w14:textId="50FAD95C">
      <w:pPr>
        <w:spacing w:after="0" w:line="240" w:lineRule="auto"/>
        <w:ind w:left="720"/>
        <w:jc w:val="both"/>
        <w:rPr>
          <w:rFonts w:ascii="Times New Roman" w:hAnsi="Times New Roman" w:cs="Times New Roman"/>
        </w:rPr>
      </w:pPr>
      <w:r w:rsidRPr="00CD6026">
        <w:rPr>
          <w:rFonts w:ascii="Times New Roman" w:hAnsi="Times New Roman" w:cs="Times New Roman"/>
        </w:rPr>
        <w:t xml:space="preserve">For each one, please provide with information about project partners and estimated budget. </w:t>
      </w:r>
    </w:p>
    <w:p w:rsidRPr="00CD6026" w:rsidR="003A5E9B" w:rsidP="003A5E9B" w:rsidRDefault="003A5E9B" w14:paraId="42717005" w14:textId="6D70F081">
      <w:pPr>
        <w:spacing w:after="0" w:line="240" w:lineRule="auto"/>
        <w:jc w:val="both"/>
        <w:rPr>
          <w:rFonts w:ascii="Times New Roman" w:hAnsi="Times New Roman" w:cs="Times New Roman"/>
        </w:rPr>
      </w:pPr>
    </w:p>
    <w:p w:rsidRPr="00CD6026" w:rsidR="00CD6026" w:rsidP="00CD6026" w:rsidRDefault="00CD6026" w14:paraId="393256E6"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How will the events and activities that will constitute the cultural programme for the year be chosen?</w:t>
      </w:r>
    </w:p>
    <w:p w:rsidRPr="00CD6026" w:rsidR="00CD6026" w:rsidP="00CD6026" w:rsidRDefault="00CD6026" w14:paraId="5B3C776B" w14:textId="77777777">
      <w:pPr>
        <w:ind w:left="720"/>
        <w:jc w:val="both"/>
        <w:rPr>
          <w:rFonts w:ascii="Times New Roman" w:hAnsi="Times New Roman" w:cs="Times New Roman"/>
        </w:rPr>
      </w:pPr>
    </w:p>
    <w:p w:rsidRPr="00CD6026" w:rsidR="00CD6026" w:rsidP="00CD6026" w:rsidRDefault="00CD6026" w14:paraId="39BE27C0"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How will the cultural programme combine local cultural heritage and traditional art forms with new, innovative and experimental cultural expressions?</w:t>
      </w:r>
    </w:p>
    <w:p w:rsidRPr="00CD6026" w:rsidR="00CD6026" w:rsidP="00CD6026" w:rsidRDefault="00CD6026" w14:paraId="4F07CF75" w14:textId="77777777">
      <w:pPr>
        <w:jc w:val="both"/>
        <w:rPr>
          <w:rFonts w:ascii="Times New Roman" w:hAnsi="Times New Roman" w:cs="Times New Roman"/>
        </w:rPr>
      </w:pPr>
    </w:p>
    <w:p w:rsidRPr="00CD6026" w:rsidR="00CD6026" w:rsidP="00CD6026" w:rsidRDefault="00CD6026" w14:paraId="79AEAC1E" w14:textId="77777777">
      <w:pPr>
        <w:numPr>
          <w:ilvl w:val="0"/>
          <w:numId w:val="14"/>
        </w:numPr>
        <w:spacing w:after="0" w:line="240" w:lineRule="auto"/>
        <w:jc w:val="both"/>
        <w:rPr>
          <w:rFonts w:ascii="Times New Roman" w:hAnsi="Times New Roman" w:cs="Times New Roman"/>
        </w:rPr>
      </w:pPr>
      <w:r w:rsidRPr="00CD6026">
        <w:rPr>
          <w:rFonts w:ascii="Times New Roman" w:hAnsi="Times New Roman" w:cs="Times New Roman"/>
        </w:rPr>
        <w:t xml:space="preserve">How has the city involved local artists and cultural organisations in the conception and implementation of the cultural programme? </w:t>
      </w:r>
    </w:p>
    <w:p w:rsidRPr="00CD6026" w:rsidR="00CD6026" w:rsidP="00CD6026" w:rsidRDefault="00CD6026" w14:paraId="3D0DFB53" w14:textId="77777777">
      <w:pPr>
        <w:ind w:left="720"/>
        <w:jc w:val="both"/>
        <w:rPr>
          <w:rFonts w:ascii="Times New Roman" w:hAnsi="Times New Roman" w:cs="Times New Roman"/>
        </w:rPr>
      </w:pPr>
    </w:p>
    <w:p w:rsidRPr="00CD6026" w:rsidR="00CD6026" w:rsidP="00CD6026" w:rsidRDefault="00CD6026" w14:paraId="5C6F85E1" w14:textId="77777777">
      <w:pPr>
        <w:numPr>
          <w:ilvl w:val="0"/>
          <w:numId w:val="27"/>
        </w:numPr>
        <w:spacing w:after="0" w:line="240" w:lineRule="auto"/>
        <w:jc w:val="both"/>
        <w:rPr>
          <w:rFonts w:ascii="Times New Roman" w:hAnsi="Times New Roman" w:cs="Times New Roman"/>
        </w:rPr>
      </w:pPr>
      <w:r w:rsidRPr="00CD6026">
        <w:rPr>
          <w:rFonts w:ascii="Times New Roman" w:hAnsi="Times New Roman" w:cs="Times New Roman"/>
        </w:rPr>
        <w:t>Please give some concrete examples and name some local artists and cultural organisations with which cooperation is envisaged and specify the type of exchanges in question.</w:t>
      </w:r>
    </w:p>
    <w:p w:rsidRPr="00CD6026" w:rsidR="00CD6026" w:rsidP="00CD6026" w:rsidRDefault="00CD6026" w14:paraId="3D6FE3B4" w14:textId="77777777">
      <w:pPr>
        <w:ind w:left="720"/>
        <w:jc w:val="both"/>
        <w:rPr>
          <w:rFonts w:ascii="Times New Roman" w:hAnsi="Times New Roman" w:cs="Times New Roman"/>
        </w:rPr>
      </w:pPr>
    </w:p>
    <w:p w:rsidRPr="00CD6026" w:rsidR="00CD6026" w:rsidP="00CD6026" w:rsidRDefault="00CD6026" w14:paraId="087F3780"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European dimension</w:t>
      </w:r>
    </w:p>
    <w:p w:rsidRPr="00CD6026" w:rsidR="00CD6026" w:rsidP="00CD6026" w:rsidRDefault="00CD6026" w14:paraId="1380EB71" w14:textId="77777777">
      <w:pPr>
        <w:jc w:val="both"/>
        <w:rPr>
          <w:rFonts w:ascii="Times New Roman" w:hAnsi="Times New Roman" w:cs="Times New Roman"/>
        </w:rPr>
      </w:pPr>
    </w:p>
    <w:p w:rsidRPr="00CD6026" w:rsidR="00CD6026" w:rsidP="00CD6026" w:rsidRDefault="00CD6026" w14:paraId="53D4FB88"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Elaborate on the scope and quality of the activities: </w:t>
      </w:r>
    </w:p>
    <w:p w:rsidRPr="00CD6026" w:rsidR="00CD6026" w:rsidP="00CD6026" w:rsidRDefault="00CD6026" w14:paraId="2CC27410" w14:textId="77777777">
      <w:pPr>
        <w:ind w:left="720"/>
        <w:jc w:val="both"/>
        <w:rPr>
          <w:rFonts w:ascii="Times New Roman" w:hAnsi="Times New Roman" w:cs="Times New Roman"/>
        </w:rPr>
      </w:pPr>
    </w:p>
    <w:p w:rsidRPr="00CD6026" w:rsidR="00CD6026" w:rsidP="00CD6026" w:rsidRDefault="00CD6026" w14:paraId="3AEB539E"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Promoting the cultural diversity of Europe, intercultural dialogue and greater mutual understanding between European citizens;</w:t>
      </w:r>
    </w:p>
    <w:p w:rsidRPr="00CD6026" w:rsidR="00CD6026" w:rsidP="00CD6026" w:rsidRDefault="00CD6026" w14:paraId="70F3AB03" w14:textId="77777777">
      <w:pPr>
        <w:ind w:left="1440"/>
        <w:jc w:val="both"/>
        <w:rPr>
          <w:rFonts w:ascii="Times New Roman" w:hAnsi="Times New Roman" w:cs="Times New Roman"/>
        </w:rPr>
      </w:pPr>
    </w:p>
    <w:p w:rsidRPr="00CD6026" w:rsidR="00CD6026" w:rsidP="00CD6026" w:rsidRDefault="00CD6026" w14:paraId="4EF49164"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Highlighting the common aspects of European cultures, heritage and history, as well as European integration and current European themes;</w:t>
      </w:r>
    </w:p>
    <w:p w:rsidRPr="00CD6026" w:rsidR="00CD6026" w:rsidP="00CD6026" w:rsidRDefault="00CD6026" w14:paraId="177A9A8C" w14:textId="77777777">
      <w:pPr>
        <w:ind w:left="1440"/>
        <w:jc w:val="both"/>
        <w:rPr>
          <w:rFonts w:ascii="Times New Roman" w:hAnsi="Times New Roman" w:cs="Times New Roman"/>
        </w:rPr>
      </w:pPr>
    </w:p>
    <w:p w:rsidRPr="00CD6026" w:rsidR="00CD6026" w:rsidP="00CD6026" w:rsidRDefault="00CD6026" w14:paraId="5587B1F1"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Featuring European artists, cooperation with operators and cities in different countries, and transnational partnerships.</w:t>
      </w:r>
      <w:r w:rsidRPr="00CD6026">
        <w:rPr>
          <w:rFonts w:ascii="Times New Roman" w:hAnsi="Times New Roman" w:cs="Times New Roman"/>
        </w:rPr>
        <w:tab/>
      </w:r>
    </w:p>
    <w:p w:rsidRPr="00CD6026" w:rsidR="00CD6026" w:rsidP="00CD6026" w:rsidRDefault="00CD6026" w14:paraId="51C25686" w14:textId="77777777">
      <w:pPr>
        <w:ind w:left="1440"/>
        <w:jc w:val="both"/>
        <w:rPr>
          <w:rFonts w:ascii="Times New Roman" w:hAnsi="Times New Roman" w:cs="Times New Roman"/>
        </w:rPr>
      </w:pPr>
    </w:p>
    <w:p w:rsidRPr="00CD6026" w:rsidR="00CD6026" w:rsidP="00CD6026" w:rsidRDefault="00CD6026" w14:paraId="277E22B4" w14:textId="77777777">
      <w:pPr>
        <w:numPr>
          <w:ilvl w:val="0"/>
          <w:numId w:val="10"/>
        </w:numPr>
        <w:spacing w:after="0" w:line="240" w:lineRule="auto"/>
        <w:jc w:val="both"/>
        <w:rPr>
          <w:rFonts w:ascii="Times New Roman" w:hAnsi="Times New Roman" w:cs="Times New Roman"/>
        </w:rPr>
      </w:pPr>
      <w:r w:rsidRPr="00CD6026">
        <w:rPr>
          <w:rFonts w:ascii="Times New Roman" w:hAnsi="Times New Roman" w:cs="Times New Roman"/>
        </w:rPr>
        <w:t xml:space="preserve">Name some European and international artists, operators and cities with which cooperation is envisaged and specify the type of exchanges in question. Name the transnational partnerships your city has already established or plans to establish. </w:t>
      </w:r>
    </w:p>
    <w:p w:rsidRPr="00CD6026" w:rsidR="00CD6026" w:rsidP="00CD6026" w:rsidRDefault="00CD6026" w14:paraId="2D062CEE" w14:textId="77777777">
      <w:pPr>
        <w:jc w:val="both"/>
        <w:rPr>
          <w:rFonts w:ascii="Times New Roman" w:hAnsi="Times New Roman" w:cs="Times New Roman"/>
        </w:rPr>
      </w:pPr>
    </w:p>
    <w:p w:rsidRPr="00CD6026" w:rsidR="00CD6026" w:rsidP="00CD6026" w:rsidRDefault="00CD6026" w14:paraId="60F6829F"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Can you explain in detail your strategy to attract the interest of a broad European and international public?</w:t>
      </w:r>
    </w:p>
    <w:p w:rsidRPr="00CD6026" w:rsidR="00CD6026" w:rsidP="00CD6026" w:rsidRDefault="00CD6026" w14:paraId="6BFDF7A2" w14:textId="77777777">
      <w:pPr>
        <w:ind w:left="720"/>
        <w:jc w:val="both"/>
        <w:rPr>
          <w:rFonts w:ascii="Times New Roman" w:hAnsi="Times New Roman" w:cs="Times New Roman"/>
        </w:rPr>
      </w:pPr>
    </w:p>
    <w:p w:rsidRPr="00CD6026" w:rsidR="00CD6026" w:rsidP="0057330F" w:rsidRDefault="00CD6026" w14:paraId="10EE9B65" w14:textId="0D15120A">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 xml:space="preserve">Describe the links developed or to be developed between your cultural programme and the cultural programme of other cities holding the </w:t>
      </w:r>
      <w:r w:rsidRPr="00CD6026">
        <w:rPr>
          <w:rFonts w:ascii="Times New Roman" w:hAnsi="Times New Roman" w:eastAsia="Calibri" w:cs="Times New Roman"/>
        </w:rPr>
        <w:t>European Capital of Culture title.</w:t>
      </w:r>
      <w:r w:rsidRPr="00CD6026">
        <w:rPr>
          <w:rFonts w:ascii="Times New Roman" w:hAnsi="Times New Roman" w:cs="Times New Roman"/>
        </w:rPr>
        <w:t xml:space="preserve"> </w:t>
      </w:r>
    </w:p>
    <w:p w:rsidRPr="00CD6026" w:rsidR="00CD6026" w:rsidP="00CD6026" w:rsidRDefault="00CD6026" w14:paraId="2CCC1D00" w14:textId="77777777">
      <w:pPr>
        <w:jc w:val="both"/>
        <w:rPr>
          <w:rFonts w:ascii="Times New Roman" w:hAnsi="Times New Roman" w:cs="Times New Roman"/>
        </w:rPr>
      </w:pPr>
    </w:p>
    <w:p w:rsidRPr="00CD6026" w:rsidR="00CD6026" w:rsidP="00CD6026" w:rsidRDefault="00CD6026" w14:paraId="2D816264"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Outreach</w:t>
      </w:r>
    </w:p>
    <w:p w:rsidRPr="00CD6026" w:rsidR="00CD6026" w:rsidP="00CD6026" w:rsidRDefault="00CD6026" w14:paraId="57A8648D" w14:textId="77777777">
      <w:pPr>
        <w:jc w:val="both"/>
        <w:rPr>
          <w:rFonts w:ascii="Times New Roman" w:hAnsi="Times New Roman" w:cs="Times New Roman"/>
        </w:rPr>
      </w:pPr>
    </w:p>
    <w:p w:rsidRPr="00CD6026" w:rsidR="00CD6026" w:rsidP="00CD6026" w:rsidRDefault="00CD6026" w14:paraId="72266756" w14:textId="77777777">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in detail how the local population and your civil society have been involved in the preparation of the application and will participate in the implementation of the year.</w:t>
      </w:r>
    </w:p>
    <w:p w:rsidRPr="00CD6026" w:rsidR="00CD6026" w:rsidP="00CD6026" w:rsidRDefault="00CD6026" w14:paraId="46574095" w14:textId="77777777">
      <w:pPr>
        <w:autoSpaceDE w:val="0"/>
        <w:autoSpaceDN w:val="0"/>
        <w:adjustRightInd w:val="0"/>
        <w:ind w:left="720" w:firstLine="60"/>
        <w:jc w:val="both"/>
        <w:rPr>
          <w:rFonts w:ascii="Times New Roman" w:hAnsi="Times New Roman" w:cs="Times New Roman"/>
        </w:rPr>
      </w:pPr>
    </w:p>
    <w:p w:rsidRPr="00CD6026" w:rsidR="00CD6026" w:rsidP="00CD6026" w:rsidRDefault="00CD6026" w14:paraId="1C55752A" w14:textId="77777777">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How will the title create in your city new and sustainable opportunities for a wide range of citizens to attend or participate in cultural activities, in particular young people, volunteers and the marginalised and disadvantaged, including minorities? Please also elaborate on the accessibility of these activities to persons with disabilities and the elderly. Specify the relevant parts of the programme planned for these various groups.</w:t>
      </w:r>
    </w:p>
    <w:p w:rsidRPr="00CD6026" w:rsidR="00CD6026" w:rsidP="00CD6026" w:rsidRDefault="00CD6026" w14:paraId="157C885A" w14:textId="77777777">
      <w:pPr>
        <w:ind w:firstLine="720"/>
        <w:jc w:val="both"/>
        <w:rPr>
          <w:rFonts w:ascii="Times New Roman" w:hAnsi="Times New Roman" w:cs="Times New Roman"/>
        </w:rPr>
      </w:pPr>
    </w:p>
    <w:p w:rsidRPr="00CD6026" w:rsidR="00CD6026" w:rsidP="00CD6026" w:rsidRDefault="00CD6026" w14:paraId="6587B218" w14:textId="77777777">
      <w:pPr>
        <w:numPr>
          <w:ilvl w:val="0"/>
          <w:numId w:val="20"/>
        </w:numPr>
        <w:autoSpaceDE w:val="0"/>
        <w:autoSpaceDN w:val="0"/>
        <w:adjustRightInd w:val="0"/>
        <w:spacing w:after="0" w:line="240" w:lineRule="auto"/>
        <w:jc w:val="both"/>
        <w:rPr>
          <w:rFonts w:ascii="Times New Roman" w:hAnsi="Times New Roman" w:cs="Times New Roman"/>
        </w:rPr>
      </w:pPr>
      <w:r w:rsidRPr="00CD6026">
        <w:rPr>
          <w:rFonts w:ascii="Times New Roman" w:hAnsi="Times New Roman" w:cs="Times New Roman"/>
        </w:rPr>
        <w:t>Explain in detail your strategy for audience development, and in particular the link with education and the participation of schools.</w:t>
      </w:r>
    </w:p>
    <w:p w:rsidRPr="00CD6026" w:rsidR="00CD6026" w:rsidP="00CD6026" w:rsidRDefault="00CD6026" w14:paraId="21C834E9" w14:textId="77777777">
      <w:pPr>
        <w:autoSpaceDE w:val="0"/>
        <w:autoSpaceDN w:val="0"/>
        <w:adjustRightInd w:val="0"/>
        <w:ind w:left="720"/>
        <w:jc w:val="both"/>
        <w:rPr>
          <w:rFonts w:ascii="Times New Roman" w:hAnsi="Times New Roman" w:cs="Times New Roman"/>
        </w:rPr>
      </w:pPr>
    </w:p>
    <w:p w:rsidRPr="00CD6026" w:rsidR="00CD6026" w:rsidP="00CD6026" w:rsidRDefault="00CD6026" w14:paraId="18A2A198"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Management</w:t>
      </w:r>
    </w:p>
    <w:p w:rsidRPr="00CD6026" w:rsidR="00CD6026" w:rsidP="00CD6026" w:rsidRDefault="00CD6026" w14:paraId="321DFA9E" w14:textId="77777777">
      <w:pPr>
        <w:jc w:val="both"/>
        <w:rPr>
          <w:rFonts w:ascii="Times New Roman" w:hAnsi="Times New Roman" w:cs="Times New Roman"/>
        </w:rPr>
      </w:pPr>
    </w:p>
    <w:p w:rsidRPr="00CD6026" w:rsidR="00CD6026" w:rsidP="0057330F" w:rsidRDefault="00CD6026" w14:paraId="4324544B" w14:textId="4BF138CE">
      <w:pPr>
        <w:pStyle w:val="Lijstalinea"/>
        <w:numPr>
          <w:ilvl w:val="0"/>
          <w:numId w:val="29"/>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Finance</w:t>
      </w:r>
    </w:p>
    <w:p w:rsidRPr="00CD6026" w:rsidR="00CD6026" w:rsidP="00CD6026" w:rsidRDefault="00CD6026" w14:paraId="3A9C59FC" w14:textId="7C61D010">
      <w:pPr>
        <w:jc w:val="both"/>
        <w:rPr>
          <w:rFonts w:ascii="Times New Roman" w:hAnsi="Times New Roman" w:cs="Times New Roman"/>
        </w:rPr>
      </w:pPr>
    </w:p>
    <w:p w:rsidRPr="0057330F" w:rsidR="00CD6026" w:rsidP="00CD6026" w:rsidRDefault="00CD6026" w14:paraId="1B34F469" w14:textId="77777777">
      <w:pPr>
        <w:numPr>
          <w:ilvl w:val="0"/>
          <w:numId w:val="19"/>
        </w:numPr>
        <w:spacing w:after="0" w:line="240" w:lineRule="auto"/>
        <w:jc w:val="both"/>
        <w:rPr>
          <w:rFonts w:ascii="Times New Roman" w:hAnsi="Times New Roman" w:cs="Times New Roman"/>
          <w:b/>
          <w:i/>
          <w:u w:val="single"/>
        </w:rPr>
      </w:pPr>
      <w:r w:rsidRPr="0057330F">
        <w:rPr>
          <w:rFonts w:ascii="Times New Roman" w:hAnsi="Times New Roman" w:cs="Times New Roman"/>
          <w:b/>
          <w:i/>
          <w:u w:val="single"/>
        </w:rPr>
        <w:t>Operating budget for the title year</w:t>
      </w:r>
    </w:p>
    <w:p w:rsidRPr="00CD6026" w:rsidR="00CD6026" w:rsidP="00CD6026" w:rsidRDefault="00CD6026" w14:paraId="59912E25" w14:textId="77777777">
      <w:pPr>
        <w:ind w:left="720"/>
        <w:jc w:val="both"/>
        <w:rPr>
          <w:rFonts w:ascii="Times New Roman" w:hAnsi="Times New Roman" w:cs="Times New Roman"/>
        </w:rPr>
      </w:pPr>
    </w:p>
    <w:p w:rsidRPr="00CD6026" w:rsidR="00CD6026" w:rsidP="00CD6026" w:rsidRDefault="00CD6026" w14:paraId="31A41EA7" w14:textId="77777777">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rPr>
        <w:t>Income to cover operating expenditure:</w:t>
      </w:r>
    </w:p>
    <w:p w:rsidRPr="00CD6026" w:rsidR="00CD6026" w:rsidP="00CD6026" w:rsidRDefault="00CD6026" w14:paraId="0038C503" w14:textId="77777777">
      <w:pPr>
        <w:ind w:left="1440"/>
        <w:jc w:val="both"/>
        <w:rPr>
          <w:rFonts w:ascii="Times New Roman" w:hAnsi="Times New Roman" w:cs="Times New Roman"/>
        </w:rPr>
      </w:pPr>
    </w:p>
    <w:p w:rsidRPr="00CD6026" w:rsidR="00CD6026" w:rsidP="00CD6026" w:rsidRDefault="00CD6026" w14:paraId="1CEABD7D"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Please confirm or update the budget figures using the tables below. Explain any differences with regards to pre-selection. </w:t>
      </w:r>
    </w:p>
    <w:p w:rsidRPr="00CD6026" w:rsidR="00CD6026" w:rsidP="00CD6026" w:rsidRDefault="00CD6026" w14:paraId="74741D21" w14:textId="77777777">
      <w:pPr>
        <w:ind w:left="1440"/>
        <w:jc w:val="both"/>
        <w:rPr>
          <w:rFonts w:ascii="Times New Roman" w:hAnsi="Times New Roman" w:cs="Times New Roman"/>
        </w:rPr>
      </w:pPr>
    </w:p>
    <w:p w:rsidRPr="00355663" w:rsidR="00CD6026" w:rsidP="00CD6026" w:rsidRDefault="00CD6026" w14:paraId="13E85F23" w14:textId="115AD935">
      <w:pPr>
        <w:numPr>
          <w:ilvl w:val="1"/>
          <w:numId w:val="13"/>
        </w:numPr>
        <w:spacing w:after="0" w:line="240" w:lineRule="auto"/>
        <w:jc w:val="both"/>
        <w:rPr>
          <w:rFonts w:ascii="Times New Roman" w:hAnsi="Times New Roman" w:cs="Times New Roman"/>
        </w:rPr>
      </w:pPr>
      <w:r w:rsidRPr="0057330F">
        <w:rPr>
          <w:rFonts w:ascii="Times New Roman" w:hAnsi="Times New Roman" w:cs="Times New Roman"/>
        </w:rPr>
        <w:t>Total operating budget (i.e. funds that are specifically set aside to cover operational expenditure)</w:t>
      </w:r>
    </w:p>
    <w:p w:rsidRPr="00CD6026" w:rsidR="0057330F" w:rsidP="0057330F" w:rsidRDefault="0057330F" w14:paraId="37C822B6" w14:textId="77777777">
      <w:pPr>
        <w:spacing w:after="0" w:line="240" w:lineRule="auto"/>
        <w:jc w:val="both"/>
        <w:rPr>
          <w:rFonts w:ascii="Times New Roman" w:hAnsi="Times New Roman" w:cs="Times New Roman"/>
          <w:i/>
        </w:rPr>
      </w:pPr>
    </w:p>
    <w:p w:rsidRPr="00CD6026" w:rsidR="00CD6026" w:rsidP="00355663" w:rsidRDefault="00CD6026" w14:paraId="3EE1643C" w14:textId="3C9A4206">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1B6FF322" wp14:editId="30CF1C7F">
            <wp:extent cx="4895850" cy="790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8931" t="13393" r="9091" b="12500"/>
                    <a:stretch>
                      <a:fillRect/>
                    </a:stretch>
                  </pic:blipFill>
                  <pic:spPr bwMode="auto">
                    <a:xfrm>
                      <a:off x="0" y="0"/>
                      <a:ext cx="4895850" cy="790575"/>
                    </a:xfrm>
                    <a:prstGeom prst="rect">
                      <a:avLst/>
                    </a:prstGeom>
                    <a:noFill/>
                    <a:ln w="9525">
                      <a:noFill/>
                      <a:miter lim="800000"/>
                      <a:headEnd/>
                      <a:tailEnd/>
                    </a:ln>
                  </pic:spPr>
                </pic:pic>
              </a:graphicData>
            </a:graphic>
          </wp:inline>
        </w:drawing>
      </w:r>
      <w:r w:rsidRPr="00CD6026">
        <w:rPr>
          <w:rFonts w:ascii="Times New Roman" w:hAnsi="Times New Roman" w:cs="Times New Roman"/>
        </w:rPr>
        <w:tab/>
      </w:r>
    </w:p>
    <w:p w:rsidRPr="00355663" w:rsidR="00CD6026" w:rsidP="00355663" w:rsidRDefault="00CD6026" w14:paraId="67CF2EC8" w14:textId="77777777">
      <w:pPr>
        <w:numPr>
          <w:ilvl w:val="1"/>
          <w:numId w:val="25"/>
        </w:numPr>
        <w:spacing w:after="0" w:line="240" w:lineRule="auto"/>
        <w:ind w:left="993"/>
        <w:jc w:val="both"/>
        <w:rPr>
          <w:rFonts w:ascii="Times New Roman" w:hAnsi="Times New Roman" w:cs="Times New Roman"/>
        </w:rPr>
      </w:pPr>
      <w:r w:rsidRPr="00355663">
        <w:rPr>
          <w:rFonts w:ascii="Times New Roman" w:hAnsi="Times New Roman" w:cs="Times New Roman"/>
        </w:rPr>
        <w:t>Income from the public sector:</w:t>
      </w:r>
    </w:p>
    <w:p w:rsidRPr="00CD6026" w:rsidR="00CD6026" w:rsidP="00CD6026" w:rsidRDefault="00CD6026" w14:paraId="12429875" w14:textId="77777777">
      <w:pPr>
        <w:ind w:left="1080"/>
        <w:jc w:val="both"/>
        <w:rPr>
          <w:rFonts w:ascii="Times New Roman" w:hAnsi="Times New Roman" w:cs="Times New Roman"/>
        </w:rPr>
      </w:pPr>
    </w:p>
    <w:p w:rsidRPr="00CD6026" w:rsidR="00CD6026" w:rsidP="00CD6026" w:rsidRDefault="00CD6026" w14:paraId="1FDF8644"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operating expenditure? Please fill in the table below:</w:t>
      </w:r>
    </w:p>
    <w:p w:rsidRPr="00CD6026" w:rsidR="00CD6026" w:rsidP="00CD6026" w:rsidRDefault="00CD6026" w14:paraId="5D2E964C" w14:textId="77777777">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1484F002" wp14:editId="4AF83539">
            <wp:extent cx="3752850" cy="24669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0693" t="4286" r="11287" b="3215"/>
                    <a:stretch>
                      <a:fillRect/>
                    </a:stretch>
                  </pic:blipFill>
                  <pic:spPr bwMode="auto">
                    <a:xfrm>
                      <a:off x="0" y="0"/>
                      <a:ext cx="3752850" cy="2466975"/>
                    </a:xfrm>
                    <a:prstGeom prst="rect">
                      <a:avLst/>
                    </a:prstGeom>
                    <a:noFill/>
                    <a:ln w="9525">
                      <a:noFill/>
                      <a:miter lim="800000"/>
                      <a:headEnd/>
                      <a:tailEnd/>
                    </a:ln>
                  </pic:spPr>
                </pic:pic>
              </a:graphicData>
            </a:graphic>
          </wp:inline>
        </w:drawing>
      </w:r>
    </w:p>
    <w:p w:rsidRPr="00CD6026" w:rsidR="00CD6026" w:rsidP="00CD6026" w:rsidRDefault="00CD6026" w14:paraId="5F48D945" w14:textId="77777777">
      <w:pPr>
        <w:ind w:left="1440"/>
        <w:jc w:val="both"/>
        <w:rPr>
          <w:rFonts w:ascii="Times New Roman" w:hAnsi="Times New Roman" w:cs="Times New Roman"/>
        </w:rPr>
      </w:pPr>
    </w:p>
    <w:p w:rsidRPr="00CD6026" w:rsidR="00CD6026" w:rsidP="00CD6026" w:rsidRDefault="00CD6026" w14:paraId="08C408FB"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operating expenditure? If not, when will they do so?</w:t>
      </w:r>
    </w:p>
    <w:p w:rsidRPr="00CD6026" w:rsidR="00CD6026" w:rsidP="00CD6026" w:rsidRDefault="00CD6026" w14:paraId="639941A6" w14:textId="77777777">
      <w:pPr>
        <w:ind w:left="1440"/>
        <w:jc w:val="both"/>
        <w:rPr>
          <w:rFonts w:ascii="Times New Roman" w:hAnsi="Times New Roman" w:cs="Times New Roman"/>
        </w:rPr>
      </w:pPr>
    </w:p>
    <w:p w:rsidRPr="00CD6026" w:rsidR="00CD6026" w:rsidP="00CD6026" w:rsidRDefault="00CD6026" w14:paraId="09786D8D"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your fund raising strategy to seek financial support from Union programmes/funds to cover operating expenditure?</w:t>
      </w:r>
    </w:p>
    <w:p w:rsidRPr="00CD6026" w:rsidR="00CD6026" w:rsidP="00CD6026" w:rsidRDefault="00CD6026" w14:paraId="6C0F7171" w14:textId="77777777">
      <w:pPr>
        <w:ind w:left="1440"/>
        <w:jc w:val="both"/>
        <w:rPr>
          <w:rFonts w:ascii="Times New Roman" w:hAnsi="Times New Roman" w:cs="Times New Roman"/>
        </w:rPr>
      </w:pPr>
    </w:p>
    <w:p w:rsidRPr="00CD6026" w:rsidR="00CD6026" w:rsidP="00CD6026" w:rsidRDefault="00CD6026" w14:paraId="277FF73C"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According to what timetable should the income to cover operating expenditure be received by the city and/or the body responsible for preparing and implementing the </w:t>
      </w:r>
      <w:proofErr w:type="spellStart"/>
      <w:r w:rsidRPr="00CD6026">
        <w:rPr>
          <w:rFonts w:ascii="Times New Roman" w:hAnsi="Times New Roman" w:cs="Times New Roman"/>
        </w:rPr>
        <w:t>ECoC</w:t>
      </w:r>
      <w:proofErr w:type="spellEnd"/>
      <w:r w:rsidRPr="00CD6026">
        <w:rPr>
          <w:rFonts w:ascii="Times New Roman" w:hAnsi="Times New Roman" w:cs="Times New Roman"/>
        </w:rPr>
        <w:t xml:space="preserve"> project if the city receives the title of European Capital of Culture? </w:t>
      </w:r>
    </w:p>
    <w:p w:rsidRPr="00CD6026" w:rsidR="00CD6026" w:rsidP="00CD6026" w:rsidRDefault="00CD6026" w14:paraId="733C83F2" w14:textId="77777777">
      <w:pPr>
        <w:ind w:left="1440"/>
        <w:jc w:val="both"/>
        <w:rPr>
          <w:rFonts w:ascii="Times New Roman" w:hAnsi="Times New Roman" w:cs="Times New Roman"/>
        </w:rPr>
      </w:pPr>
    </w:p>
    <w:p w:rsidRPr="00CD6026" w:rsidR="00CD6026" w:rsidP="00CD6026" w:rsidRDefault="00CD6026" w14:paraId="739EE23B" w14:textId="77777777">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2F1EA3E6" wp14:editId="45828060">
            <wp:extent cx="4962525" cy="21050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l="8453" t="5600" r="8453" b="6000"/>
                    <a:stretch>
                      <a:fillRect/>
                    </a:stretch>
                  </pic:blipFill>
                  <pic:spPr bwMode="auto">
                    <a:xfrm>
                      <a:off x="0" y="0"/>
                      <a:ext cx="4962525" cy="2105025"/>
                    </a:xfrm>
                    <a:prstGeom prst="rect">
                      <a:avLst/>
                    </a:prstGeom>
                    <a:noFill/>
                    <a:ln w="9525">
                      <a:noFill/>
                      <a:miter lim="800000"/>
                      <a:headEnd/>
                      <a:tailEnd/>
                    </a:ln>
                  </pic:spPr>
                </pic:pic>
              </a:graphicData>
            </a:graphic>
          </wp:inline>
        </w:drawing>
      </w:r>
    </w:p>
    <w:p w:rsidRPr="00CD6026" w:rsidR="00CD6026" w:rsidP="00355663" w:rsidRDefault="00CD6026" w14:paraId="3159F36F" w14:textId="77777777">
      <w:pPr>
        <w:jc w:val="both"/>
        <w:rPr>
          <w:rFonts w:ascii="Times New Roman" w:hAnsi="Times New Roman" w:cs="Times New Roman"/>
        </w:rPr>
      </w:pPr>
    </w:p>
    <w:p w:rsidRPr="00355663" w:rsidR="00CD6026" w:rsidP="00355663" w:rsidRDefault="00CD6026" w14:paraId="62DCC8DB" w14:textId="77777777">
      <w:pPr>
        <w:numPr>
          <w:ilvl w:val="1"/>
          <w:numId w:val="25"/>
        </w:numPr>
        <w:spacing w:after="0" w:line="240" w:lineRule="auto"/>
        <w:ind w:left="993"/>
        <w:jc w:val="both"/>
        <w:rPr>
          <w:rFonts w:ascii="Times New Roman" w:hAnsi="Times New Roman" w:cs="Times New Roman"/>
        </w:rPr>
      </w:pPr>
      <w:r w:rsidRPr="00355663">
        <w:rPr>
          <w:rFonts w:ascii="Times New Roman" w:hAnsi="Times New Roman" w:cs="Times New Roman"/>
        </w:rPr>
        <w:t>Income from the private sector:</w:t>
      </w:r>
    </w:p>
    <w:p w:rsidRPr="00CD6026" w:rsidR="00CD6026" w:rsidP="00CD6026" w:rsidRDefault="00CD6026" w14:paraId="4B126A1A" w14:textId="77777777">
      <w:pPr>
        <w:ind w:left="1440"/>
        <w:jc w:val="both"/>
        <w:rPr>
          <w:rFonts w:ascii="Times New Roman" w:hAnsi="Times New Roman" w:cs="Times New Roman"/>
          <w:i/>
          <w:u w:val="single"/>
        </w:rPr>
      </w:pPr>
    </w:p>
    <w:p w:rsidRPr="00CD6026" w:rsidR="00CD6026" w:rsidP="00CD6026" w:rsidRDefault="00CD6026" w14:paraId="1C7D3A8B"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fund-raising strategy to seek support from private sponsors? What is the plan for involving sponsors in the event?</w:t>
      </w:r>
    </w:p>
    <w:p w:rsidRPr="00CD6026" w:rsidR="00CD6026" w:rsidP="00CD6026" w:rsidRDefault="00CD6026" w14:paraId="0B3BAAD6" w14:textId="77777777">
      <w:pPr>
        <w:jc w:val="both"/>
        <w:rPr>
          <w:rFonts w:ascii="Times New Roman" w:hAnsi="Times New Roman" w:cs="Times New Roman"/>
        </w:rPr>
      </w:pPr>
    </w:p>
    <w:p w:rsidRPr="00CD6026" w:rsidR="00CD6026" w:rsidP="00CD6026" w:rsidRDefault="00CD6026" w14:paraId="0B157A09" w14:textId="77777777">
      <w:pPr>
        <w:numPr>
          <w:ilvl w:val="1"/>
          <w:numId w:val="25"/>
        </w:numPr>
        <w:spacing w:after="0" w:line="240" w:lineRule="auto"/>
        <w:ind w:left="993"/>
        <w:jc w:val="both"/>
        <w:rPr>
          <w:rFonts w:ascii="Times New Roman" w:hAnsi="Times New Roman" w:cs="Times New Roman"/>
        </w:rPr>
      </w:pPr>
      <w:r w:rsidRPr="00CD6026">
        <w:rPr>
          <w:rFonts w:ascii="Times New Roman" w:hAnsi="Times New Roman" w:cs="Times New Roman"/>
        </w:rPr>
        <w:t>Operating expenditure:</w:t>
      </w:r>
    </w:p>
    <w:p w:rsidRPr="00CD6026" w:rsidR="00CD6026" w:rsidP="00CD6026" w:rsidRDefault="00CD6026" w14:paraId="51F757C7" w14:textId="77777777">
      <w:pPr>
        <w:ind w:left="1440"/>
        <w:jc w:val="both"/>
        <w:rPr>
          <w:rFonts w:ascii="Times New Roman" w:hAnsi="Times New Roman" w:cs="Times New Roman"/>
        </w:rPr>
      </w:pPr>
    </w:p>
    <w:p w:rsidRPr="00CD6026" w:rsidR="00CD6026" w:rsidP="00CD6026" w:rsidRDefault="00CD6026" w14:paraId="18EF4317"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Please provide a breakdown of the operating expenditure, by filling in the table below.</w:t>
      </w:r>
    </w:p>
    <w:p w:rsidRPr="00CD6026" w:rsidR="00CD6026" w:rsidP="00CD6026" w:rsidRDefault="00CD6026" w14:paraId="2DED7C02" w14:textId="77777777">
      <w:pPr>
        <w:ind w:left="1440"/>
        <w:jc w:val="both"/>
        <w:rPr>
          <w:rFonts w:ascii="Times New Roman" w:hAnsi="Times New Roman" w:cs="Times New Roman"/>
        </w:rPr>
      </w:pPr>
    </w:p>
    <w:p w:rsidRPr="00CD6026" w:rsidR="00CD6026" w:rsidP="00CD6026" w:rsidRDefault="00CD6026" w14:paraId="0ABB2A7A" w14:textId="77777777">
      <w:pPr>
        <w:ind w:left="709"/>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3A83CA34" wp14:editId="6CF0F2DF">
            <wp:extent cx="5848350" cy="7905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l="5263" t="6097" r="11005" b="7317"/>
                    <a:stretch>
                      <a:fillRect/>
                    </a:stretch>
                  </pic:blipFill>
                  <pic:spPr bwMode="auto">
                    <a:xfrm>
                      <a:off x="0" y="0"/>
                      <a:ext cx="5848350" cy="790575"/>
                    </a:xfrm>
                    <a:prstGeom prst="rect">
                      <a:avLst/>
                    </a:prstGeom>
                    <a:noFill/>
                    <a:ln w="9525">
                      <a:noFill/>
                      <a:miter lim="800000"/>
                      <a:headEnd/>
                      <a:tailEnd/>
                    </a:ln>
                  </pic:spPr>
                </pic:pic>
              </a:graphicData>
            </a:graphic>
          </wp:inline>
        </w:drawing>
      </w:r>
    </w:p>
    <w:p w:rsidRPr="00CD6026" w:rsidR="00CD6026" w:rsidP="00CD6026" w:rsidRDefault="00CD6026" w14:paraId="49594451" w14:textId="77777777">
      <w:pPr>
        <w:jc w:val="both"/>
        <w:rPr>
          <w:rFonts w:ascii="Times New Roman" w:hAnsi="Times New Roman" w:cs="Times New Roman"/>
        </w:rPr>
      </w:pPr>
    </w:p>
    <w:p w:rsidRPr="00CD6026" w:rsidR="00CD6026" w:rsidP="00CD6026" w:rsidRDefault="00CD6026" w14:paraId="009EA189"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Planned timetable for spending operating expenditure: </w:t>
      </w:r>
    </w:p>
    <w:p w:rsidRPr="00CD6026" w:rsidR="00CD6026" w:rsidP="00CD6026" w:rsidRDefault="00CD6026" w14:paraId="60A7AA88" w14:textId="77777777">
      <w:pPr>
        <w:ind w:left="709"/>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72A247E0" wp14:editId="56AC47BF">
            <wp:extent cx="5819775" cy="23050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l="6219" t="3766" r="6538" b="5440"/>
                    <a:stretch>
                      <a:fillRect/>
                    </a:stretch>
                  </pic:blipFill>
                  <pic:spPr bwMode="auto">
                    <a:xfrm>
                      <a:off x="0" y="0"/>
                      <a:ext cx="5819775" cy="2305050"/>
                    </a:xfrm>
                    <a:prstGeom prst="rect">
                      <a:avLst/>
                    </a:prstGeom>
                    <a:noFill/>
                    <a:ln w="9525">
                      <a:noFill/>
                      <a:miter lim="800000"/>
                      <a:headEnd/>
                      <a:tailEnd/>
                    </a:ln>
                  </pic:spPr>
                </pic:pic>
              </a:graphicData>
            </a:graphic>
          </wp:inline>
        </w:drawing>
      </w:r>
    </w:p>
    <w:p w:rsidRPr="00CD6026" w:rsidR="00CD6026" w:rsidP="00CD6026" w:rsidRDefault="00CD6026" w14:paraId="1B46123B" w14:textId="77777777">
      <w:pPr>
        <w:jc w:val="both"/>
        <w:rPr>
          <w:rFonts w:ascii="Times New Roman" w:hAnsi="Times New Roman" w:cs="Times New Roman"/>
        </w:rPr>
      </w:pPr>
    </w:p>
    <w:p w:rsidRPr="00355663" w:rsidR="00CD6026" w:rsidP="00CD6026" w:rsidRDefault="00CD6026" w14:paraId="6A3612CF" w14:textId="04C8C874">
      <w:pPr>
        <w:numPr>
          <w:ilvl w:val="0"/>
          <w:numId w:val="19"/>
        </w:numPr>
        <w:spacing w:after="0" w:line="240" w:lineRule="auto"/>
        <w:jc w:val="both"/>
        <w:rPr>
          <w:rFonts w:ascii="Times New Roman" w:hAnsi="Times New Roman" w:cs="Times New Roman"/>
          <w:b/>
          <w:i/>
          <w:u w:val="single"/>
        </w:rPr>
      </w:pPr>
      <w:r>
        <w:rPr>
          <w:rFonts w:ascii="Times New Roman" w:hAnsi="Times New Roman" w:cs="Times New Roman"/>
          <w:b/>
          <w:i/>
          <w:u w:val="single"/>
        </w:rPr>
        <w:t>Budget for capital expenditure</w:t>
      </w:r>
      <w:r w:rsidRPr="00355663">
        <w:rPr>
          <w:rFonts w:ascii="Times New Roman" w:hAnsi="Times New Roman" w:cs="Times New Roman"/>
          <w:b/>
          <w:i/>
          <w:u w:val="single"/>
        </w:rPr>
        <w:t xml:space="preserve"> </w:t>
      </w:r>
    </w:p>
    <w:p w:rsidRPr="00CD6026" w:rsidR="00CD6026" w:rsidP="00CD6026" w:rsidRDefault="00CD6026" w14:paraId="377C83F0" w14:textId="77777777">
      <w:pPr>
        <w:jc w:val="both"/>
        <w:rPr>
          <w:rFonts w:ascii="Times New Roman" w:hAnsi="Times New Roman" w:cs="Times New Roman"/>
        </w:rPr>
      </w:pPr>
    </w:p>
    <w:p w:rsidRPr="00CD6026" w:rsidR="00CD6026" w:rsidP="00CD6026" w:rsidRDefault="00CD6026" w14:paraId="3EDE67E1"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the breakdown of the income to be received from the public sector to cover capital expenditure in connection with the title year? Please fill in the table below:</w:t>
      </w:r>
    </w:p>
    <w:p w:rsidRPr="00CD6026" w:rsidR="00CD6026" w:rsidP="00CD6026" w:rsidRDefault="00CD6026" w14:paraId="7543E678" w14:textId="77777777">
      <w:pPr>
        <w:jc w:val="both"/>
        <w:rPr>
          <w:rFonts w:ascii="Times New Roman" w:hAnsi="Times New Roman" w:cs="Times New Roman"/>
        </w:rPr>
      </w:pPr>
    </w:p>
    <w:p w:rsidRPr="00CD6026" w:rsidR="00CD6026" w:rsidP="00CD6026" w:rsidRDefault="00CD6026" w14:paraId="48ED9197" w14:textId="77777777">
      <w:pPr>
        <w:ind w:left="1418"/>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2A494F77" wp14:editId="597A6358">
            <wp:extent cx="3762375" cy="24384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11287" t="5338" r="10495" b="3558"/>
                    <a:stretch>
                      <a:fillRect/>
                    </a:stretch>
                  </pic:blipFill>
                  <pic:spPr bwMode="auto">
                    <a:xfrm>
                      <a:off x="0" y="0"/>
                      <a:ext cx="3762375" cy="2438400"/>
                    </a:xfrm>
                    <a:prstGeom prst="rect">
                      <a:avLst/>
                    </a:prstGeom>
                    <a:noFill/>
                    <a:ln w="9525">
                      <a:noFill/>
                      <a:miter lim="800000"/>
                      <a:headEnd/>
                      <a:tailEnd/>
                    </a:ln>
                  </pic:spPr>
                </pic:pic>
              </a:graphicData>
            </a:graphic>
          </wp:inline>
        </w:drawing>
      </w:r>
    </w:p>
    <w:p w:rsidRPr="00CD6026" w:rsidR="00CD6026" w:rsidP="00CD6026" w:rsidRDefault="00CD6026" w14:paraId="5CF71B68" w14:textId="77777777">
      <w:pPr>
        <w:ind w:left="1440"/>
        <w:jc w:val="both"/>
        <w:rPr>
          <w:rFonts w:ascii="Times New Roman" w:hAnsi="Times New Roman" w:cs="Times New Roman"/>
        </w:rPr>
      </w:pPr>
    </w:p>
    <w:p w:rsidRPr="00CD6026" w:rsidR="00CD6026" w:rsidP="00CD6026" w:rsidRDefault="00CD6026" w14:paraId="0EE33E8C"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Have the public finance authorities (city, region, State) already voted on or made financial commitments to cover capital expenditure? If not, when will they do so?</w:t>
      </w:r>
    </w:p>
    <w:p w:rsidRPr="00CD6026" w:rsidR="00CD6026" w:rsidP="00CD6026" w:rsidRDefault="00CD6026" w14:paraId="3EE34B90" w14:textId="77777777">
      <w:pPr>
        <w:ind w:left="1440"/>
        <w:jc w:val="both"/>
        <w:rPr>
          <w:rFonts w:ascii="Times New Roman" w:hAnsi="Times New Roman" w:cs="Times New Roman"/>
        </w:rPr>
      </w:pPr>
    </w:p>
    <w:p w:rsidRPr="00CD6026" w:rsidR="00CD6026" w:rsidP="00CD6026" w:rsidRDefault="00CD6026" w14:paraId="30D6B0D3"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What is your fund raising strategy to seek financial support from Union programmes/funds to cover capital expenditure?</w:t>
      </w:r>
    </w:p>
    <w:p w:rsidRPr="00CD6026" w:rsidR="00CD6026" w:rsidP="00CD6026" w:rsidRDefault="00CD6026" w14:paraId="374A5C81" w14:textId="77777777">
      <w:pPr>
        <w:jc w:val="both"/>
        <w:rPr>
          <w:rFonts w:ascii="Times New Roman" w:hAnsi="Times New Roman" w:cs="Times New Roman"/>
        </w:rPr>
      </w:pPr>
    </w:p>
    <w:p w:rsidRPr="00CD6026" w:rsidR="00CD6026" w:rsidP="00CD6026" w:rsidRDefault="00CD6026" w14:paraId="3ACB9023"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According to what timetable should the income to cover capital expenditure be received by the city and/or the body responsible for preparing and implementing the </w:t>
      </w:r>
      <w:proofErr w:type="spellStart"/>
      <w:r w:rsidRPr="00CD6026">
        <w:rPr>
          <w:rFonts w:ascii="Times New Roman" w:hAnsi="Times New Roman" w:cs="Times New Roman"/>
        </w:rPr>
        <w:t>ECoC</w:t>
      </w:r>
      <w:proofErr w:type="spellEnd"/>
      <w:r w:rsidRPr="00CD6026">
        <w:rPr>
          <w:rFonts w:ascii="Times New Roman" w:hAnsi="Times New Roman" w:cs="Times New Roman"/>
        </w:rPr>
        <w:t xml:space="preserve"> project if the city receives the title of European Capital of Culture? Please fill in the table below. </w:t>
      </w:r>
    </w:p>
    <w:p w:rsidRPr="00CD6026" w:rsidR="00CD6026" w:rsidP="00CD6026" w:rsidRDefault="00CD6026" w14:paraId="2E656F4C" w14:textId="77777777">
      <w:pPr>
        <w:ind w:left="1440"/>
        <w:jc w:val="both"/>
        <w:rPr>
          <w:rFonts w:ascii="Times New Roman" w:hAnsi="Times New Roman" w:cs="Times New Roman"/>
        </w:rPr>
      </w:pPr>
    </w:p>
    <w:p w:rsidRPr="00CD6026" w:rsidR="00CD6026" w:rsidP="00CD6026" w:rsidRDefault="00CD6026" w14:paraId="046B959F" w14:textId="77777777">
      <w:pPr>
        <w:ind w:left="1560"/>
        <w:jc w:val="both"/>
        <w:rPr>
          <w:rFonts w:ascii="Times New Roman" w:hAnsi="Times New Roman" w:cs="Times New Roman"/>
        </w:rPr>
      </w:pPr>
      <w:r w:rsidRPr="00CD6026">
        <w:rPr>
          <w:rFonts w:ascii="Times New Roman" w:hAnsi="Times New Roman" w:cs="Times New Roman"/>
          <w:noProof/>
          <w:lang w:eastAsia="en-GB"/>
        </w:rPr>
        <w:drawing>
          <wp:inline distT="0" distB="0" distL="0" distR="0" wp14:anchorId="4741FC03" wp14:editId="496DDF26">
            <wp:extent cx="4943475" cy="18764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l="8134" t="7076" r="9091"/>
                    <a:stretch>
                      <a:fillRect/>
                    </a:stretch>
                  </pic:blipFill>
                  <pic:spPr bwMode="auto">
                    <a:xfrm>
                      <a:off x="0" y="0"/>
                      <a:ext cx="4943475" cy="1876425"/>
                    </a:xfrm>
                    <a:prstGeom prst="rect">
                      <a:avLst/>
                    </a:prstGeom>
                    <a:noFill/>
                    <a:ln w="9525">
                      <a:noFill/>
                      <a:miter lim="800000"/>
                      <a:headEnd/>
                      <a:tailEnd/>
                    </a:ln>
                  </pic:spPr>
                </pic:pic>
              </a:graphicData>
            </a:graphic>
          </wp:inline>
        </w:drawing>
      </w:r>
    </w:p>
    <w:p w:rsidRPr="00CD6026" w:rsidR="00CD6026" w:rsidP="00CD6026" w:rsidRDefault="00CD6026" w14:paraId="2E57B487" w14:textId="77777777">
      <w:pPr>
        <w:ind w:left="1080"/>
        <w:jc w:val="both"/>
        <w:rPr>
          <w:rFonts w:ascii="Times New Roman" w:hAnsi="Times New Roman" w:cs="Times New Roman"/>
        </w:rPr>
      </w:pPr>
    </w:p>
    <w:p w:rsidRPr="00CD6026" w:rsidR="00CD6026" w:rsidP="00CD6026" w:rsidRDefault="00CD6026" w14:paraId="75B5689F" w14:textId="77777777">
      <w:pPr>
        <w:numPr>
          <w:ilvl w:val="1"/>
          <w:numId w:val="13"/>
        </w:numPr>
        <w:spacing w:after="0" w:line="240" w:lineRule="auto"/>
        <w:jc w:val="both"/>
        <w:rPr>
          <w:rFonts w:ascii="Times New Roman" w:hAnsi="Times New Roman" w:cs="Times New Roman"/>
        </w:rPr>
      </w:pPr>
      <w:r w:rsidRPr="00CD6026">
        <w:rPr>
          <w:rFonts w:ascii="Times New Roman" w:hAnsi="Times New Roman" w:cs="Times New Roman"/>
        </w:rPr>
        <w:t xml:space="preserve">If appropriate, please insert a table here that specifies which amounts will be spent for new cultural infrastructure to be used in the framework of the title year. </w:t>
      </w:r>
    </w:p>
    <w:p w:rsidRPr="00CD6026" w:rsidR="00CD6026" w:rsidP="00CD6026" w:rsidRDefault="00CD6026" w14:paraId="4B7B83D6" w14:textId="77777777">
      <w:pPr>
        <w:ind w:left="1440"/>
        <w:jc w:val="both"/>
        <w:rPr>
          <w:rFonts w:ascii="Times New Roman" w:hAnsi="Times New Roman" w:cs="Times New Roman"/>
        </w:rPr>
      </w:pPr>
    </w:p>
    <w:p w:rsidRPr="00CD6026" w:rsidR="00CD6026" w:rsidP="00355663" w:rsidRDefault="00CD6026" w14:paraId="5C7D8E1E" w14:textId="2E56DD4F">
      <w:pPr>
        <w:pStyle w:val="Lijstalinea"/>
        <w:numPr>
          <w:ilvl w:val="0"/>
          <w:numId w:val="29"/>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Organisational structure</w:t>
      </w:r>
    </w:p>
    <w:p w:rsidRPr="00CD6026" w:rsidR="00CD6026" w:rsidP="00CD6026" w:rsidRDefault="00CD6026" w14:paraId="57C20BE2" w14:textId="77777777">
      <w:pPr>
        <w:ind w:left="720"/>
        <w:jc w:val="both"/>
        <w:rPr>
          <w:rFonts w:ascii="Times New Roman" w:hAnsi="Times New Roman" w:cs="Times New Roman"/>
        </w:rPr>
      </w:pPr>
    </w:p>
    <w:p w:rsidRPr="00CD6026" w:rsidR="00CD6026" w:rsidP="00CD6026" w:rsidRDefault="00CD6026" w14:paraId="4A4EC806"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 xml:space="preserve">What kind of governance and delivery structure is envisaged for the implementation of the European Capital of Culture year? </w:t>
      </w:r>
    </w:p>
    <w:p w:rsidRPr="00CD6026" w:rsidR="00CD6026" w:rsidP="00CD6026" w:rsidRDefault="00CD6026" w14:paraId="4B5C6FBC" w14:textId="77777777">
      <w:pPr>
        <w:jc w:val="both"/>
        <w:rPr>
          <w:rFonts w:ascii="Times New Roman" w:hAnsi="Times New Roman" w:cs="Times New Roman"/>
        </w:rPr>
      </w:pPr>
    </w:p>
    <w:p w:rsidRPr="00CD6026" w:rsidR="00CD6026" w:rsidP="00CD6026" w:rsidRDefault="00CD6026" w14:paraId="34376C2B"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How will this structure be organised at management level? Please make clear who will be the person(s) having the final responsibility for global leadership of the project?</w:t>
      </w:r>
    </w:p>
    <w:p w:rsidRPr="00CD6026" w:rsidR="00CD6026" w:rsidP="00CD6026" w:rsidRDefault="00CD6026" w14:paraId="4D3D848A" w14:textId="77777777">
      <w:pPr>
        <w:ind w:left="720"/>
        <w:jc w:val="both"/>
        <w:rPr>
          <w:rFonts w:ascii="Times New Roman" w:hAnsi="Times New Roman" w:cs="Times New Roman"/>
        </w:rPr>
      </w:pPr>
    </w:p>
    <w:p w:rsidRPr="00CD6026" w:rsidR="00CD6026" w:rsidP="00CD6026" w:rsidRDefault="00CD6026" w14:paraId="4C127095"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 xml:space="preserve">How will you ensure that this structure has the staff with the appropriate skills and experience to plan, manage and deliver the cultural programme for the European Capital of Culture project? </w:t>
      </w:r>
    </w:p>
    <w:p w:rsidRPr="00CD6026" w:rsidR="00CD6026" w:rsidP="00CD6026" w:rsidRDefault="00CD6026" w14:paraId="7A75E4C8" w14:textId="77777777">
      <w:pPr>
        <w:ind w:left="720"/>
        <w:jc w:val="both"/>
        <w:rPr>
          <w:rFonts w:ascii="Times New Roman" w:hAnsi="Times New Roman" w:cs="Times New Roman"/>
        </w:rPr>
      </w:pPr>
    </w:p>
    <w:p w:rsidRPr="00CD6026" w:rsidR="00CD6026" w:rsidP="00CD6026" w:rsidRDefault="00CD6026" w14:paraId="284F90B8" w14:textId="1E2A1DDA">
      <w:pPr>
        <w:ind w:left="720"/>
        <w:jc w:val="both"/>
        <w:rPr>
          <w:rFonts w:ascii="Times New Roman" w:hAnsi="Times New Roman" w:cs="Times New Roman"/>
        </w:rPr>
      </w:pPr>
      <w:r w:rsidRPr="00CD6026">
        <w:rPr>
          <w:rFonts w:ascii="Times New Roman" w:hAnsi="Times New Roman" w:cs="Times New Roman"/>
        </w:rPr>
        <w:t>These two questions above could be answered by enclosing in particular diagrams, the statutes of the organisation, its staff numbers and the curricula vitae of those primarily responsible.</w:t>
      </w:r>
    </w:p>
    <w:p w:rsidRPr="00CD6026" w:rsidR="00355663" w:rsidP="00355663" w:rsidRDefault="00355663" w14:paraId="50C7FBAD" w14:textId="77777777">
      <w:pPr>
        <w:ind w:left="720"/>
        <w:jc w:val="both"/>
        <w:rPr>
          <w:rFonts w:ascii="Times New Roman" w:hAnsi="Times New Roman" w:cs="Times New Roman"/>
        </w:rPr>
      </w:pPr>
    </w:p>
    <w:p w:rsidRPr="00CD6026" w:rsidR="00CD6026" w:rsidP="00CD6026" w:rsidRDefault="00CD6026" w14:paraId="0F6FB3C5"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How will you make sure that there is an appropriate cooperation between the local authorities and this structure including the artistic team?</w:t>
      </w:r>
    </w:p>
    <w:p w:rsidRPr="00CD6026" w:rsidR="00CD6026" w:rsidP="00CD6026" w:rsidRDefault="00CD6026" w14:paraId="4B5046A3" w14:textId="77777777">
      <w:pPr>
        <w:jc w:val="both"/>
        <w:rPr>
          <w:rFonts w:ascii="Times New Roman" w:hAnsi="Times New Roman" w:cs="Times New Roman"/>
        </w:rPr>
      </w:pPr>
    </w:p>
    <w:p w:rsidRPr="00CD6026" w:rsidR="00CD6026" w:rsidP="00CD6026" w:rsidRDefault="00CD6026" w14:paraId="61B2AC49"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 xml:space="preserve">According to which criteria and under which arrangements have the general director and the artistic director been chosen – or will be chosen? What are – or will be – their respective profiles? When will they take up the appointment? What will be their respective fields of action? </w:t>
      </w:r>
    </w:p>
    <w:p w:rsidRPr="00CD6026" w:rsidR="00CD6026" w:rsidP="00CD6026" w:rsidRDefault="00CD6026" w14:paraId="1E885AE4" w14:textId="77777777">
      <w:pPr>
        <w:jc w:val="both"/>
        <w:rPr>
          <w:rFonts w:ascii="Times New Roman" w:hAnsi="Times New Roman" w:cs="Times New Roman"/>
          <w:b/>
          <w:u w:val="single"/>
        </w:rPr>
      </w:pPr>
    </w:p>
    <w:p w:rsidRPr="00CD6026" w:rsidR="00CD6026" w:rsidP="00355663" w:rsidRDefault="00CD6026" w14:paraId="7013A5A8" w14:textId="77777777">
      <w:pPr>
        <w:numPr>
          <w:ilvl w:val="0"/>
          <w:numId w:val="29"/>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Contingency planning</w:t>
      </w:r>
    </w:p>
    <w:p w:rsidRPr="00CD6026" w:rsidR="00CD6026" w:rsidP="00CD6026" w:rsidRDefault="00CD6026" w14:paraId="3CC70D27" w14:textId="77777777">
      <w:pPr>
        <w:jc w:val="both"/>
        <w:rPr>
          <w:rFonts w:ascii="Times New Roman" w:hAnsi="Times New Roman" w:cs="Times New Roman"/>
          <w:u w:val="single"/>
        </w:rPr>
      </w:pPr>
    </w:p>
    <w:p w:rsidRPr="00CD6026" w:rsidR="00CD6026" w:rsidP="00CD6026" w:rsidRDefault="00CD6026" w14:paraId="3B505308"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Have you carried out/planned a risk assessment exercise?</w:t>
      </w:r>
    </w:p>
    <w:p w:rsidRPr="00CD6026" w:rsidR="00CD6026" w:rsidP="00CD6026" w:rsidRDefault="00CD6026" w14:paraId="138E26C9" w14:textId="77777777">
      <w:pPr>
        <w:ind w:left="720"/>
        <w:jc w:val="both"/>
        <w:rPr>
          <w:rFonts w:ascii="Times New Roman" w:hAnsi="Times New Roman" w:cs="Times New Roman"/>
        </w:rPr>
      </w:pPr>
    </w:p>
    <w:p w:rsidRPr="00CD6026" w:rsidR="00CD6026" w:rsidP="00CD6026" w:rsidRDefault="00CD6026" w14:paraId="4F72AE6E" w14:textId="77777777">
      <w:pPr>
        <w:numPr>
          <w:ilvl w:val="0"/>
          <w:numId w:val="21"/>
        </w:numPr>
        <w:spacing w:after="0" w:line="240" w:lineRule="auto"/>
        <w:jc w:val="both"/>
        <w:rPr>
          <w:rFonts w:ascii="Times New Roman" w:hAnsi="Times New Roman" w:cs="Times New Roman"/>
        </w:rPr>
      </w:pPr>
      <w:r w:rsidRPr="00CD6026">
        <w:rPr>
          <w:rFonts w:ascii="Times New Roman" w:hAnsi="Times New Roman" w:cs="Times New Roman"/>
        </w:rPr>
        <w:t>What are your planned mitigating measures?</w:t>
      </w:r>
    </w:p>
    <w:p w:rsidRPr="0057330F" w:rsidR="00CD6026" w:rsidP="00CD6026" w:rsidRDefault="00CD6026" w14:paraId="12ECDBE0" w14:textId="230F00A1">
      <w:pPr>
        <w:jc w:val="both"/>
        <w:rPr>
          <w:rFonts w:ascii="Times New Roman" w:hAnsi="Times New Roman" w:cs="Times New Roman"/>
          <w:u w:val="single"/>
        </w:rPr>
      </w:pPr>
    </w:p>
    <w:p w:rsidRPr="00CD6026" w:rsidR="00CD6026" w:rsidP="00355663" w:rsidRDefault="00CD6026" w14:paraId="23BBC9E3" w14:textId="77777777">
      <w:pPr>
        <w:numPr>
          <w:ilvl w:val="0"/>
          <w:numId w:val="29"/>
        </w:numPr>
        <w:spacing w:after="0" w:line="240" w:lineRule="auto"/>
        <w:jc w:val="both"/>
        <w:rPr>
          <w:rFonts w:ascii="Times New Roman" w:hAnsi="Times New Roman" w:cs="Times New Roman"/>
          <w:b/>
          <w:u w:val="single"/>
        </w:rPr>
      </w:pPr>
      <w:r w:rsidRPr="00CD6026">
        <w:rPr>
          <w:rFonts w:ascii="Times New Roman" w:hAnsi="Times New Roman" w:cs="Times New Roman"/>
          <w:b/>
          <w:u w:val="single"/>
        </w:rPr>
        <w:t>Marketing and communication</w:t>
      </w:r>
    </w:p>
    <w:p w:rsidRPr="00CD6026" w:rsidR="00CD6026" w:rsidP="00CD6026" w:rsidRDefault="00CD6026" w14:paraId="763CD511" w14:textId="77777777">
      <w:pPr>
        <w:ind w:left="720"/>
        <w:jc w:val="both"/>
        <w:rPr>
          <w:rFonts w:ascii="Times New Roman" w:hAnsi="Times New Roman" w:cs="Times New Roman"/>
          <w:u w:val="single"/>
        </w:rPr>
      </w:pPr>
    </w:p>
    <w:p w:rsidRPr="00CD6026" w:rsidR="00CD6026" w:rsidP="00CD6026" w:rsidRDefault="00CD6026" w14:paraId="16C6D195" w14:textId="77777777">
      <w:pPr>
        <w:numPr>
          <w:ilvl w:val="0"/>
          <w:numId w:val="23"/>
        </w:numPr>
        <w:spacing w:after="0" w:line="240" w:lineRule="auto"/>
        <w:jc w:val="both"/>
        <w:rPr>
          <w:rFonts w:ascii="Times New Roman" w:hAnsi="Times New Roman" w:cs="Times New Roman"/>
        </w:rPr>
      </w:pPr>
      <w:r w:rsidRPr="00CD6026">
        <w:rPr>
          <w:rFonts w:ascii="Times New Roman" w:hAnsi="Times New Roman" w:cs="Times New Roman"/>
        </w:rPr>
        <w:t>Could your artistic programme be summed up by a slogan?</w:t>
      </w:r>
    </w:p>
    <w:p w:rsidRPr="00CD6026" w:rsidR="00CD6026" w:rsidP="00CD6026" w:rsidRDefault="00CD6026" w14:paraId="646303E3" w14:textId="77777777">
      <w:pPr>
        <w:autoSpaceDE w:val="0"/>
        <w:autoSpaceDN w:val="0"/>
        <w:adjustRightInd w:val="0"/>
        <w:jc w:val="both"/>
        <w:rPr>
          <w:rFonts w:ascii="Times New Roman" w:hAnsi="Times New Roman" w:cs="Times New Roman"/>
        </w:rPr>
      </w:pPr>
    </w:p>
    <w:p w:rsidRPr="00CD6026" w:rsidR="00CD6026" w:rsidP="00CD6026" w:rsidRDefault="00CD6026" w14:paraId="45991599" w14:textId="77777777">
      <w:pPr>
        <w:numPr>
          <w:ilvl w:val="0"/>
          <w:numId w:val="24"/>
        </w:numPr>
        <w:spacing w:after="0" w:line="240" w:lineRule="auto"/>
        <w:jc w:val="both"/>
        <w:rPr>
          <w:rFonts w:ascii="Times New Roman" w:hAnsi="Times New Roman" w:cs="Times New Roman"/>
        </w:rPr>
      </w:pPr>
      <w:r w:rsidRPr="00CD6026">
        <w:rPr>
          <w:rFonts w:ascii="Times New Roman" w:hAnsi="Times New Roman" w:cs="Times New Roman"/>
        </w:rPr>
        <w:t>What is the city's intended marketing and communication strategy for the European Capital of Culture year, in particular with regard to the media strategy and the mobilisation of large audiences? This includes the use of digital communication channels.</w:t>
      </w:r>
    </w:p>
    <w:p w:rsidRPr="00CD6026" w:rsidR="00CD6026" w:rsidP="00CD6026" w:rsidRDefault="00CD6026" w14:paraId="1CDE6B45" w14:textId="77777777">
      <w:pPr>
        <w:ind w:left="720"/>
        <w:jc w:val="both"/>
        <w:rPr>
          <w:rFonts w:ascii="Times New Roman" w:hAnsi="Times New Roman" w:cs="Times New Roman"/>
        </w:rPr>
      </w:pPr>
    </w:p>
    <w:p w:rsidRPr="00CD6026" w:rsidR="00CD6026" w:rsidP="00CD6026" w:rsidRDefault="00CD6026" w14:paraId="1BC603FF" w14:textId="77777777">
      <w:pPr>
        <w:numPr>
          <w:ilvl w:val="0"/>
          <w:numId w:val="24"/>
        </w:numPr>
        <w:spacing w:after="0" w:line="240" w:lineRule="auto"/>
        <w:jc w:val="both"/>
        <w:rPr>
          <w:rFonts w:ascii="Times New Roman" w:hAnsi="Times New Roman" w:cs="Times New Roman"/>
        </w:rPr>
      </w:pPr>
      <w:r w:rsidRPr="00CD6026">
        <w:rPr>
          <w:rFonts w:ascii="Times New Roman" w:hAnsi="Times New Roman" w:cs="Times New Roman"/>
        </w:rPr>
        <w:t xml:space="preserve">Please describe the partnerships planned or established with media with a view to ensuring wide coverage of the event </w:t>
      </w:r>
    </w:p>
    <w:p w:rsidRPr="00CD6026" w:rsidR="00CD6026" w:rsidP="00CD6026" w:rsidRDefault="00CD6026" w14:paraId="1693FD85" w14:textId="77777777">
      <w:pPr>
        <w:ind w:left="720"/>
        <w:jc w:val="both"/>
        <w:rPr>
          <w:rFonts w:ascii="Times New Roman" w:hAnsi="Times New Roman" w:cs="Times New Roman"/>
        </w:rPr>
      </w:pPr>
    </w:p>
    <w:p w:rsidRPr="00CD6026" w:rsidR="00CD6026" w:rsidP="00CD6026" w:rsidRDefault="00CD6026" w14:paraId="46718D6A" w14:textId="77777777">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How will you mobilise your own citizens as communicators of the year to the outside world?</w:t>
      </w:r>
    </w:p>
    <w:p w:rsidRPr="00CD6026" w:rsidR="00CD6026" w:rsidP="00CD6026" w:rsidRDefault="00CD6026" w14:paraId="0D4AFAE5" w14:textId="77777777">
      <w:pPr>
        <w:ind w:left="720"/>
        <w:jc w:val="both"/>
        <w:rPr>
          <w:rFonts w:ascii="Times New Roman" w:hAnsi="Times New Roman" w:cs="Times New Roman"/>
        </w:rPr>
      </w:pPr>
    </w:p>
    <w:p w:rsidRPr="00CD6026" w:rsidR="00CD6026" w:rsidP="00CD6026" w:rsidRDefault="00CD6026" w14:paraId="1087DF70" w14:textId="77777777">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 xml:space="preserve">How does the city plan to highlight that the European Capital of Culture is an action of the European Union? </w:t>
      </w:r>
    </w:p>
    <w:p w:rsidRPr="00CD6026" w:rsidR="00CD6026" w:rsidP="00CD6026" w:rsidRDefault="00CD6026" w14:paraId="479380A9" w14:textId="77777777">
      <w:pPr>
        <w:ind w:left="720"/>
        <w:jc w:val="both"/>
        <w:rPr>
          <w:rFonts w:ascii="Times New Roman" w:hAnsi="Times New Roman" w:cs="Times New Roman"/>
        </w:rPr>
      </w:pPr>
    </w:p>
    <w:p w:rsidRPr="00CD6026" w:rsidR="00CD6026" w:rsidP="00CD6026" w:rsidRDefault="00CD6026" w14:paraId="00BBBD59"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Capacity to deliver</w:t>
      </w:r>
    </w:p>
    <w:p w:rsidRPr="00CD6026" w:rsidR="00CD6026" w:rsidP="00CD6026" w:rsidRDefault="00CD6026" w14:paraId="3D5BACAA" w14:textId="77777777">
      <w:pPr>
        <w:ind w:left="360"/>
        <w:jc w:val="both"/>
        <w:rPr>
          <w:rFonts w:ascii="Times New Roman" w:hAnsi="Times New Roman" w:cs="Times New Roman"/>
        </w:rPr>
      </w:pPr>
    </w:p>
    <w:p w:rsidRPr="00CD6026" w:rsidR="00CD6026" w:rsidP="00CD6026" w:rsidRDefault="00CD6026" w14:paraId="00FBCB7B"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supply evidence of the continuous political support and commitment from the relevant authorities.</w:t>
      </w:r>
    </w:p>
    <w:p w:rsidRPr="00CD6026" w:rsidR="00CD6026" w:rsidP="00CD6026" w:rsidRDefault="00CD6026" w14:paraId="56B9E4D4" w14:textId="77777777">
      <w:pPr>
        <w:ind w:left="720"/>
        <w:jc w:val="both"/>
        <w:rPr>
          <w:rFonts w:ascii="Times New Roman" w:hAnsi="Times New Roman" w:cs="Times New Roman"/>
        </w:rPr>
      </w:pPr>
    </w:p>
    <w:p w:rsidRPr="00CD6026" w:rsidR="00CD6026" w:rsidP="00CD6026" w:rsidRDefault="00CD6026" w14:paraId="348C8D3B" w14:textId="77777777">
      <w:pPr>
        <w:numPr>
          <w:ilvl w:val="0"/>
          <w:numId w:val="12"/>
        </w:numPr>
        <w:spacing w:after="0" w:line="240" w:lineRule="auto"/>
        <w:jc w:val="both"/>
        <w:rPr>
          <w:rFonts w:ascii="Times New Roman" w:hAnsi="Times New Roman" w:cs="Times New Roman"/>
        </w:rPr>
      </w:pPr>
      <w:r w:rsidRPr="00CD6026">
        <w:rPr>
          <w:rFonts w:ascii="Times New Roman" w:hAnsi="Times New Roman" w:cs="Times New Roman"/>
        </w:rPr>
        <w:t>Please detail the state of play of the foreseen infrastructure projects detailed at pre-selection stage, including the planned timetable for the works. Please clarify the links with the European Capital of Culture project.</w:t>
      </w:r>
    </w:p>
    <w:p w:rsidRPr="00CD6026" w:rsidR="00CD6026" w:rsidP="00CD6026" w:rsidRDefault="00CD6026" w14:paraId="63D4CF8C" w14:textId="1197DFBB">
      <w:pPr>
        <w:jc w:val="both"/>
        <w:rPr>
          <w:rFonts w:ascii="Times New Roman" w:hAnsi="Times New Roman" w:cs="Times New Roman"/>
        </w:rPr>
      </w:pPr>
    </w:p>
    <w:p w:rsidRPr="00CD6026" w:rsidR="00CD6026" w:rsidP="00CD6026" w:rsidRDefault="00CD6026" w14:paraId="762B2285" w14:textId="77777777">
      <w:pPr>
        <w:numPr>
          <w:ilvl w:val="0"/>
          <w:numId w:val="26"/>
        </w:numPr>
        <w:spacing w:after="0" w:line="240" w:lineRule="auto"/>
        <w:jc w:val="both"/>
        <w:rPr>
          <w:rFonts w:ascii="Times New Roman" w:hAnsi="Times New Roman" w:cs="Times New Roman"/>
          <w:b/>
        </w:rPr>
      </w:pPr>
      <w:r w:rsidRPr="00CD6026">
        <w:rPr>
          <w:rFonts w:ascii="Times New Roman" w:hAnsi="Times New Roman" w:cs="Times New Roman"/>
          <w:b/>
        </w:rPr>
        <w:t>Additional information</w:t>
      </w:r>
    </w:p>
    <w:p w:rsidRPr="00CD6026" w:rsidR="00CD6026" w:rsidP="00CD6026" w:rsidRDefault="00CD6026" w14:paraId="6FD84166" w14:textId="77777777">
      <w:pPr>
        <w:ind w:left="720"/>
        <w:jc w:val="both"/>
        <w:rPr>
          <w:rFonts w:ascii="Times New Roman" w:hAnsi="Times New Roman" w:cs="Times New Roman"/>
        </w:rPr>
      </w:pPr>
    </w:p>
    <w:p w:rsidRPr="00CD6026" w:rsidR="00CD6026" w:rsidP="00CD6026" w:rsidRDefault="00CD6026" w14:paraId="5651D446" w14:textId="77777777">
      <w:pPr>
        <w:numPr>
          <w:ilvl w:val="0"/>
          <w:numId w:val="16"/>
        </w:numPr>
        <w:spacing w:after="0" w:line="240" w:lineRule="auto"/>
        <w:jc w:val="both"/>
        <w:rPr>
          <w:rFonts w:ascii="Times New Roman" w:hAnsi="Times New Roman" w:cs="Times New Roman"/>
        </w:rPr>
      </w:pPr>
      <w:r w:rsidRPr="00CD6026">
        <w:rPr>
          <w:rFonts w:ascii="Times New Roman" w:hAnsi="Times New Roman" w:cs="Times New Roman"/>
        </w:rPr>
        <w:t xml:space="preserve">Add any further information which you deem useful in relation with your application. </w:t>
      </w:r>
    </w:p>
    <w:p w:rsidRPr="00CD6026" w:rsidR="00CD6026" w:rsidP="00CD6026" w:rsidRDefault="00CD6026" w14:paraId="1C4962C4" w14:textId="77777777">
      <w:pPr>
        <w:jc w:val="both"/>
        <w:rPr>
          <w:rFonts w:ascii="Times New Roman" w:hAnsi="Times New Roman" w:cs="Times New Roman"/>
          <w:b/>
        </w:rPr>
      </w:pPr>
      <w:r w:rsidRPr="00CD6026">
        <w:rPr>
          <w:rFonts w:ascii="Times New Roman" w:hAnsi="Times New Roman" w:cs="Times New Roman"/>
        </w:rPr>
        <w:br w:type="page"/>
      </w:r>
      <w:r w:rsidRPr="00CD6026">
        <w:rPr>
          <w:rFonts w:ascii="Times New Roman" w:hAnsi="Times New Roman" w:cs="Times New Roman"/>
          <w:b/>
        </w:rPr>
        <w:t>ANNEX 2</w:t>
      </w:r>
    </w:p>
    <w:p w:rsidRPr="00CD6026" w:rsidR="00CD6026" w:rsidP="00CD6026" w:rsidRDefault="00CD6026" w14:paraId="465EAACE" w14:textId="77777777">
      <w:pPr>
        <w:pBdr>
          <w:top w:val="single" w:color="auto" w:sz="4" w:space="1"/>
          <w:left w:val="single" w:color="auto" w:sz="4" w:space="4"/>
          <w:bottom w:val="single" w:color="auto" w:sz="4" w:space="1"/>
          <w:right w:val="single" w:color="auto" w:sz="4" w:space="4"/>
        </w:pBdr>
        <w:jc w:val="center"/>
        <w:rPr>
          <w:rFonts w:ascii="Times New Roman" w:hAnsi="Times New Roman" w:cs="Times New Roman"/>
          <w:b/>
          <w:u w:val="single"/>
        </w:rPr>
      </w:pPr>
      <w:r w:rsidRPr="00CD6026">
        <w:rPr>
          <w:rFonts w:ascii="Times New Roman" w:hAnsi="Times New Roman" w:cs="Times New Roman"/>
          <w:b/>
          <w:u w:val="single"/>
        </w:rPr>
        <w:t>DECLARATION OF HONOUR BY THE APPLICANT CITY</w:t>
      </w:r>
    </w:p>
    <w:p w:rsidRPr="00CD6026" w:rsidR="00CD6026" w:rsidP="00CD6026" w:rsidRDefault="00CD6026" w14:paraId="38CB841E" w14:textId="77777777">
      <w:pPr>
        <w:rPr>
          <w:rFonts w:ascii="Times New Roman" w:hAnsi="Times New Roman" w:cs="Times New Roma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96"/>
      </w:tblGrid>
      <w:tr w:rsidRPr="00CD6026" w:rsidR="00CD6026" w:rsidTr="000B41DF" w14:paraId="4E50E639" w14:textId="77777777">
        <w:tc>
          <w:tcPr>
            <w:tcW w:w="5000" w:type="pct"/>
            <w:shd w:val="clear" w:color="auto" w:fill="auto"/>
          </w:tcPr>
          <w:p w:rsidRPr="00CD6026" w:rsidR="00CD6026" w:rsidP="000B41DF" w:rsidRDefault="00CD6026" w14:paraId="72984039" w14:textId="77777777">
            <w:pPr>
              <w:spacing w:before="40" w:after="40"/>
              <w:jc w:val="both"/>
              <w:rPr>
                <w:rFonts w:ascii="Times New Roman" w:hAnsi="Times New Roman" w:cs="Times New Roman"/>
                <w:noProof/>
              </w:rPr>
            </w:pPr>
            <w:r w:rsidRPr="00CD6026">
              <w:rPr>
                <w:rFonts w:ascii="Times New Roman" w:hAnsi="Times New Roman" w:cs="Times New Roman"/>
                <w:noProof/>
              </w:rPr>
              <w:t>The undersigned [</w:t>
            </w:r>
            <w:r w:rsidRPr="00CD6026">
              <w:rPr>
                <w:rFonts w:ascii="Times New Roman" w:hAnsi="Times New Roman" w:cs="Times New Roman"/>
                <w:i/>
                <w:noProof/>
                <w:highlight w:val="lightGray"/>
              </w:rPr>
              <w:t>insert name of the signatory of this form</w:t>
            </w:r>
            <w:r w:rsidRPr="00CD6026">
              <w:rPr>
                <w:rFonts w:ascii="Times New Roman" w:hAnsi="Times New Roman" w:cs="Times New Roman"/>
                <w:i/>
                <w:noProof/>
              </w:rPr>
              <w:t>]</w:t>
            </w:r>
            <w:r w:rsidRPr="00CD6026">
              <w:rPr>
                <w:rFonts w:ascii="Times New Roman" w:hAnsi="Times New Roman" w:cs="Times New Roman"/>
                <w:noProof/>
              </w:rPr>
              <w:t>:</w:t>
            </w:r>
          </w:p>
          <w:p w:rsidRPr="00CD6026" w:rsidR="00CD6026" w:rsidP="000B41DF" w:rsidRDefault="00CD6026" w14:paraId="55E4B5EE" w14:textId="77777777">
            <w:pPr>
              <w:spacing w:before="40" w:after="40"/>
              <w:ind w:left="720" w:firstLine="720"/>
              <w:jc w:val="both"/>
              <w:rPr>
                <w:rFonts w:ascii="Times New Roman" w:hAnsi="Times New Roman" w:cs="Times New Roman"/>
                <w:noProof/>
              </w:rPr>
            </w:pPr>
          </w:p>
          <w:p w:rsidRPr="00CD6026" w:rsidR="00CD6026" w:rsidP="000B41DF" w:rsidRDefault="00CD6026" w14:paraId="4224429A" w14:textId="77777777">
            <w:pPr>
              <w:spacing w:before="40" w:after="40"/>
              <w:jc w:val="both"/>
              <w:rPr>
                <w:rFonts w:ascii="Times New Roman" w:hAnsi="Times New Roman" w:cs="Times New Roman"/>
                <w:i/>
                <w:noProof/>
              </w:rPr>
            </w:pPr>
            <w:r w:rsidRPr="00CD6026">
              <w:rPr>
                <w:rFonts w:ascii="Times New Roman" w:hAnsi="Times New Roman" w:cs="Times New Roman"/>
                <w:noProof/>
              </w:rPr>
              <w:t xml:space="preserve">representing the following legal person: </w:t>
            </w:r>
          </w:p>
          <w:p w:rsidRPr="00CD6026" w:rsidR="00CD6026" w:rsidP="000B41DF" w:rsidRDefault="00CD6026" w14:paraId="041BF14E" w14:textId="77777777">
            <w:pPr>
              <w:spacing w:before="40" w:after="40"/>
              <w:ind w:firstLine="720"/>
              <w:jc w:val="both"/>
              <w:rPr>
                <w:rFonts w:ascii="Times New Roman" w:hAnsi="Times New Roman" w:cs="Times New Roman"/>
                <w:noProof/>
              </w:rPr>
            </w:pPr>
            <w:r w:rsidRPr="00CD6026">
              <w:rPr>
                <w:rFonts w:ascii="Times New Roman" w:hAnsi="Times New Roman" w:cs="Times New Roman"/>
                <w:noProof/>
              </w:rPr>
              <w:t>full official name:</w:t>
            </w:r>
          </w:p>
          <w:p w:rsidRPr="00CD6026" w:rsidR="00CD6026" w:rsidP="000B41DF" w:rsidRDefault="00CD6026" w14:paraId="3F04EB44" w14:textId="77777777">
            <w:pPr>
              <w:spacing w:before="40" w:after="40"/>
              <w:ind w:firstLine="720"/>
              <w:jc w:val="both"/>
              <w:rPr>
                <w:rFonts w:ascii="Times New Roman" w:hAnsi="Times New Roman" w:cs="Times New Roman"/>
                <w:noProof/>
              </w:rPr>
            </w:pPr>
            <w:r w:rsidRPr="00CD6026">
              <w:rPr>
                <w:rFonts w:ascii="Times New Roman" w:hAnsi="Times New Roman" w:cs="Times New Roman"/>
                <w:noProof/>
              </w:rPr>
              <w:t>official legal form:</w:t>
            </w:r>
          </w:p>
          <w:p w:rsidRPr="00CD6026" w:rsidR="00CD6026" w:rsidP="000B41DF" w:rsidRDefault="00CD6026" w14:paraId="3AC276CE" w14:textId="77777777">
            <w:pPr>
              <w:spacing w:before="40" w:after="40"/>
              <w:ind w:firstLine="720"/>
              <w:jc w:val="both"/>
              <w:rPr>
                <w:rFonts w:ascii="Times New Roman" w:hAnsi="Times New Roman" w:cs="Times New Roman"/>
                <w:noProof/>
              </w:rPr>
            </w:pPr>
            <w:r w:rsidRPr="00CD6026">
              <w:rPr>
                <w:rFonts w:ascii="Times New Roman" w:hAnsi="Times New Roman" w:cs="Times New Roman"/>
                <w:noProof/>
              </w:rPr>
              <w:t>full official address:</w:t>
            </w:r>
          </w:p>
          <w:p w:rsidRPr="00CD6026" w:rsidR="00CD6026" w:rsidP="000B41DF" w:rsidRDefault="00CD6026" w14:paraId="51549447" w14:textId="77777777">
            <w:pPr>
              <w:spacing w:before="40" w:after="120"/>
              <w:ind w:firstLine="720"/>
              <w:jc w:val="both"/>
              <w:rPr>
                <w:rFonts w:ascii="Times New Roman" w:hAnsi="Times New Roman" w:cs="Times New Roman"/>
                <w:noProof/>
              </w:rPr>
            </w:pPr>
            <w:r w:rsidRPr="00CD6026">
              <w:rPr>
                <w:rFonts w:ascii="Times New Roman" w:hAnsi="Times New Roman" w:cs="Times New Roman"/>
                <w:noProof/>
              </w:rPr>
              <w:t>VAT registration number:</w:t>
            </w:r>
          </w:p>
          <w:p w:rsidRPr="00CD6026" w:rsidR="00CD6026" w:rsidP="00CD6026" w:rsidRDefault="00CD6026" w14:paraId="34C940A9" w14:textId="77777777">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certify that the applicant city is not in one of the following situations which would exclude it from receiving Union prizes:</w:t>
            </w:r>
          </w:p>
          <w:p w:rsidRPr="00CD6026" w:rsidR="00CD6026" w:rsidP="00CD6026" w:rsidRDefault="00CD6026" w14:paraId="27C25735" w14:textId="77777777">
            <w:pPr>
              <w:pStyle w:val="Text1"/>
              <w:numPr>
                <w:ilvl w:val="0"/>
                <w:numId w:val="17"/>
              </w:numPr>
              <w:spacing w:before="40" w:after="40" w:line="240" w:lineRule="auto"/>
              <w:jc w:val="both"/>
              <w:rPr>
                <w:noProof/>
                <w:lang w:val="en-GB"/>
              </w:rPr>
            </w:pPr>
            <w:r w:rsidRPr="00CD6026">
              <w:rPr>
                <w:noProof/>
                <w:lang w:val="en-GB"/>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Pr="00CD6026" w:rsidR="00CD6026" w:rsidP="00CD6026" w:rsidRDefault="00CD6026" w14:paraId="65984E7D" w14:textId="77777777">
            <w:pPr>
              <w:pStyle w:val="Text1"/>
              <w:numPr>
                <w:ilvl w:val="0"/>
                <w:numId w:val="17"/>
              </w:numPr>
              <w:spacing w:before="40" w:after="40" w:line="240" w:lineRule="auto"/>
              <w:ind w:left="357" w:hanging="357"/>
              <w:jc w:val="both"/>
              <w:rPr>
                <w:noProof/>
                <w:lang w:val="en-GB"/>
              </w:rPr>
            </w:pPr>
            <w:r w:rsidRPr="00CD6026">
              <w:rPr>
                <w:noProof/>
                <w:lang w:val="en-GB"/>
              </w:rPr>
              <w:t xml:space="preserve">has been convicted of an offence concerning professional conduct by a judgment of a competent authority of a Member State which has the force of </w:t>
            </w:r>
            <w:r w:rsidRPr="00CD6026">
              <w:rPr>
                <w:i/>
                <w:noProof/>
                <w:lang w:val="en-GB"/>
              </w:rPr>
              <w:t>res judicata</w:t>
            </w:r>
            <w:r w:rsidRPr="00CD6026">
              <w:rPr>
                <w:noProof/>
                <w:lang w:val="en-GB"/>
              </w:rPr>
              <w:t>;</w:t>
            </w:r>
          </w:p>
          <w:p w:rsidRPr="00CD6026" w:rsidR="00CD6026" w:rsidP="00CD6026" w:rsidRDefault="00CD6026" w14:paraId="1F080121" w14:textId="77777777">
            <w:pPr>
              <w:pStyle w:val="Text1"/>
              <w:numPr>
                <w:ilvl w:val="0"/>
                <w:numId w:val="17"/>
              </w:numPr>
              <w:spacing w:before="40" w:after="40" w:line="240" w:lineRule="auto"/>
              <w:jc w:val="both"/>
              <w:rPr>
                <w:noProof/>
                <w:lang w:val="en-GB"/>
              </w:rPr>
            </w:pPr>
            <w:r w:rsidRPr="00CD6026">
              <w:rPr>
                <w:noProof/>
                <w:lang w:val="en-GB"/>
              </w:rPr>
              <w:t>has been guilty of grave professional misconduct proven by any means which the Commission can justify including by decisions of the European Investment Bank and international organisations;</w:t>
            </w:r>
          </w:p>
          <w:p w:rsidRPr="00CD6026" w:rsidR="00CD6026" w:rsidP="00CD6026" w:rsidRDefault="00CD6026" w14:paraId="11202229" w14:textId="77777777">
            <w:pPr>
              <w:pStyle w:val="Text1"/>
              <w:numPr>
                <w:ilvl w:val="0"/>
                <w:numId w:val="17"/>
              </w:numPr>
              <w:spacing w:before="40" w:after="40" w:line="240" w:lineRule="auto"/>
              <w:jc w:val="both"/>
              <w:rPr>
                <w:noProof/>
                <w:lang w:val="en-GB"/>
              </w:rPr>
            </w:pPr>
            <w:r w:rsidRPr="00CD6026">
              <w:rPr>
                <w:noProof/>
                <w:lang w:val="en-GB"/>
              </w:rPr>
              <w:t>is not in compliance with all its obligations relating to the payment of social security contributions and the payment of taxes in accordance with the legal provisions of the country in which it is established, with those of the country of the authorising officer responsible and those of the country where the action is to be implemented;</w:t>
            </w:r>
          </w:p>
          <w:p w:rsidRPr="00CD6026" w:rsidR="00CD6026" w:rsidP="00CD6026" w:rsidRDefault="00CD6026" w14:paraId="18CB4A33" w14:textId="77777777">
            <w:pPr>
              <w:pStyle w:val="Text1"/>
              <w:numPr>
                <w:ilvl w:val="0"/>
                <w:numId w:val="17"/>
              </w:numPr>
              <w:spacing w:before="40" w:after="40" w:line="240" w:lineRule="auto"/>
              <w:jc w:val="both"/>
              <w:rPr>
                <w:noProof/>
                <w:lang w:val="en-GB"/>
              </w:rPr>
            </w:pPr>
            <w:r w:rsidRPr="00CD6026">
              <w:rPr>
                <w:noProof/>
                <w:lang w:val="en-GB"/>
              </w:rPr>
              <w:t xml:space="preserve">has been the subject of a judgement which has the force of </w:t>
            </w:r>
            <w:r w:rsidRPr="00CD6026">
              <w:rPr>
                <w:i/>
                <w:noProof/>
                <w:lang w:val="en-GB"/>
              </w:rPr>
              <w:t>res judicata</w:t>
            </w:r>
            <w:r w:rsidRPr="00CD6026">
              <w:rPr>
                <w:noProof/>
                <w:lang w:val="en-GB"/>
              </w:rPr>
              <w:t xml:space="preserve"> for fraud, corruption, involvement in a criminal organisation, money laundering or any other illegal activity, where such activity is detrimental to the Union's financial interests;</w:t>
            </w:r>
          </w:p>
          <w:p w:rsidRPr="00CD6026" w:rsidR="00CD6026" w:rsidP="00CD6026" w:rsidRDefault="00CD6026" w14:paraId="49EA4F0F" w14:textId="77777777">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is subject to an administrative penalty for being guilty of misrepresenting the information required as a condition of participation in a procurement procedure or another grant award procedure or failing to supply this information, or having been declared to be in serious breach of its obligations under contracts or agreements covered by the Union's budget.</w:t>
            </w:r>
          </w:p>
          <w:p w:rsidRPr="00CD6026" w:rsidR="00CD6026" w:rsidP="00CD6026" w:rsidRDefault="00CD6026" w14:paraId="3CE7C5B2" w14:textId="77777777">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declare that the applicant city:</w:t>
            </w:r>
          </w:p>
          <w:p w:rsidRPr="00CD6026" w:rsidR="00CD6026" w:rsidP="00CD6026" w:rsidRDefault="00CD6026" w14:paraId="22980FF0" w14:textId="77777777">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has no conflict of interests in connection with the prize; a conflict of interests could arise in particular as a result of economic interests, political or national affinity, family, emotional life or any other shared interest;</w:t>
            </w:r>
          </w:p>
          <w:p w:rsidRPr="00CD6026" w:rsidR="00CD6026" w:rsidP="00CD6026" w:rsidRDefault="00CD6026" w14:paraId="3EA82E99" w14:textId="77777777">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will inform the Commission, without delay, of any situation considered a conflict of interests or which could give rise to a conflict of interests;</w:t>
            </w:r>
          </w:p>
          <w:p w:rsidRPr="00CD6026" w:rsidR="00CD6026" w:rsidP="00CD6026" w:rsidRDefault="00CD6026" w14:paraId="55107733" w14:textId="77777777">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the award of the prize;</w:t>
            </w:r>
          </w:p>
          <w:p w:rsidRPr="00CD6026" w:rsidR="00CD6026" w:rsidP="00CD6026" w:rsidRDefault="00CD6026" w14:paraId="73B9D4A3" w14:textId="77777777">
            <w:pPr>
              <w:numPr>
                <w:ilvl w:val="0"/>
                <w:numId w:val="17"/>
              </w:numPr>
              <w:spacing w:before="40" w:after="40" w:line="240" w:lineRule="auto"/>
              <w:jc w:val="both"/>
              <w:rPr>
                <w:rFonts w:ascii="Times New Roman" w:hAnsi="Times New Roman" w:cs="Times New Roman"/>
                <w:noProof/>
              </w:rPr>
            </w:pPr>
            <w:r w:rsidRPr="00CD6026">
              <w:rPr>
                <w:rFonts w:ascii="Times New Roman" w:hAnsi="Times New Roman" w:cs="Times New Roman"/>
                <w:noProof/>
              </w:rPr>
              <w:t>provided accurate, sincere and complete information within the context of this prize award procedure.</w:t>
            </w:r>
          </w:p>
          <w:p w:rsidRPr="00CD6026" w:rsidR="00CD6026" w:rsidP="00CD6026" w:rsidRDefault="00CD6026" w14:paraId="3B1F6DBF" w14:textId="77777777">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I declare that the applicant city is fully eligible in accordance with the criteria set out in the specific call for submission of applications.</w:t>
            </w:r>
          </w:p>
          <w:p w:rsidRPr="00CD6026" w:rsidR="00CD6026" w:rsidP="00CD6026" w:rsidRDefault="00CD6026" w14:paraId="3FC20E08" w14:textId="77777777">
            <w:pPr>
              <w:numPr>
                <w:ilvl w:val="0"/>
                <w:numId w:val="18"/>
              </w:numPr>
              <w:spacing w:before="240" w:after="120" w:line="240" w:lineRule="auto"/>
              <w:ind w:left="356" w:hanging="356"/>
              <w:jc w:val="both"/>
              <w:rPr>
                <w:rFonts w:ascii="Times New Roman" w:hAnsi="Times New Roman" w:cs="Times New Roman"/>
                <w:noProof/>
              </w:rPr>
            </w:pPr>
            <w:r w:rsidRPr="00CD6026">
              <w:rPr>
                <w:rFonts w:ascii="Times New Roman" w:hAnsi="Times New Roman" w:cs="Times New Roman"/>
                <w:noProof/>
              </w:rPr>
              <w:t xml:space="preserve">I acknowledge that according to Article 131 </w:t>
            </w:r>
            <w:r w:rsidRPr="00CD6026">
              <w:rPr>
                <w:rFonts w:ascii="Times New Roman" w:hAnsi="Times New Roman" w:cs="Times New Roman"/>
              </w:rPr>
              <w:t xml:space="preserve">of Regulation (EU, Euratom) No 966/2012 of the European Parliament and of the Council of 25 October 2012 on the financial rules applicable to the general budget of the Union (‘the Financial Regulation’), as amended </w:t>
            </w:r>
            <w:r w:rsidRPr="00CD6026">
              <w:rPr>
                <w:rFonts w:ascii="Times New Roman" w:hAnsi="Times New Roman" w:cs="Times New Roman"/>
                <w:noProof/>
              </w:rPr>
              <w:t xml:space="preserve">and Article 145 </w:t>
            </w:r>
            <w:r w:rsidRPr="00CD6026">
              <w:rPr>
                <w:rFonts w:ascii="Times New Roman" w:hAnsi="Times New Roman" w:cs="Times New Roman"/>
              </w:rPr>
              <w:t>of Commission Delegated Regulation No 1268/2012 of 29 October 2012 on the rules of application of Regulation 966/2012 of the European Parliament and of the Council on the financial rules applicable to the general budget of the Union (‘the Rules of Application’) as amended</w:t>
            </w:r>
            <w:r w:rsidRPr="00CD6026">
              <w:rPr>
                <w:rFonts w:ascii="Times New Roman" w:hAnsi="Times New Roman" w:cs="Times New Roman"/>
                <w:noProof/>
              </w:rPr>
              <w:t xml:space="preserve"> applicants found guilty of misrepresentation may be subject to administrative and financial penalties under certain conditions.</w:t>
            </w:r>
          </w:p>
          <w:p w:rsidRPr="00CD6026" w:rsidR="00CD6026" w:rsidP="000B41DF" w:rsidRDefault="00CD6026" w14:paraId="12A113FD" w14:textId="77777777">
            <w:pPr>
              <w:spacing w:after="240"/>
              <w:jc w:val="both"/>
              <w:rPr>
                <w:rFonts w:ascii="Times New Roman" w:hAnsi="Times New Roman" w:cs="Times New Roman"/>
              </w:rPr>
            </w:pPr>
            <w:r w:rsidRPr="00CD6026">
              <w:rPr>
                <w:rFonts w:ascii="Times New Roman" w:hAnsi="Times New Roman" w:cs="Times New Roman"/>
              </w:rPr>
              <w:t>If selected to be awarded a prize, the applicant city accepts the conditions as laid down in the call for submission of applications.</w:t>
            </w:r>
          </w:p>
          <w:p w:rsidRPr="00CD6026" w:rsidR="00CD6026" w:rsidP="000B41DF" w:rsidRDefault="00CD6026" w14:paraId="48888489" w14:textId="77777777">
            <w:pPr>
              <w:spacing w:before="120" w:after="240"/>
              <w:jc w:val="both"/>
              <w:rPr>
                <w:rFonts w:ascii="Times New Roman" w:hAnsi="Times New Roman" w:cs="Times New Roman"/>
              </w:rPr>
            </w:pPr>
            <w:r w:rsidRPr="00CD6026">
              <w:rPr>
                <w:rFonts w:ascii="Times New Roman" w:hAnsi="Times New Roman" w:cs="Times New Roman"/>
              </w:rPr>
              <w:t>Last name, first name:</w:t>
            </w:r>
          </w:p>
          <w:p w:rsidRPr="00CD6026" w:rsidR="00CD6026" w:rsidP="000B41DF" w:rsidRDefault="00CD6026" w14:paraId="38515B61" w14:textId="77777777">
            <w:pPr>
              <w:spacing w:before="120" w:after="240"/>
              <w:jc w:val="both"/>
              <w:rPr>
                <w:rFonts w:ascii="Times New Roman" w:hAnsi="Times New Roman" w:cs="Times New Roman"/>
              </w:rPr>
            </w:pPr>
          </w:p>
          <w:p w:rsidRPr="00CD6026" w:rsidR="00CD6026" w:rsidP="000B41DF" w:rsidRDefault="00CD6026" w14:paraId="242B6963" w14:textId="77777777">
            <w:pPr>
              <w:spacing w:before="120" w:after="240"/>
              <w:jc w:val="both"/>
              <w:rPr>
                <w:rFonts w:ascii="Times New Roman" w:hAnsi="Times New Roman" w:cs="Times New Roman"/>
              </w:rPr>
            </w:pPr>
            <w:r w:rsidRPr="00CD6026">
              <w:rPr>
                <w:rFonts w:ascii="Times New Roman" w:hAnsi="Times New Roman" w:cs="Times New Roman"/>
              </w:rPr>
              <w:t>Title or position in the city:</w:t>
            </w:r>
          </w:p>
          <w:p w:rsidRPr="00CD6026" w:rsidR="00CD6026" w:rsidP="000B41DF" w:rsidRDefault="00CD6026" w14:paraId="3076C9F1" w14:textId="77777777">
            <w:pPr>
              <w:spacing w:before="120" w:after="240"/>
              <w:jc w:val="both"/>
              <w:rPr>
                <w:rFonts w:ascii="Times New Roman" w:hAnsi="Times New Roman" w:cs="Times New Roman"/>
              </w:rPr>
            </w:pPr>
            <w:r w:rsidRPr="00CD6026">
              <w:rPr>
                <w:rFonts w:ascii="Times New Roman" w:hAnsi="Times New Roman" w:cs="Times New Roman"/>
              </w:rPr>
              <w:t>Signature [and official stamp] of the applicant:</w:t>
            </w:r>
          </w:p>
          <w:p w:rsidRPr="00CD6026" w:rsidR="00CD6026" w:rsidP="000B41DF" w:rsidRDefault="00CD6026" w14:paraId="582DE742" w14:textId="77777777">
            <w:pPr>
              <w:spacing w:before="120"/>
              <w:jc w:val="both"/>
              <w:rPr>
                <w:rFonts w:ascii="Times New Roman" w:hAnsi="Times New Roman" w:cs="Times New Roman"/>
              </w:rPr>
            </w:pPr>
            <w:r w:rsidRPr="00CD6026">
              <w:rPr>
                <w:rFonts w:ascii="Times New Roman" w:hAnsi="Times New Roman" w:cs="Times New Roman"/>
              </w:rPr>
              <w:t>Date:</w:t>
            </w:r>
          </w:p>
          <w:p w:rsidRPr="00CD6026" w:rsidR="00CD6026" w:rsidP="000B41DF" w:rsidRDefault="00CD6026" w14:paraId="740DBE78" w14:textId="77777777">
            <w:pPr>
              <w:jc w:val="both"/>
              <w:rPr>
                <w:rFonts w:ascii="Times New Roman" w:hAnsi="Times New Roman" w:cs="Times New Roman"/>
                <w:b/>
                <w:u w:val="single"/>
              </w:rPr>
            </w:pPr>
          </w:p>
        </w:tc>
      </w:tr>
      <w:tr w:rsidRPr="00CD6026" w:rsidR="00CD6026" w:rsidTr="000B41DF" w14:paraId="6B06691F" w14:textId="77777777">
        <w:tc>
          <w:tcPr>
            <w:tcW w:w="5000" w:type="pct"/>
            <w:shd w:val="clear" w:color="auto" w:fill="auto"/>
          </w:tcPr>
          <w:p w:rsidRPr="00CD6026" w:rsidR="00CD6026" w:rsidP="00CD6026" w:rsidRDefault="00CD6026" w14:paraId="109CF074" w14:textId="3BC84EC6">
            <w:pPr>
              <w:autoSpaceDE w:val="0"/>
              <w:autoSpaceDN w:val="0"/>
              <w:adjustRightInd w:val="0"/>
              <w:spacing w:before="120"/>
              <w:jc w:val="both"/>
              <w:rPr>
                <w:rFonts w:ascii="Times New Roman" w:hAnsi="Times New Roman" w:cs="Times New Roman"/>
                <w:sz w:val="20"/>
                <w:szCs w:val="20"/>
              </w:rPr>
            </w:pPr>
            <w:r w:rsidRPr="00CD6026">
              <w:rPr>
                <w:rFonts w:ascii="Times New Roman" w:hAnsi="Times New Roman" w:cs="Times New Roman"/>
                <w:sz w:val="20"/>
                <w:szCs w:val="20"/>
              </w:rPr>
              <w:t xml:space="preserve">Your reply to the call for submission of applications </w:t>
            </w:r>
            <w:r w:rsidRPr="00CD6026" w:rsidDel="00204139">
              <w:rPr>
                <w:rFonts w:ascii="Times New Roman" w:hAnsi="Times New Roman" w:cs="Times New Roman"/>
                <w:sz w:val="20"/>
                <w:szCs w:val="20"/>
              </w:rPr>
              <w:t xml:space="preserve">will </w:t>
            </w:r>
            <w:r w:rsidRPr="00CD6026">
              <w:rPr>
                <w:rFonts w:ascii="Times New Roman" w:hAnsi="Times New Roman" w:cs="Times New Roman"/>
                <w:sz w:val="20"/>
                <w:szCs w:val="20"/>
              </w:rPr>
              <w:t>involve the recording and processing of personal data (such as your name, address and CV), which will be processed pursuant to Regulation (</w:t>
            </w:r>
            <w:r w:rsidRPr="002C35E7" w:rsidR="002C35E7">
              <w:rPr>
                <w:rFonts w:ascii="Times New Roman" w:hAnsi="Times New Roman" w:cs="Times New Roman"/>
                <w:sz w:val="20"/>
                <w:szCs w:val="20"/>
              </w:rPr>
              <w:t xml:space="preserve">EU) 2018/1725 of the European Parliament and of the Council of 23 October 2018 </w:t>
            </w:r>
            <w:r w:rsidRPr="00CD6026">
              <w:rPr>
                <w:rFonts w:ascii="Times New Roman" w:hAnsi="Times New Roman" w:cs="Times New Roman"/>
                <w:sz w:val="20"/>
                <w:szCs w:val="20"/>
              </w:rPr>
              <w:t xml:space="preserve">on the protection of </w:t>
            </w:r>
            <w:r w:rsidRPr="002C35E7" w:rsidR="002C35E7">
              <w:rPr>
                <w:rFonts w:ascii="Times New Roman" w:hAnsi="Times New Roman" w:cs="Times New Roman"/>
                <w:sz w:val="20"/>
                <w:szCs w:val="20"/>
              </w:rPr>
              <w:t>natural persons</w:t>
            </w:r>
            <w:r w:rsidRPr="00CD6026">
              <w:rPr>
                <w:rFonts w:ascii="Times New Roman" w:hAnsi="Times New Roman" w:cs="Times New Roman"/>
                <w:sz w:val="20"/>
                <w:szCs w:val="20"/>
              </w:rPr>
              <w:t xml:space="preserve"> with regard to the processing of personal data by the </w:t>
            </w:r>
            <w:r w:rsidRPr="002C35E7" w:rsidR="002C35E7">
              <w:rPr>
                <w:rFonts w:ascii="Times New Roman" w:hAnsi="Times New Roman" w:cs="Times New Roman"/>
                <w:sz w:val="20"/>
                <w:szCs w:val="20"/>
              </w:rPr>
              <w:t>Union</w:t>
            </w:r>
            <w:r w:rsidRPr="00CD6026">
              <w:rPr>
                <w:rFonts w:ascii="Times New Roman" w:hAnsi="Times New Roman" w:cs="Times New Roman"/>
                <w:sz w:val="20"/>
                <w:szCs w:val="20"/>
              </w:rPr>
              <w:t xml:space="preserve"> institutions</w:t>
            </w:r>
            <w:r w:rsidRPr="002C35E7" w:rsidR="002C35E7">
              <w:rPr>
                <w:rFonts w:ascii="Times New Roman" w:hAnsi="Times New Roman" w:cs="Times New Roman"/>
                <w:sz w:val="20"/>
                <w:szCs w:val="20"/>
              </w:rPr>
              <w:t xml:space="preserve">, </w:t>
            </w:r>
            <w:r w:rsidRPr="00CD6026">
              <w:rPr>
                <w:rFonts w:ascii="Times New Roman" w:hAnsi="Times New Roman" w:cs="Times New Roman"/>
                <w:sz w:val="20"/>
                <w:szCs w:val="20"/>
              </w:rPr>
              <w:t>bodies</w:t>
            </w:r>
            <w:r w:rsidRPr="002C35E7" w:rsidR="002C35E7">
              <w:rPr>
                <w:rFonts w:ascii="Times New Roman" w:hAnsi="Times New Roman" w:cs="Times New Roman"/>
                <w:sz w:val="20"/>
                <w:szCs w:val="20"/>
              </w:rPr>
              <w:t>, offices and agencies</w:t>
            </w:r>
            <w:r w:rsidRPr="00CD6026">
              <w:rPr>
                <w:rFonts w:ascii="Times New Roman" w:hAnsi="Times New Roman" w:cs="Times New Roman"/>
                <w:sz w:val="20"/>
                <w:szCs w:val="20"/>
              </w:rPr>
              <w:t xml:space="preserve"> and on the free movement of such data</w:t>
            </w:r>
            <w:r w:rsidRPr="002C35E7" w:rsidR="002C35E7">
              <w:rPr>
                <w:rFonts w:ascii="Times New Roman" w:hAnsi="Times New Roman" w:cs="Times New Roman"/>
                <w:sz w:val="20"/>
                <w:szCs w:val="20"/>
              </w:rPr>
              <w:t>, and repealing Regulation (EC) No 45/2001 and Decision No 1247/2002/EC</w:t>
            </w:r>
            <w:r w:rsidRPr="00CD6026">
              <w:rPr>
                <w:rFonts w:ascii="Times New Roman" w:hAnsi="Times New Roman" w:cs="Times New Roman"/>
                <w:sz w:val="20"/>
                <w:szCs w:val="20"/>
              </w:rPr>
              <w:t xml:space="preserve">. Unless indicated otherwise, your replies to the questions in this form and any personal data requested are required to assess your application in accordance with the specifications of the call for submission of applications and will be processed solely for that purpose by </w:t>
            </w:r>
            <w:r w:rsidR="002C35E7">
              <w:rPr>
                <w:rFonts w:ascii="Times New Roman" w:hAnsi="Times New Roman" w:cs="Times New Roman"/>
                <w:sz w:val="20"/>
                <w:szCs w:val="20"/>
              </w:rPr>
              <w:t>the Managing Authority</w:t>
            </w:r>
            <w:r w:rsidRPr="00CD6026">
              <w:rPr>
                <w:rFonts w:ascii="Times New Roman" w:hAnsi="Times New Roman" w:cs="Times New Roman"/>
                <w:sz w:val="20"/>
                <w:szCs w:val="20"/>
                <w:highlight w:val="lightGray"/>
              </w:rPr>
              <w:t>.</w:t>
            </w:r>
            <w:r w:rsidRPr="00CD6026">
              <w:rPr>
                <w:rFonts w:ascii="Times New Roman" w:hAnsi="Times New Roman" w:cs="Times New Roman"/>
                <w:sz w:val="20"/>
                <w:szCs w:val="20"/>
              </w:rPr>
              <w:t xml:space="preserve"> Details concerning the processing of your personal data are available on the privacy statement at</w:t>
            </w:r>
            <w:r w:rsidRPr="00CD6026" w:rsidDel="008C000C">
              <w:rPr>
                <w:rFonts w:ascii="Times New Roman" w:hAnsi="Times New Roman" w:cs="Times New Roman"/>
                <w:sz w:val="20"/>
                <w:szCs w:val="20"/>
              </w:rPr>
              <w:t xml:space="preserve"> the page</w:t>
            </w:r>
            <w:r w:rsidRPr="00CD6026">
              <w:rPr>
                <w:rFonts w:ascii="Times New Roman" w:hAnsi="Times New Roman" w:cs="Times New Roman"/>
                <w:sz w:val="20"/>
                <w:szCs w:val="20"/>
              </w:rPr>
              <w:t xml:space="preserve">: </w:t>
            </w:r>
            <w:hyperlink w:history="1" r:id="rId29">
              <w:r w:rsidRPr="00CD6026">
                <w:rPr>
                  <w:rFonts w:ascii="Times New Roman" w:hAnsi="Times New Roman" w:cs="Times New Roman"/>
                  <w:color w:val="0000FF"/>
                  <w:sz w:val="20"/>
                  <w:szCs w:val="20"/>
                  <w:u w:val="single"/>
                </w:rPr>
                <w:t>http://ec.europa.eu/dataprotectionofficer/privacystatement_publicprocurement_en.pdf</w:t>
              </w:r>
            </w:hyperlink>
            <w:r w:rsidRPr="00CD6026">
              <w:rPr>
                <w:rFonts w:ascii="Times New Roman" w:hAnsi="Times New Roman" w:cs="Times New Roman"/>
                <w:sz w:val="20"/>
                <w:szCs w:val="20"/>
              </w:rPr>
              <w:t xml:space="preserve">. </w:t>
            </w:r>
          </w:p>
          <w:p w:rsidRPr="00CD6026" w:rsidR="00CD6026" w:rsidP="000B41DF" w:rsidRDefault="00CD6026" w14:paraId="6FC13A26" w14:textId="2C8AA862">
            <w:pPr>
              <w:autoSpaceDE w:val="0"/>
              <w:autoSpaceDN w:val="0"/>
              <w:adjustRightInd w:val="0"/>
              <w:jc w:val="both"/>
              <w:rPr>
                <w:rFonts w:ascii="Times New Roman" w:hAnsi="Times New Roman" w:cs="Times New Roman"/>
                <w:sz w:val="20"/>
                <w:szCs w:val="20"/>
              </w:rPr>
            </w:pPr>
            <w:r w:rsidRPr="00CD6026">
              <w:rPr>
                <w:rFonts w:ascii="Times New Roman" w:hAnsi="Times New Roman" w:cs="Times New Roman"/>
                <w:sz w:val="20"/>
                <w:szCs w:val="20"/>
              </w:rPr>
              <w:t>Your personal data may be registered in the Early Detection and Exclusion System (EDES)</w:t>
            </w:r>
            <w:r w:rsidR="002C35E7">
              <w:rPr>
                <w:rFonts w:ascii="Times New Roman" w:hAnsi="Times New Roman" w:cs="Times New Roman"/>
                <w:sz w:val="20"/>
                <w:szCs w:val="20"/>
              </w:rPr>
              <w:t xml:space="preserve"> </w:t>
            </w:r>
            <w:r w:rsidRPr="00CD6026">
              <w:rPr>
                <w:rFonts w:ascii="Times New Roman" w:hAnsi="Times New Roman" w:cs="Times New Roman"/>
                <w:sz w:val="20"/>
                <w:szCs w:val="20"/>
              </w:rPr>
              <w:t xml:space="preserve">by the Accounting Officer of the Commission, should you be in one of the situations mentioned in: </w:t>
            </w:r>
          </w:p>
          <w:p w:rsidRPr="00CD6026" w:rsidR="00CD6026" w:rsidP="00CD6026" w:rsidRDefault="00CD6026" w14:paraId="62E0C3DB" w14:textId="77777777">
            <w:pPr>
              <w:autoSpaceDE w:val="0"/>
              <w:autoSpaceDN w:val="0"/>
              <w:adjustRightInd w:val="0"/>
              <w:ind w:left="256" w:hanging="256"/>
              <w:rPr>
                <w:rFonts w:ascii="Times New Roman" w:hAnsi="Times New Roman" w:cs="Times New Roman"/>
                <w:sz w:val="20"/>
                <w:szCs w:val="20"/>
              </w:rPr>
            </w:pPr>
            <w:r w:rsidRPr="00CD6026">
              <w:rPr>
                <w:rFonts w:ascii="Times New Roman" w:hAnsi="Times New Roman" w:cs="Times New Roman"/>
                <w:sz w:val="20"/>
                <w:szCs w:val="20"/>
              </w:rPr>
              <w:t>-</w:t>
            </w:r>
            <w:r w:rsidRPr="00CD6026">
              <w:rPr>
                <w:rFonts w:ascii="Times New Roman" w:hAnsi="Times New Roman" w:cs="Times New Roman"/>
                <w:sz w:val="20"/>
                <w:szCs w:val="20"/>
              </w:rPr>
              <w:tab/>
            </w:r>
            <w:r w:rsidRPr="00CD6026">
              <w:rPr>
                <w:rFonts w:ascii="Times New Roman" w:hAnsi="Times New Roman" w:cs="Times New Roman"/>
                <w:sz w:val="20"/>
                <w:szCs w:val="20"/>
              </w:rPr>
              <w:t xml:space="preserve">Regulation (EU, Euratom) No 966/2012 of the European Parliament and of the Council of 25 October 2012 on the financial rules applicable to the general budget of the Union (‘the Financial Regulation’), as amended by </w:t>
            </w:r>
            <w:r w:rsidRPr="00CD6026">
              <w:rPr>
                <w:rFonts w:ascii="Times New Roman" w:hAnsi="Times New Roman" w:cs="Times New Roman"/>
                <w:color w:val="444444"/>
                <w:sz w:val="20"/>
                <w:szCs w:val="20"/>
              </w:rPr>
              <w:t>Regulation (EU, Euratom) 2015/1929</w:t>
            </w:r>
            <w:r w:rsidRPr="00CD6026">
              <w:rPr>
                <w:rFonts w:ascii="Times New Roman" w:hAnsi="Times New Roman" w:cs="Times New Roman"/>
                <w:color w:val="444444"/>
                <w:sz w:val="27"/>
                <w:szCs w:val="27"/>
              </w:rPr>
              <w:t xml:space="preserve"> </w:t>
            </w:r>
            <w:r w:rsidRPr="00CD6026">
              <w:rPr>
                <w:rFonts w:ascii="Times New Roman" w:hAnsi="Times New Roman" w:cs="Times New Roman"/>
                <w:sz w:val="20"/>
                <w:szCs w:val="20"/>
              </w:rPr>
              <w:t xml:space="preserve"> (for more information see the Privacy Statement on </w:t>
            </w:r>
            <w:hyperlink w:history="1" r:id="rId30">
              <w:r w:rsidRPr="00CD6026">
                <w:rPr>
                  <w:rStyle w:val="Hyperlink"/>
                  <w:rFonts w:ascii="Times New Roman" w:hAnsi="Times New Roman" w:cs="Times New Roman"/>
                  <w:sz w:val="20"/>
                  <w:szCs w:val="20"/>
                </w:rPr>
                <w:t>http://ec.europa.eu/budget/contracts_grants/info_contracts/legal_entities/legal_entities_en.cfm</w:t>
              </w:r>
            </w:hyperlink>
            <w:r w:rsidRPr="00CD6026">
              <w:rPr>
                <w:rFonts w:ascii="Times New Roman" w:hAnsi="Times New Roman" w:cs="Times New Roman"/>
                <w:sz w:val="20"/>
                <w:szCs w:val="20"/>
              </w:rPr>
              <w:t>), or</w:t>
            </w:r>
          </w:p>
          <w:p w:rsidRPr="00CD6026" w:rsidR="00CD6026" w:rsidP="000B41DF" w:rsidRDefault="00CD6026" w14:paraId="63C692BB" w14:textId="77777777">
            <w:pPr>
              <w:autoSpaceDE w:val="0"/>
              <w:autoSpaceDN w:val="0"/>
              <w:adjustRightInd w:val="0"/>
              <w:ind w:left="256" w:hanging="256"/>
              <w:jc w:val="both"/>
              <w:rPr>
                <w:rFonts w:ascii="Times New Roman" w:hAnsi="Times New Roman" w:cs="Times New Roman"/>
                <w:sz w:val="20"/>
                <w:szCs w:val="20"/>
              </w:rPr>
            </w:pPr>
            <w:r w:rsidRPr="00CD6026">
              <w:rPr>
                <w:rFonts w:ascii="Times New Roman" w:hAnsi="Times New Roman" w:cs="Times New Roman"/>
                <w:sz w:val="20"/>
                <w:szCs w:val="20"/>
              </w:rPr>
              <w:t>-</w:t>
            </w:r>
            <w:r w:rsidRPr="00CD6026">
              <w:rPr>
                <w:rFonts w:ascii="Times New Roman" w:hAnsi="Times New Roman" w:cs="Times New Roman"/>
                <w:sz w:val="20"/>
                <w:szCs w:val="20"/>
              </w:rPr>
              <w:tab/>
            </w:r>
            <w:r w:rsidRPr="00CD6026">
              <w:rPr>
                <w:rFonts w:ascii="Times New Roman" w:hAnsi="Times New Roman" w:cs="Times New Roman"/>
                <w:sz w:val="20"/>
                <w:szCs w:val="20"/>
              </w:rPr>
              <w:t>the Commission Regulation 2008/1302 of 17.12.2008 on the Central Exclusion Database (for more information see the Privacy Statement on</w:t>
            </w:r>
          </w:p>
          <w:p w:rsidRPr="00CD6026" w:rsidR="00CD6026" w:rsidP="00CD6026" w:rsidRDefault="00C253E3" w14:paraId="53F7F888" w14:textId="77777777">
            <w:pPr>
              <w:autoSpaceDE w:val="0"/>
              <w:autoSpaceDN w:val="0"/>
              <w:adjustRightInd w:val="0"/>
              <w:ind w:left="512" w:hanging="256"/>
              <w:jc w:val="both"/>
              <w:rPr>
                <w:rFonts w:ascii="Times New Roman" w:hAnsi="Times New Roman" w:cs="Times New Roman"/>
                <w:sz w:val="20"/>
                <w:szCs w:val="20"/>
              </w:rPr>
            </w:pPr>
            <w:hyperlink w:history="1" r:id="rId31">
              <w:r w:rsidRPr="00CD6026" w:rsidR="00CD6026">
                <w:rPr>
                  <w:rStyle w:val="Hyperlink"/>
                  <w:rFonts w:ascii="Times New Roman" w:hAnsi="Times New Roman" w:cs="Times New Roman"/>
                  <w:sz w:val="20"/>
                  <w:szCs w:val="20"/>
                </w:rPr>
                <w:t>http://ec.europa.eu/budget/explained/management/protecting/protect_en.cfm</w:t>
              </w:r>
            </w:hyperlink>
            <w:r w:rsidRPr="00CD6026" w:rsidR="00CD6026">
              <w:rPr>
                <w:rFonts w:ascii="Times New Roman" w:hAnsi="Times New Roman" w:cs="Times New Roman"/>
                <w:sz w:val="20"/>
                <w:szCs w:val="20"/>
              </w:rPr>
              <w:t xml:space="preserve"> )</w:t>
            </w:r>
          </w:p>
        </w:tc>
      </w:tr>
    </w:tbl>
    <w:p w:rsidRPr="00CD6026" w:rsidR="009079BD" w:rsidP="00AE1217" w:rsidRDefault="009079BD" w14:paraId="6FFBC3CB" w14:textId="77777777">
      <w:pPr>
        <w:spacing w:after="0" w:line="240" w:lineRule="auto"/>
        <w:jc w:val="both"/>
        <w:rPr>
          <w:rFonts w:ascii="Times New Roman" w:hAnsi="Times New Roman" w:cs="Times New Roman"/>
          <w:sz w:val="24"/>
          <w:szCs w:val="24"/>
        </w:rPr>
      </w:pPr>
    </w:p>
    <w:sectPr w:rsidRPr="00CD6026" w:rsidR="009079BD" w:rsidSect="007D3A76">
      <w:headerReference w:type="first" r:id="rId32"/>
      <w:pgSz w:w="11906" w:h="16838" w:orient="portrait"/>
      <w:pgMar w:top="1440" w:right="1440" w:bottom="1701"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79C" w:rsidP="00D068C2" w:rsidRDefault="00E0479C" w14:paraId="544668D9" w14:textId="77777777">
      <w:pPr>
        <w:spacing w:after="0" w:line="240" w:lineRule="auto"/>
      </w:pPr>
      <w:r>
        <w:separator/>
      </w:r>
    </w:p>
  </w:endnote>
  <w:endnote w:type="continuationSeparator" w:id="0">
    <w:p w:rsidR="00E0479C" w:rsidP="00D068C2" w:rsidRDefault="00E0479C" w14:paraId="7762C699" w14:textId="77777777">
      <w:pPr>
        <w:spacing w:after="0" w:line="240" w:lineRule="auto"/>
      </w:pPr>
      <w:r>
        <w:continuationSeparator/>
      </w:r>
    </w:p>
  </w:endnote>
  <w:endnote w:type="continuationNotice" w:id="1">
    <w:p w:rsidR="00E0479C" w:rsidRDefault="00E0479C" w14:paraId="2DD9CE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79C" w:rsidP="00D068C2" w:rsidRDefault="00E0479C" w14:paraId="6F037F6E" w14:textId="77777777">
      <w:pPr>
        <w:spacing w:after="0" w:line="240" w:lineRule="auto"/>
      </w:pPr>
      <w:r>
        <w:separator/>
      </w:r>
    </w:p>
  </w:footnote>
  <w:footnote w:type="continuationSeparator" w:id="0">
    <w:p w:rsidR="00E0479C" w:rsidP="00D068C2" w:rsidRDefault="00E0479C" w14:paraId="53684ECD" w14:textId="77777777">
      <w:pPr>
        <w:spacing w:after="0" w:line="240" w:lineRule="auto"/>
      </w:pPr>
      <w:r>
        <w:continuationSeparator/>
      </w:r>
    </w:p>
  </w:footnote>
  <w:footnote w:type="continuationNotice" w:id="1">
    <w:p w:rsidR="00E0479C" w:rsidRDefault="00E0479C" w14:paraId="240DFFFA" w14:textId="77777777">
      <w:pPr>
        <w:spacing w:after="0" w:line="240" w:lineRule="auto"/>
      </w:pPr>
    </w:p>
  </w:footnote>
  <w:footnote w:id="2">
    <w:p w:rsidRPr="006E46F7" w:rsidR="00A36D2A" w:rsidP="006E46F7" w:rsidRDefault="00A36D2A" w14:paraId="14966B53" w14:textId="4AA0C3FC">
      <w:pPr>
        <w:spacing w:after="0"/>
        <w:jc w:val="both"/>
        <w:rPr>
          <w:rFonts w:ascii="Times New Roman" w:hAnsi="Times New Roman" w:cs="Times New Roman"/>
          <w:sz w:val="20"/>
          <w:szCs w:val="20"/>
        </w:rPr>
      </w:pPr>
      <w:r w:rsidRPr="006E46F7">
        <w:rPr>
          <w:rStyle w:val="Voetnootmarkering"/>
          <w:rFonts w:ascii="Times New Roman" w:hAnsi="Times New Roman" w:cs="Times New Roman"/>
          <w:sz w:val="20"/>
          <w:szCs w:val="20"/>
        </w:rPr>
        <w:footnoteRef/>
      </w:r>
      <w:r w:rsidRPr="006E46F7" w:rsidR="00EC1DA8">
        <w:rPr>
          <w:rFonts w:ascii="Times New Roman" w:hAnsi="Times New Roman" w:cs="Times New Roman"/>
          <w:sz w:val="20"/>
          <w:szCs w:val="20"/>
        </w:rPr>
        <w:t xml:space="preserve"> Official Journal of the European Union, OJ L 132 of 3 May 2014: </w:t>
      </w:r>
      <w:bookmarkStart w:name="_Hlk42014113" w:id="0"/>
      <w:r w:rsidR="00EC1DA8">
        <w:rPr>
          <w:rFonts w:ascii="Times New Roman" w:hAnsi="Times New Roman" w:cs="Times New Roman"/>
          <w:color w:val="0000FF"/>
          <w:sz w:val="20"/>
          <w:szCs w:val="20"/>
          <w:u w:val="single"/>
          <w:lang w:bidi="lv-LV"/>
        </w:rPr>
        <w:fldChar w:fldCharType="begin"/>
      </w:r>
      <w:r w:rsidR="00EC1DA8">
        <w:rPr>
          <w:rFonts w:ascii="Times New Roman" w:hAnsi="Times New Roman" w:cs="Times New Roman"/>
          <w:color w:val="0000FF"/>
          <w:sz w:val="20"/>
          <w:szCs w:val="20"/>
          <w:u w:val="single"/>
          <w:lang w:bidi="lv-LV"/>
        </w:rPr>
        <w:instrText xml:space="preserve"> HYPERLINK "</w:instrText>
      </w:r>
      <w:r w:rsidRPr="006E46F7" w:rsidR="00EC1DA8">
        <w:rPr>
          <w:rFonts w:ascii="Times New Roman" w:hAnsi="Times New Roman" w:cs="Times New Roman"/>
          <w:color w:val="0000FF"/>
          <w:sz w:val="20"/>
          <w:szCs w:val="20"/>
          <w:u w:val="single"/>
          <w:lang w:bidi="lv-LV"/>
        </w:rPr>
        <w:instrText>http://eur-lex.europa.eu/legal- content/EN/TXT/?uri=OJ:L:2014:132:TOC</w:instrText>
      </w:r>
      <w:r w:rsidR="00EC1DA8">
        <w:rPr>
          <w:rFonts w:ascii="Times New Roman" w:hAnsi="Times New Roman" w:cs="Times New Roman"/>
          <w:color w:val="0000FF"/>
          <w:sz w:val="20"/>
          <w:szCs w:val="20"/>
          <w:u w:val="single"/>
          <w:lang w:bidi="lv-LV"/>
        </w:rPr>
        <w:instrText>,</w:instrText>
      </w:r>
      <w:r w:rsidRPr="006E46F7" w:rsidR="00EC1DA8">
        <w:rPr>
          <w:rFonts w:ascii="Times New Roman" w:hAnsi="Times New Roman" w:cs="Times New Roman"/>
          <w:sz w:val="20"/>
          <w:szCs w:val="20"/>
          <w:lang w:bidi="lv-LV"/>
        </w:rPr>
        <w:instrText xml:space="preserve"> </w:instrText>
      </w:r>
      <w:r w:rsidR="00EC1DA8">
        <w:rPr>
          <w:rFonts w:ascii="Times New Roman" w:hAnsi="Times New Roman" w:cs="Times New Roman"/>
          <w:color w:val="0000FF"/>
          <w:sz w:val="20"/>
          <w:szCs w:val="20"/>
          <w:u w:val="single"/>
          <w:lang w:bidi="lv-LV"/>
        </w:rPr>
        <w:instrText xml:space="preserve">" </w:instrText>
      </w:r>
      <w:r w:rsidR="00EC1DA8">
        <w:rPr>
          <w:rFonts w:ascii="Times New Roman" w:hAnsi="Times New Roman" w:cs="Times New Roman"/>
          <w:color w:val="0000FF"/>
          <w:sz w:val="20"/>
          <w:szCs w:val="20"/>
          <w:u w:val="single"/>
          <w:lang w:bidi="lv-LV"/>
        </w:rPr>
      </w:r>
      <w:r w:rsidR="00EC1DA8">
        <w:rPr>
          <w:rFonts w:ascii="Times New Roman" w:hAnsi="Times New Roman" w:cs="Times New Roman"/>
          <w:color w:val="0000FF"/>
          <w:sz w:val="20"/>
          <w:szCs w:val="20"/>
          <w:u w:val="single"/>
          <w:lang w:bidi="lv-LV"/>
        </w:rPr>
        <w:fldChar w:fldCharType="separate"/>
      </w:r>
      <w:r w:rsidRPr="000F1EB2" w:rsidR="00EC1DA8">
        <w:rPr>
          <w:rStyle w:val="Hyperlink"/>
          <w:rFonts w:ascii="Times New Roman" w:hAnsi="Times New Roman" w:cs="Times New Roman"/>
          <w:sz w:val="20"/>
          <w:szCs w:val="20"/>
          <w:lang w:bidi="lv-LV"/>
        </w:rPr>
        <w:t>http://eur-lex.europa.eu/legal- content/EN/TXT/?uri=OJ:L:2014:132:TOC</w:t>
      </w:r>
      <w:bookmarkEnd w:id="0"/>
      <w:r w:rsidRPr="000F1EB2" w:rsidR="00EC1DA8">
        <w:rPr>
          <w:rStyle w:val="Hyperlink"/>
          <w:rFonts w:ascii="Times New Roman" w:hAnsi="Times New Roman" w:cs="Times New Roman"/>
          <w:sz w:val="20"/>
          <w:szCs w:val="20"/>
          <w:lang w:bidi="lv-LV"/>
        </w:rPr>
        <w:t xml:space="preserve">, </w:t>
      </w:r>
      <w:r w:rsidR="00EC1DA8">
        <w:rPr>
          <w:rFonts w:ascii="Times New Roman" w:hAnsi="Times New Roman" w:cs="Times New Roman"/>
          <w:color w:val="0000FF"/>
          <w:sz w:val="20"/>
          <w:szCs w:val="20"/>
          <w:u w:val="single"/>
          <w:lang w:bidi="lv-LV"/>
        </w:rPr>
        <w:fldChar w:fldCharType="end"/>
      </w:r>
      <w:r w:rsidRPr="006E46F7" w:rsidR="00EC1DA8">
        <w:rPr>
          <w:rFonts w:ascii="Times New Roman" w:hAnsi="Times New Roman" w:cs="Times New Roman"/>
          <w:sz w:val="20"/>
          <w:szCs w:val="20"/>
        </w:rPr>
        <w:t xml:space="preserve">OJ L 237 of 13 September 2017: </w:t>
      </w:r>
      <w:hyperlink w:history="1" r:id="rId1">
        <w:r w:rsidRPr="006E46F7" w:rsidR="00EC1DA8">
          <w:rPr>
            <w:rFonts w:ascii="Times New Roman" w:hAnsi="Times New Roman" w:cs="Times New Roman"/>
            <w:sz w:val="20"/>
            <w:szCs w:val="20"/>
            <w:lang w:bidi="lv-LV"/>
          </w:rPr>
          <w:t xml:space="preserve"> </w:t>
        </w:r>
        <w:r w:rsidRPr="006E46F7" w:rsidR="00EC1DA8">
          <w:rPr>
            <w:rFonts w:ascii="Times New Roman" w:hAnsi="Times New Roman" w:cs="Times New Roman"/>
            <w:color w:val="0000FF"/>
            <w:sz w:val="20"/>
            <w:szCs w:val="20"/>
            <w:u w:val="single"/>
            <w:lang w:bidi="lv-LV"/>
          </w:rPr>
          <w:t>http://eur-lex.europa.eu/legal-</w:t>
        </w:r>
      </w:hyperlink>
      <w:r w:rsidRPr="006E46F7" w:rsidR="00EC1DA8">
        <w:rPr>
          <w:rFonts w:ascii="Times New Roman" w:hAnsi="Times New Roman" w:cs="Times New Roman"/>
          <w:color w:val="0000FF"/>
          <w:sz w:val="20"/>
          <w:szCs w:val="20"/>
          <w:u w:val="single"/>
          <w:lang w:bidi="lv-LV"/>
        </w:rPr>
        <w:t xml:space="preserve"> </w:t>
      </w:r>
      <w:r w:rsidRPr="00FF6C69" w:rsidR="00EC1DA8">
        <w:rPr>
          <w:color w:val="0000FF"/>
        </w:rPr>
        <w:t>content/EN/TXT/?</w:t>
      </w:r>
      <w:proofErr w:type="spellStart"/>
      <w:r w:rsidRPr="00FF6C69" w:rsidR="00EC1DA8">
        <w:rPr>
          <w:color w:val="0000FF"/>
        </w:rPr>
        <w:t>uri</w:t>
      </w:r>
      <w:proofErr w:type="spellEnd"/>
      <w:r w:rsidRPr="00FF6C69" w:rsidR="00EC1DA8">
        <w:rPr>
          <w:color w:val="0000FF"/>
        </w:rPr>
        <w:t>=CELEX:32017D1545 and</w:t>
      </w:r>
      <w:r w:rsidRPr="00EC1DA8" w:rsidR="00EC1DA8">
        <w:rPr>
          <w:lang w:val="en-US"/>
        </w:rPr>
        <w:t xml:space="preserve"> </w:t>
      </w:r>
      <w:r w:rsidRPr="00554808" w:rsidR="00EC1DA8">
        <w:rPr>
          <w:lang w:val="en-US"/>
        </w:rPr>
        <w:t>OJ L 437 of 28 De</w:t>
      </w:r>
      <w:r w:rsidRPr="007E4068" w:rsidR="00EC1DA8">
        <w:rPr>
          <w:lang w:val="en-US"/>
        </w:rPr>
        <w:t>cember 2020</w:t>
      </w:r>
      <w:r w:rsidR="00EC1DA8">
        <w:rPr>
          <w:lang w:val="en-US"/>
        </w:rPr>
        <w:t xml:space="preserve">: </w:t>
      </w:r>
      <w:hyperlink w:history="1" r:id="rId2">
        <w:r w:rsidR="00EC1DA8">
          <w:rPr>
            <w:rStyle w:val="Hyperlink"/>
          </w:rPr>
          <w:t>https://eur-lex.europa.eu/legal-content/EN/TXT/?uri=celex:32020D2229</w:t>
        </w:r>
      </w:hyperlink>
      <w:r w:rsidR="00EC1DA8">
        <w:t>.</w:t>
      </w:r>
    </w:p>
    <w:p w:rsidRPr="00D068C2" w:rsidR="00A36D2A" w:rsidRDefault="00A36D2A" w14:paraId="69A01A61" w14:textId="77777777">
      <w:pPr>
        <w:pStyle w:val="Voetnoottekst"/>
        <w:rPr>
          <w:lang w:val="lv-LV"/>
        </w:rPr>
      </w:pPr>
    </w:p>
  </w:footnote>
  <w:footnote w:id="3">
    <w:p w:rsidRPr="001A7209" w:rsidR="00A36D2A" w:rsidRDefault="00A36D2A" w14:paraId="3E20E32A" w14:textId="77777777">
      <w:pPr>
        <w:pStyle w:val="Voetnoottekst"/>
        <w:rPr>
          <w:rFonts w:ascii="Times New Roman" w:hAnsi="Times New Roman" w:cs="Times New Roman"/>
          <w:lang w:val="lv-LV"/>
        </w:rPr>
      </w:pPr>
      <w:r w:rsidRPr="001A7209">
        <w:rPr>
          <w:rStyle w:val="Voetnootmarkering"/>
          <w:rFonts w:ascii="Times New Roman" w:hAnsi="Times New Roman" w:cs="Times New Roman"/>
        </w:rPr>
        <w:footnoteRef/>
      </w:r>
      <w:r w:rsidRPr="001A7209">
        <w:rPr>
          <w:rFonts w:ascii="Times New Roman" w:hAnsi="Times New Roman" w:cs="Times New Roman"/>
        </w:rPr>
        <w:t xml:space="preserve"> More details about the pre-selection and selection stages are provided in section 3 of this call.</w:t>
      </w:r>
    </w:p>
  </w:footnote>
  <w:footnote w:id="4">
    <w:p w:rsidRPr="00D068C2" w:rsidR="00A36D2A" w:rsidP="001A7209" w:rsidRDefault="00A36D2A" w14:paraId="0EB799A1" w14:textId="433C5FD0">
      <w:pPr>
        <w:spacing w:after="0"/>
        <w:jc w:val="both"/>
        <w:rPr>
          <w:rFonts w:ascii="Times New Roman" w:hAnsi="Times New Roman" w:cs="Times New Roman"/>
        </w:rPr>
      </w:pPr>
      <w:r>
        <w:rPr>
          <w:rStyle w:val="Voetnootmarkering"/>
        </w:rPr>
        <w:footnoteRef/>
      </w:r>
      <w:r>
        <w:t xml:space="preserve"> </w:t>
      </w:r>
      <w:r w:rsidRPr="001A7209">
        <w:rPr>
          <w:rFonts w:ascii="Times New Roman" w:hAnsi="Times New Roman" w:cs="Times New Roman"/>
          <w:sz w:val="20"/>
          <w:szCs w:val="20"/>
        </w:rPr>
        <w:t xml:space="preserve">Financial Regulation of </w:t>
      </w:r>
      <w:r w:rsidRPr="00A92DB3" w:rsidR="00EC1DA8">
        <w:rPr>
          <w:rFonts w:ascii="Times New Roman" w:hAnsi="Times New Roman" w:cs="Times New Roman"/>
          <w:sz w:val="20"/>
          <w:szCs w:val="20"/>
        </w:rPr>
        <w:t>30 July 2018</w:t>
      </w:r>
      <w:r w:rsidRPr="001A7209">
        <w:rPr>
          <w:rFonts w:ascii="Times New Roman" w:hAnsi="Times New Roman" w:cs="Times New Roman"/>
          <w:sz w:val="20"/>
          <w:szCs w:val="20"/>
        </w:rPr>
        <w:t xml:space="preserve"> on the financial rules applicable to the general budget of the Union (Official Journal L </w:t>
      </w:r>
      <w:r w:rsidRPr="00A92DB3" w:rsidR="00EC1DA8">
        <w:rPr>
          <w:rFonts w:ascii="Times New Roman" w:hAnsi="Times New Roman" w:cs="Times New Roman"/>
          <w:sz w:val="20"/>
          <w:szCs w:val="20"/>
        </w:rPr>
        <w:t>193</w:t>
      </w:r>
      <w:r w:rsidRPr="001A7209">
        <w:rPr>
          <w:rFonts w:ascii="Times New Roman" w:hAnsi="Times New Roman" w:cs="Times New Roman"/>
          <w:sz w:val="20"/>
          <w:szCs w:val="20"/>
        </w:rPr>
        <w:t xml:space="preserve"> of </w:t>
      </w:r>
      <w:r w:rsidRPr="00A92DB3" w:rsidR="00EC1DA8">
        <w:rPr>
          <w:rFonts w:ascii="Times New Roman" w:hAnsi="Times New Roman" w:cs="Times New Roman"/>
          <w:sz w:val="20"/>
          <w:szCs w:val="20"/>
        </w:rPr>
        <w:t>30.7.2018</w:t>
      </w:r>
      <w:r w:rsidRPr="001A7209">
        <w:rPr>
          <w:rFonts w:ascii="Times New Roman" w:hAnsi="Times New Roman" w:cs="Times New Roman"/>
          <w:sz w:val="20"/>
          <w:szCs w:val="20"/>
        </w:rPr>
        <w:t>)</w:t>
      </w:r>
    </w:p>
    <w:p w:rsidRPr="001A7209" w:rsidR="00A36D2A" w:rsidRDefault="00A36D2A" w14:paraId="348D6106" w14:textId="77777777">
      <w:pPr>
        <w:pStyle w:val="Voetnoottekst"/>
        <w:rPr>
          <w:lang w:val="lv-LV"/>
        </w:rPr>
      </w:pPr>
    </w:p>
  </w:footnote>
  <w:footnote w:id="5">
    <w:p w:rsidRPr="001A7209" w:rsidR="00A36D2A" w:rsidRDefault="00A36D2A" w14:paraId="2ECFEB1D" w14:textId="77777777">
      <w:pPr>
        <w:pStyle w:val="Voetnoottekst"/>
        <w:rPr>
          <w:lang w:val="lv-LV"/>
        </w:rPr>
      </w:pPr>
      <w:r>
        <w:rPr>
          <w:rStyle w:val="Voetnootmarkering"/>
        </w:rPr>
        <w:footnoteRef/>
      </w:r>
      <w:r>
        <w:t xml:space="preserve"> </w:t>
      </w:r>
      <w:r>
        <w:rPr>
          <w:rFonts w:ascii="Times New Roman" w:hAnsi="Times New Roman" w:cs="Times New Roman"/>
        </w:rPr>
        <w:t>More details about the monitoring phase are provided in section 5 of this call.</w:t>
      </w:r>
    </w:p>
  </w:footnote>
  <w:footnote w:id="6">
    <w:p w:rsidRPr="003932C3" w:rsidR="00A36D2A" w:rsidP="00374DF3" w:rsidRDefault="00A36D2A" w14:paraId="797B7965" w14:textId="77777777">
      <w:pPr>
        <w:spacing w:after="0"/>
        <w:jc w:val="both"/>
        <w:rPr>
          <w:rFonts w:ascii="Times New Roman" w:hAnsi="Times New Roman" w:cs="Times New Roman"/>
          <w:sz w:val="20"/>
          <w:szCs w:val="20"/>
        </w:rPr>
      </w:pPr>
      <w:r w:rsidRPr="003932C3">
        <w:rPr>
          <w:rStyle w:val="Voetnootmarkering"/>
          <w:sz w:val="20"/>
          <w:szCs w:val="20"/>
        </w:rPr>
        <w:footnoteRef/>
      </w:r>
      <w:r w:rsidRPr="003932C3">
        <w:rPr>
          <w:sz w:val="20"/>
          <w:szCs w:val="20"/>
        </w:rPr>
        <w:t xml:space="preserve"> </w:t>
      </w:r>
      <w:r w:rsidRPr="003932C3">
        <w:rPr>
          <w:rFonts w:ascii="Times New Roman" w:hAnsi="Times New Roman" w:cs="Times New Roman"/>
          <w:sz w:val="20"/>
          <w:szCs w:val="20"/>
        </w:rPr>
        <w:t>Subject to the funding being made available under the relevant Union programme supporting culture.</w:t>
      </w:r>
    </w:p>
    <w:p w:rsidRPr="00374DF3" w:rsidR="00A36D2A" w:rsidRDefault="00A36D2A" w14:paraId="10ED0AEF" w14:textId="77777777">
      <w:pPr>
        <w:pStyle w:val="Voetnoottekst"/>
        <w:rPr>
          <w:lang w:val="lv-LV"/>
        </w:rPr>
      </w:pPr>
    </w:p>
  </w:footnote>
  <w:footnote w:id="7">
    <w:p w:rsidRPr="0019601E" w:rsidR="00A36D2A" w:rsidP="00524A9F" w:rsidRDefault="00A36D2A" w14:paraId="70C93462" w14:textId="77777777">
      <w:pPr>
        <w:spacing w:after="0"/>
        <w:jc w:val="both"/>
        <w:rPr>
          <w:rFonts w:ascii="Times New Roman" w:hAnsi="Times New Roman" w:cs="Times New Roman"/>
          <w:lang w:val="lv-LV"/>
        </w:rPr>
      </w:pPr>
      <w:r>
        <w:rPr>
          <w:rStyle w:val="Voetnootmarkering"/>
        </w:rPr>
        <w:footnoteRef/>
      </w:r>
      <w:r w:rsidRPr="0019601E">
        <w:rPr>
          <w:lang w:val="lv-LV"/>
        </w:rPr>
        <w:t xml:space="preserve"> </w:t>
      </w:r>
      <w:r w:rsidR="00C253E3">
        <w:fldChar w:fldCharType="begin"/>
      </w:r>
      <w:r w:rsidRPr="00BC421D" w:rsidR="00C253E3">
        <w:rPr>
          <w:lang w:val="lv-LV"/>
        </w:rPr>
        <w:instrText>HYPERLINK "https://ec.europa.eu/programmes/creative-europe/sites/creative-europe/files/library/guidelines-for-cities-ownevaluations-modmai18.doc.pdf"</w:instrText>
      </w:r>
      <w:r w:rsidR="00C253E3">
        <w:fldChar w:fldCharType="separate"/>
      </w:r>
      <w:r w:rsidRPr="0019601E">
        <w:rPr>
          <w:rStyle w:val="Hyperlink"/>
          <w:rFonts w:ascii="Times New Roman" w:hAnsi="Times New Roman" w:cs="Times New Roman"/>
          <w:lang w:val="lv-LV"/>
        </w:rPr>
        <w:t>https://ec.europa.eu/programmes/creative-europe/sites/creative-europe/files/library/guidelines-for-cities-ownevaluations-modmai18.doc.pdf</w:t>
      </w:r>
      <w:r w:rsidR="00C253E3">
        <w:rPr>
          <w:rStyle w:val="Hyperlink"/>
          <w:rFonts w:ascii="Times New Roman" w:hAnsi="Times New Roman" w:cs="Times New Roman"/>
          <w:lang w:val="lv-LV"/>
        </w:rPr>
        <w:fldChar w:fldCharType="end"/>
      </w:r>
      <w:r w:rsidRPr="0019601E">
        <w:rPr>
          <w:rFonts w:ascii="Times New Roman" w:hAnsi="Times New Roman" w:cs="Times New Roman"/>
          <w:lang w:val="lv-LV"/>
        </w:rPr>
        <w:t xml:space="preserve"> </w:t>
      </w:r>
    </w:p>
    <w:p w:rsidRPr="00524A9F" w:rsidR="00A36D2A" w:rsidRDefault="00A36D2A" w14:paraId="71EB9154" w14:textId="77777777">
      <w:pPr>
        <w:pStyle w:val="Voetnootteks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D2A" w:rsidP="006E46F7" w:rsidRDefault="00A36D2A" w14:paraId="648BDC58" w14:textId="5340A052">
    <w:pPr>
      <w:pStyle w:val="Koptekst"/>
      <w:jc w:val="center"/>
      <w:rPr>
        <w:noProof/>
      </w:rPr>
    </w:pPr>
  </w:p>
  <w:p w:rsidR="00357C3E" w:rsidP="00417096" w:rsidRDefault="006470E0" w14:paraId="71535010" w14:textId="7B2004CB">
    <w:pPr>
      <w:pStyle w:val="Koptekst"/>
      <w:jc w:val="center"/>
    </w:pPr>
    <w:r>
      <w:t xml:space="preserve">           </w:t>
    </w:r>
    <w:r w:rsidR="00424D01">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B3"/>
    <w:multiLevelType w:val="hybridMultilevel"/>
    <w:tmpl w:val="C188F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AA6"/>
    <w:multiLevelType w:val="hybridMultilevel"/>
    <w:tmpl w:val="042A1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036BC4"/>
    <w:multiLevelType w:val="hybridMultilevel"/>
    <w:tmpl w:val="10828666"/>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591A51"/>
    <w:multiLevelType w:val="hybridMultilevel"/>
    <w:tmpl w:val="16FAD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86785"/>
    <w:multiLevelType w:val="hybridMultilevel"/>
    <w:tmpl w:val="5BC61A90"/>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B02966"/>
    <w:multiLevelType w:val="hybridMultilevel"/>
    <w:tmpl w:val="26EA6500"/>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511DA3"/>
    <w:multiLevelType w:val="hybridMultilevel"/>
    <w:tmpl w:val="5AD8A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3D6EF5"/>
    <w:multiLevelType w:val="hybridMultilevel"/>
    <w:tmpl w:val="EAEA8FE2"/>
    <w:lvl w:ilvl="0" w:tplc="435C7EC0">
      <w:numFmt w:val="bullet"/>
      <w:lvlText w:val="-"/>
      <w:lvlJc w:val="left"/>
      <w:pPr>
        <w:tabs>
          <w:tab w:val="num" w:pos="720"/>
        </w:tabs>
        <w:ind w:left="720" w:hanging="360"/>
      </w:pPr>
      <w:rPr>
        <w:rFonts w:hint="default" w:ascii="Times New Roman" w:hAnsi="Times New Roman" w:eastAsia="Times New Roman" w:cs="Times New Roman"/>
        <w:b/>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A61C81"/>
    <w:multiLevelType w:val="hybridMultilevel"/>
    <w:tmpl w:val="763E9678"/>
    <w:lvl w:ilvl="0" w:tplc="F37684D6">
      <w:start w:val="1"/>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284344D0"/>
    <w:multiLevelType w:val="hybridMultilevel"/>
    <w:tmpl w:val="E2C2D6EA"/>
    <w:lvl w:ilvl="0" w:tplc="518A7E40">
      <w:start w:val="1"/>
      <w:numFmt w:val="bullet"/>
      <w:lvlText w:val=""/>
      <w:lvlJc w:val="left"/>
      <w:pPr>
        <w:ind w:left="720" w:hanging="360"/>
      </w:pPr>
      <w:rPr>
        <w:rFonts w:hint="default" w:ascii="Symbol" w:hAnsi="Symbol"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2A425B51"/>
    <w:multiLevelType w:val="hybridMultilevel"/>
    <w:tmpl w:val="DC58C0CA"/>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C5ACD"/>
    <w:multiLevelType w:val="hybridMultilevel"/>
    <w:tmpl w:val="03D09D8E"/>
    <w:lvl w:ilvl="0" w:tplc="435C7EC0">
      <w:numFmt w:val="bullet"/>
      <w:lvlText w:val="-"/>
      <w:lvlJc w:val="left"/>
      <w:pPr>
        <w:ind w:left="720" w:hanging="360"/>
      </w:pPr>
      <w:rPr>
        <w:rFonts w:hint="default" w:ascii="Times New Roman" w:hAnsi="Times New Roman"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270C3E"/>
    <w:multiLevelType w:val="hybridMultilevel"/>
    <w:tmpl w:val="BDCA9F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7386D"/>
    <w:multiLevelType w:val="hybridMultilevel"/>
    <w:tmpl w:val="B442E9FA"/>
    <w:lvl w:ilvl="0" w:tplc="E566FB78">
      <w:start w:val="1"/>
      <w:numFmt w:val="bullet"/>
      <w:lvlText w:val="-"/>
      <w:lvlJc w:val="left"/>
      <w:pPr>
        <w:ind w:left="720" w:hanging="360"/>
      </w:pPr>
      <w:rPr>
        <w:rFonts w:hint="default" w:ascii="Times New Roman" w:hAnsi="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471F70"/>
    <w:multiLevelType w:val="hybridMultilevel"/>
    <w:tmpl w:val="49A6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75487"/>
    <w:multiLevelType w:val="hybridMultilevel"/>
    <w:tmpl w:val="0F78CB5C"/>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0E0B61"/>
    <w:multiLevelType w:val="hybridMultilevel"/>
    <w:tmpl w:val="9752CFA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959DC"/>
    <w:multiLevelType w:val="hybridMultilevel"/>
    <w:tmpl w:val="82C2E018"/>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7130F5"/>
    <w:multiLevelType w:val="hybridMultilevel"/>
    <w:tmpl w:val="EE246852"/>
    <w:lvl w:ilvl="0" w:tplc="36B8BD6E">
      <w:start w:val="1"/>
      <w:numFmt w:val="lowerLetter"/>
      <w:lvlText w:val="%1."/>
      <w:lvlJc w:val="left"/>
      <w:pPr>
        <w:ind w:left="720" w:hanging="360"/>
      </w:pPr>
      <w:rPr>
        <w:rFonts w:hint="default"/>
      </w:rPr>
    </w:lvl>
    <w:lvl w:ilvl="1" w:tplc="E566FB78">
      <w:start w:val="1"/>
      <w:numFmt w:val="bullet"/>
      <w:lvlText w:val="-"/>
      <w:lvlJc w:val="left"/>
      <w:pPr>
        <w:ind w:left="1440" w:hanging="360"/>
      </w:pPr>
      <w:rPr>
        <w:rFonts w:hint="default" w:ascii="Times New Roman" w:hAnsi="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7A32FE"/>
    <w:multiLevelType w:val="hybridMultilevel"/>
    <w:tmpl w:val="E4F6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19EB"/>
    <w:multiLevelType w:val="hybridMultilevel"/>
    <w:tmpl w:val="27AAE75E"/>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A14523"/>
    <w:multiLevelType w:val="hybridMultilevel"/>
    <w:tmpl w:val="843ED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C14E07"/>
    <w:multiLevelType w:val="hybridMultilevel"/>
    <w:tmpl w:val="50F4240A"/>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E23334"/>
    <w:multiLevelType w:val="hybridMultilevel"/>
    <w:tmpl w:val="B87290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hint="default" w:ascii="Courier New" w:hAnsi="Courier New" w:cs="Courier New"/>
        <w:b/>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7" w15:restartNumberingAfterBreak="0">
    <w:nsid w:val="77A3049C"/>
    <w:multiLevelType w:val="hybridMultilevel"/>
    <w:tmpl w:val="DBFA9920"/>
    <w:lvl w:ilvl="0" w:tplc="08090001">
      <w:start w:val="1"/>
      <w:numFmt w:val="bullet"/>
      <w:lvlText w:val=""/>
      <w:lvlJc w:val="left"/>
      <w:pPr>
        <w:ind w:left="720" w:hanging="360"/>
      </w:pPr>
      <w:rPr>
        <w:rFonts w:hint="default" w:ascii="Symbol" w:hAnsi="Symbol"/>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hint="default" w:ascii="Wingdings" w:hAnsi="Wingdings"/>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BF5442D"/>
    <w:multiLevelType w:val="hybridMultilevel"/>
    <w:tmpl w:val="FBC8AB2E"/>
    <w:lvl w:ilvl="0" w:tplc="DB3C0E7C">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7253730">
    <w:abstractNumId w:val="16"/>
  </w:num>
  <w:num w:numId="2" w16cid:durableId="1692953998">
    <w:abstractNumId w:val="8"/>
  </w:num>
  <w:num w:numId="3" w16cid:durableId="1342122961">
    <w:abstractNumId w:val="25"/>
  </w:num>
  <w:num w:numId="4" w16cid:durableId="1350643382">
    <w:abstractNumId w:val="23"/>
  </w:num>
  <w:num w:numId="5" w16cid:durableId="798959450">
    <w:abstractNumId w:val="21"/>
  </w:num>
  <w:num w:numId="6" w16cid:durableId="154075719">
    <w:abstractNumId w:val="9"/>
  </w:num>
  <w:num w:numId="7" w16cid:durableId="749422221">
    <w:abstractNumId w:val="18"/>
  </w:num>
  <w:num w:numId="8" w16cid:durableId="1507936757">
    <w:abstractNumId w:val="14"/>
  </w:num>
  <w:num w:numId="9" w16cid:durableId="156120761">
    <w:abstractNumId w:val="1"/>
  </w:num>
  <w:num w:numId="10" w16cid:durableId="1909415852">
    <w:abstractNumId w:val="26"/>
  </w:num>
  <w:num w:numId="11" w16cid:durableId="3677096">
    <w:abstractNumId w:val="10"/>
  </w:num>
  <w:num w:numId="12" w16cid:durableId="362023405">
    <w:abstractNumId w:val="19"/>
  </w:num>
  <w:num w:numId="13" w16cid:durableId="662045161">
    <w:abstractNumId w:val="27"/>
  </w:num>
  <w:num w:numId="14" w16cid:durableId="1983146858">
    <w:abstractNumId w:val="5"/>
  </w:num>
  <w:num w:numId="15" w16cid:durableId="2134253635">
    <w:abstractNumId w:val="20"/>
  </w:num>
  <w:num w:numId="16" w16cid:durableId="1102991859">
    <w:abstractNumId w:val="7"/>
  </w:num>
  <w:num w:numId="17" w16cid:durableId="1162816066">
    <w:abstractNumId w:val="13"/>
  </w:num>
  <w:num w:numId="18" w16cid:durableId="626090206">
    <w:abstractNumId w:val="28"/>
  </w:num>
  <w:num w:numId="19" w16cid:durableId="1139154624">
    <w:abstractNumId w:val="6"/>
  </w:num>
  <w:num w:numId="20" w16cid:durableId="2095198318">
    <w:abstractNumId w:val="22"/>
  </w:num>
  <w:num w:numId="21" w16cid:durableId="1386374998">
    <w:abstractNumId w:val="15"/>
  </w:num>
  <w:num w:numId="22" w16cid:durableId="727455990">
    <w:abstractNumId w:val="2"/>
  </w:num>
  <w:num w:numId="23" w16cid:durableId="1133866560">
    <w:abstractNumId w:val="4"/>
  </w:num>
  <w:num w:numId="24" w16cid:durableId="418407933">
    <w:abstractNumId w:val="24"/>
  </w:num>
  <w:num w:numId="25" w16cid:durableId="437138152">
    <w:abstractNumId w:val="17"/>
  </w:num>
  <w:num w:numId="26" w16cid:durableId="866793163">
    <w:abstractNumId w:val="11"/>
  </w:num>
  <w:num w:numId="27" w16cid:durableId="974288021">
    <w:abstractNumId w:val="12"/>
  </w:num>
  <w:num w:numId="28" w16cid:durableId="988637363">
    <w:abstractNumId w:val="29"/>
  </w:num>
  <w:num w:numId="29" w16cid:durableId="1476753292">
    <w:abstractNumId w:val="0"/>
  </w:num>
  <w:num w:numId="30" w16cid:durableId="28096183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lv-LV" w:vendorID="71" w:dllVersion="512" w:checkStyle="1"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C2"/>
    <w:rsid w:val="00030E17"/>
    <w:rsid w:val="0004617D"/>
    <w:rsid w:val="00050F1B"/>
    <w:rsid w:val="00054B8E"/>
    <w:rsid w:val="00055F51"/>
    <w:rsid w:val="000A6291"/>
    <w:rsid w:val="000A7AAD"/>
    <w:rsid w:val="000B10F3"/>
    <w:rsid w:val="000B2B5D"/>
    <w:rsid w:val="000B41DF"/>
    <w:rsid w:val="000D65B1"/>
    <w:rsid w:val="00130F92"/>
    <w:rsid w:val="0013696F"/>
    <w:rsid w:val="001522AA"/>
    <w:rsid w:val="00161F3B"/>
    <w:rsid w:val="00171149"/>
    <w:rsid w:val="00176202"/>
    <w:rsid w:val="0019601E"/>
    <w:rsid w:val="001A7209"/>
    <w:rsid w:val="001C65F1"/>
    <w:rsid w:val="001F07A1"/>
    <w:rsid w:val="001F60B7"/>
    <w:rsid w:val="0021473E"/>
    <w:rsid w:val="00235CB7"/>
    <w:rsid w:val="00261EC9"/>
    <w:rsid w:val="002A4C21"/>
    <w:rsid w:val="002A54D6"/>
    <w:rsid w:val="002A6FE0"/>
    <w:rsid w:val="002B0C11"/>
    <w:rsid w:val="002B12FA"/>
    <w:rsid w:val="002C35E7"/>
    <w:rsid w:val="002D5FF5"/>
    <w:rsid w:val="002E4CC8"/>
    <w:rsid w:val="003006BC"/>
    <w:rsid w:val="00311B24"/>
    <w:rsid w:val="00315960"/>
    <w:rsid w:val="00347B4C"/>
    <w:rsid w:val="00352363"/>
    <w:rsid w:val="00355663"/>
    <w:rsid w:val="00357C3E"/>
    <w:rsid w:val="003612A6"/>
    <w:rsid w:val="00374DF3"/>
    <w:rsid w:val="00375DF3"/>
    <w:rsid w:val="00377AF2"/>
    <w:rsid w:val="003932C3"/>
    <w:rsid w:val="003A27F1"/>
    <w:rsid w:val="003A3480"/>
    <w:rsid w:val="003A5E9B"/>
    <w:rsid w:val="003A5FFB"/>
    <w:rsid w:val="003A61A1"/>
    <w:rsid w:val="003C477A"/>
    <w:rsid w:val="003F67F3"/>
    <w:rsid w:val="00417096"/>
    <w:rsid w:val="004207A7"/>
    <w:rsid w:val="00424D01"/>
    <w:rsid w:val="004262C7"/>
    <w:rsid w:val="00427C48"/>
    <w:rsid w:val="00432908"/>
    <w:rsid w:val="00433C20"/>
    <w:rsid w:val="00435046"/>
    <w:rsid w:val="0045248F"/>
    <w:rsid w:val="004531DE"/>
    <w:rsid w:val="00464011"/>
    <w:rsid w:val="00470958"/>
    <w:rsid w:val="00485884"/>
    <w:rsid w:val="004A3EA7"/>
    <w:rsid w:val="004A48DF"/>
    <w:rsid w:val="004B157C"/>
    <w:rsid w:val="004B27C1"/>
    <w:rsid w:val="004E79AD"/>
    <w:rsid w:val="00524A9F"/>
    <w:rsid w:val="005324B8"/>
    <w:rsid w:val="0057330F"/>
    <w:rsid w:val="005B59ED"/>
    <w:rsid w:val="00616123"/>
    <w:rsid w:val="006163DA"/>
    <w:rsid w:val="0062345A"/>
    <w:rsid w:val="00644D14"/>
    <w:rsid w:val="00646EDC"/>
    <w:rsid w:val="006470E0"/>
    <w:rsid w:val="00697537"/>
    <w:rsid w:val="006A2F65"/>
    <w:rsid w:val="006A71FF"/>
    <w:rsid w:val="006D5056"/>
    <w:rsid w:val="006D771C"/>
    <w:rsid w:val="006E46F7"/>
    <w:rsid w:val="006F46CB"/>
    <w:rsid w:val="007006DF"/>
    <w:rsid w:val="00723954"/>
    <w:rsid w:val="007352B6"/>
    <w:rsid w:val="0076325C"/>
    <w:rsid w:val="00764164"/>
    <w:rsid w:val="0079078F"/>
    <w:rsid w:val="007B1B91"/>
    <w:rsid w:val="007C41D4"/>
    <w:rsid w:val="007D3A76"/>
    <w:rsid w:val="007E48DE"/>
    <w:rsid w:val="007F066B"/>
    <w:rsid w:val="007F0BAC"/>
    <w:rsid w:val="007F0D38"/>
    <w:rsid w:val="007F729A"/>
    <w:rsid w:val="00803E4E"/>
    <w:rsid w:val="00844F9B"/>
    <w:rsid w:val="00845CF5"/>
    <w:rsid w:val="00845FCE"/>
    <w:rsid w:val="00870F9B"/>
    <w:rsid w:val="00871DEA"/>
    <w:rsid w:val="00875AEE"/>
    <w:rsid w:val="00880F8E"/>
    <w:rsid w:val="00881C52"/>
    <w:rsid w:val="008929A8"/>
    <w:rsid w:val="008C7986"/>
    <w:rsid w:val="008F2B58"/>
    <w:rsid w:val="008F6EE7"/>
    <w:rsid w:val="009054B7"/>
    <w:rsid w:val="009079BD"/>
    <w:rsid w:val="0092532F"/>
    <w:rsid w:val="00927F9E"/>
    <w:rsid w:val="009448C5"/>
    <w:rsid w:val="0098362B"/>
    <w:rsid w:val="009864B3"/>
    <w:rsid w:val="009B0734"/>
    <w:rsid w:val="009D34D7"/>
    <w:rsid w:val="009E4DFC"/>
    <w:rsid w:val="009F34E6"/>
    <w:rsid w:val="00A36D2A"/>
    <w:rsid w:val="00A37ACE"/>
    <w:rsid w:val="00A524F2"/>
    <w:rsid w:val="00A67466"/>
    <w:rsid w:val="00A80AB8"/>
    <w:rsid w:val="00A92DB3"/>
    <w:rsid w:val="00A9422B"/>
    <w:rsid w:val="00AA3F2D"/>
    <w:rsid w:val="00AB4E00"/>
    <w:rsid w:val="00AB5989"/>
    <w:rsid w:val="00AC1336"/>
    <w:rsid w:val="00AE1217"/>
    <w:rsid w:val="00AE6384"/>
    <w:rsid w:val="00B07C0C"/>
    <w:rsid w:val="00B14AB9"/>
    <w:rsid w:val="00B21EEA"/>
    <w:rsid w:val="00B2585B"/>
    <w:rsid w:val="00B25FA3"/>
    <w:rsid w:val="00B328E2"/>
    <w:rsid w:val="00B37E00"/>
    <w:rsid w:val="00B400D3"/>
    <w:rsid w:val="00B42E3B"/>
    <w:rsid w:val="00B44909"/>
    <w:rsid w:val="00B63841"/>
    <w:rsid w:val="00B64630"/>
    <w:rsid w:val="00B962D9"/>
    <w:rsid w:val="00BA7AFB"/>
    <w:rsid w:val="00BB75D7"/>
    <w:rsid w:val="00BC421D"/>
    <w:rsid w:val="00BD333B"/>
    <w:rsid w:val="00BD75D6"/>
    <w:rsid w:val="00BF0727"/>
    <w:rsid w:val="00BF32A5"/>
    <w:rsid w:val="00BF52FD"/>
    <w:rsid w:val="00BF5A28"/>
    <w:rsid w:val="00C32841"/>
    <w:rsid w:val="00C34DBD"/>
    <w:rsid w:val="00C43066"/>
    <w:rsid w:val="00C43172"/>
    <w:rsid w:val="00C56BED"/>
    <w:rsid w:val="00CA57AA"/>
    <w:rsid w:val="00CA65A6"/>
    <w:rsid w:val="00CA6E0A"/>
    <w:rsid w:val="00CA74FD"/>
    <w:rsid w:val="00CB1189"/>
    <w:rsid w:val="00CB4C17"/>
    <w:rsid w:val="00CD6026"/>
    <w:rsid w:val="00CD6F65"/>
    <w:rsid w:val="00CE4B1B"/>
    <w:rsid w:val="00CF368D"/>
    <w:rsid w:val="00D068C2"/>
    <w:rsid w:val="00D16545"/>
    <w:rsid w:val="00D24442"/>
    <w:rsid w:val="00D37762"/>
    <w:rsid w:val="00D4041F"/>
    <w:rsid w:val="00D54FC9"/>
    <w:rsid w:val="00D83E42"/>
    <w:rsid w:val="00D9101E"/>
    <w:rsid w:val="00DB6808"/>
    <w:rsid w:val="00E0479C"/>
    <w:rsid w:val="00E151B6"/>
    <w:rsid w:val="00E324F3"/>
    <w:rsid w:val="00E41638"/>
    <w:rsid w:val="00E61DED"/>
    <w:rsid w:val="00EA3ACA"/>
    <w:rsid w:val="00EC1DA8"/>
    <w:rsid w:val="00EC2F1A"/>
    <w:rsid w:val="00ED4E69"/>
    <w:rsid w:val="00ED5E0A"/>
    <w:rsid w:val="00EE685C"/>
    <w:rsid w:val="00EF2244"/>
    <w:rsid w:val="00EF4589"/>
    <w:rsid w:val="00F05D42"/>
    <w:rsid w:val="00F14423"/>
    <w:rsid w:val="00F23320"/>
    <w:rsid w:val="00F335EE"/>
    <w:rsid w:val="00F3618E"/>
    <w:rsid w:val="00F767C3"/>
    <w:rsid w:val="00F81B4B"/>
    <w:rsid w:val="00F912A3"/>
    <w:rsid w:val="00FA64CC"/>
    <w:rsid w:val="00FB7034"/>
    <w:rsid w:val="00FC6D9B"/>
    <w:rsid w:val="00FC75FB"/>
    <w:rsid w:val="00FD13B8"/>
    <w:rsid w:val="00FD6A90"/>
    <w:rsid w:val="00FD7059"/>
    <w:rsid w:val="00FF01DB"/>
    <w:rsid w:val="00FF6C69"/>
    <w:rsid w:val="044DF5C1"/>
    <w:rsid w:val="04827B27"/>
    <w:rsid w:val="0A430D4D"/>
    <w:rsid w:val="113EBDDD"/>
    <w:rsid w:val="1832505B"/>
    <w:rsid w:val="1EDF9862"/>
    <w:rsid w:val="39773908"/>
    <w:rsid w:val="55DCD64C"/>
    <w:rsid w:val="667134A0"/>
    <w:rsid w:val="6E898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6BAA"/>
  <w15:docId w15:val="{0E4797DA-88DC-4353-94AE-7AE10D0606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4617D"/>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aliases w:val="Schriftart: 9 pt,Schriftart: 10 pt,Schriftart: 8 pt,WB-Fußnotentext,Footnote Text Char1 Char,Footnote Text Char Char Char,Char Char Char Char Char Char Char1 Char Char,Hyperlink1,Char Char Char Char Char Char Char Char Char Char,stile 1,fn"/>
    <w:basedOn w:val="Standaard"/>
    <w:link w:val="VoetnoottekstChar"/>
    <w:semiHidden/>
    <w:unhideWhenUsed/>
    <w:qFormat/>
    <w:rsid w:val="00D068C2"/>
    <w:pPr>
      <w:spacing w:after="0" w:line="240" w:lineRule="auto"/>
    </w:pPr>
    <w:rPr>
      <w:sz w:val="20"/>
      <w:szCs w:val="20"/>
    </w:rPr>
  </w:style>
  <w:style w:type="character" w:styleId="VoetnoottekstChar" w:customStyle="1">
    <w:name w:val="Voetnoottekst Char"/>
    <w:aliases w:val="Schriftart: 9 pt Char,Schriftart: 10 pt Char,Schriftart: 8 pt Char,WB-Fußnotentext Char,Footnote Text Char1 Char Char,Footnote Text Char Char Char Char,Char Char Char Char Char Char Char1 Char Char Char,Hyperlink1 Char,stile 1 Char"/>
    <w:basedOn w:val="Standaardalinea-lettertype"/>
    <w:link w:val="Voetnoottekst"/>
    <w:semiHidden/>
    <w:qFormat/>
    <w:rsid w:val="00D068C2"/>
    <w:rPr>
      <w:sz w:val="20"/>
      <w:szCs w:val="20"/>
    </w:rPr>
  </w:style>
  <w:style w:type="character" w:styleId="Voetnootmarkering">
    <w:name w:val="footnote reference"/>
    <w:aliases w:val="Footnote symbol,Footnote reference number,Times 10 Point,Exposant 3 Point,Ref,de nota al pie,note TESI,SUPERS,EN Footnote Reference,EN Footnote text,Footnote Reference Number,Footnote Reference_LVL6,Footnote Reference_LVL61,R,Footnote"/>
    <w:basedOn w:val="Standaardalinea-lettertype"/>
    <w:link w:val="Odwo0142anieprzypisu"/>
    <w:unhideWhenUsed/>
    <w:qFormat/>
    <w:rsid w:val="00D068C2"/>
    <w:rPr>
      <w:vertAlign w:val="superscript"/>
    </w:rPr>
  </w:style>
  <w:style w:type="character" w:styleId="Hyperlink">
    <w:name w:val="Hyperlink"/>
    <w:basedOn w:val="Standaardalinea-lettertype"/>
    <w:uiPriority w:val="99"/>
    <w:unhideWhenUsed/>
    <w:rsid w:val="00FB7034"/>
    <w:rPr>
      <w:color w:val="0563C1" w:themeColor="hyperlink"/>
      <w:u w:val="single"/>
    </w:rPr>
  </w:style>
  <w:style w:type="character" w:styleId="Neatrisintapieminana1" w:customStyle="1">
    <w:name w:val="Neatrisināta pieminēšana1"/>
    <w:basedOn w:val="Standaardalinea-lettertype"/>
    <w:uiPriority w:val="99"/>
    <w:semiHidden/>
    <w:unhideWhenUsed/>
    <w:rsid w:val="00FB7034"/>
    <w:rPr>
      <w:color w:val="605E5C"/>
      <w:shd w:val="clear" w:color="auto" w:fill="E1DFDD"/>
    </w:rPr>
  </w:style>
  <w:style w:type="paragraph" w:styleId="Lijstalinea">
    <w:name w:val="List Paragraph"/>
    <w:basedOn w:val="Standaard"/>
    <w:uiPriority w:val="34"/>
    <w:qFormat/>
    <w:rsid w:val="00FB7034"/>
    <w:pPr>
      <w:ind w:left="720"/>
      <w:contextualSpacing/>
    </w:pPr>
  </w:style>
  <w:style w:type="character" w:styleId="PlattetekstChar" w:customStyle="1">
    <w:name w:val="Platte tekst Char"/>
    <w:basedOn w:val="Standaardalinea-lettertype"/>
    <w:link w:val="Plattetekst"/>
    <w:rsid w:val="00B42E3B"/>
    <w:rPr>
      <w:rFonts w:ascii="Times New Roman" w:hAnsi="Times New Roman" w:eastAsia="Times New Roman" w:cs="Times New Roman"/>
      <w:shd w:val="clear" w:color="auto" w:fill="FFFFFF"/>
    </w:rPr>
  </w:style>
  <w:style w:type="paragraph" w:styleId="Plattetekst">
    <w:name w:val="Body Text"/>
    <w:basedOn w:val="Standaard"/>
    <w:link w:val="PlattetekstChar"/>
    <w:qFormat/>
    <w:rsid w:val="00B42E3B"/>
    <w:pPr>
      <w:widowControl w:val="0"/>
      <w:shd w:val="clear" w:color="auto" w:fill="FFFFFF"/>
      <w:spacing w:after="260" w:line="240" w:lineRule="auto"/>
    </w:pPr>
    <w:rPr>
      <w:rFonts w:ascii="Times New Roman" w:hAnsi="Times New Roman" w:eastAsia="Times New Roman" w:cs="Times New Roman"/>
    </w:rPr>
  </w:style>
  <w:style w:type="character" w:styleId="BodyTextChar1" w:customStyle="1">
    <w:name w:val="Body Text Char1"/>
    <w:basedOn w:val="Standaardalinea-lettertype"/>
    <w:uiPriority w:val="99"/>
    <w:semiHidden/>
    <w:rsid w:val="00B42E3B"/>
  </w:style>
  <w:style w:type="paragraph" w:styleId="Koptekst">
    <w:name w:val="header"/>
    <w:basedOn w:val="Standaard"/>
    <w:link w:val="KoptekstChar"/>
    <w:uiPriority w:val="99"/>
    <w:unhideWhenUsed/>
    <w:rsid w:val="006E46F7"/>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6E46F7"/>
  </w:style>
  <w:style w:type="paragraph" w:styleId="Voettekst">
    <w:name w:val="footer"/>
    <w:basedOn w:val="Standaard"/>
    <w:link w:val="VoettekstChar"/>
    <w:uiPriority w:val="99"/>
    <w:unhideWhenUsed/>
    <w:rsid w:val="006E46F7"/>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6E46F7"/>
  </w:style>
  <w:style w:type="paragraph" w:styleId="Ballontekst">
    <w:name w:val="Balloon Text"/>
    <w:basedOn w:val="Standaard"/>
    <w:link w:val="BallontekstChar"/>
    <w:uiPriority w:val="99"/>
    <w:semiHidden/>
    <w:unhideWhenUsed/>
    <w:rsid w:val="001522A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522AA"/>
    <w:rPr>
      <w:rFonts w:ascii="Segoe UI" w:hAnsi="Segoe UI" w:cs="Segoe UI"/>
      <w:sz w:val="18"/>
      <w:szCs w:val="18"/>
    </w:rPr>
  </w:style>
  <w:style w:type="paragraph" w:styleId="Text1" w:customStyle="1">
    <w:name w:val="Text 1"/>
    <w:basedOn w:val="Standaard"/>
    <w:rsid w:val="00CD6026"/>
    <w:pPr>
      <w:spacing w:before="120" w:after="120" w:line="360" w:lineRule="auto"/>
      <w:ind w:left="850"/>
    </w:pPr>
    <w:rPr>
      <w:rFonts w:ascii="Times New Roman" w:hAnsi="Times New Roman" w:eastAsia="Times New Roman" w:cs="Times New Roman"/>
      <w:snapToGrid w:val="0"/>
      <w:sz w:val="24"/>
      <w:szCs w:val="20"/>
      <w:lang w:val="fr-FR" w:eastAsia="en-GB"/>
    </w:rPr>
  </w:style>
  <w:style w:type="character" w:styleId="GevolgdeHyperlink">
    <w:name w:val="FollowedHyperlink"/>
    <w:basedOn w:val="Standaardalinea-lettertype"/>
    <w:uiPriority w:val="99"/>
    <w:semiHidden/>
    <w:unhideWhenUsed/>
    <w:rsid w:val="00FC6D9B"/>
    <w:rPr>
      <w:color w:val="954F72" w:themeColor="followedHyperlink"/>
      <w:u w:val="single"/>
    </w:rPr>
  </w:style>
  <w:style w:type="character" w:styleId="Onopgelostemelding1" w:customStyle="1">
    <w:name w:val="Onopgeloste melding1"/>
    <w:basedOn w:val="Standaardalinea-lettertype"/>
    <w:uiPriority w:val="99"/>
    <w:semiHidden/>
    <w:unhideWhenUsed/>
    <w:rsid w:val="00375DF3"/>
    <w:rPr>
      <w:color w:val="605E5C"/>
      <w:shd w:val="clear" w:color="auto" w:fill="E1DFDD"/>
    </w:rPr>
  </w:style>
  <w:style w:type="paragraph" w:styleId="Odwo0142anieprzypisu" w:customStyle="1">
    <w:name w:val="Odwo&lt;0142&gt;anie przypisu"/>
    <w:aliases w:val="SUPER,BVI fnr Char1 Char,fr,Nota,Char1,(NECG) Footnote Reference,Appel note de bas de p,o,Style 6,Signature Ch,Footnote Reference_LVL62,Footnote Reference_LVL63"/>
    <w:basedOn w:val="Standaard"/>
    <w:link w:val="Voetnootmarkering"/>
    <w:rsid w:val="00375DF3"/>
    <w:pPr>
      <w:spacing w:before="120" w:line="240" w:lineRule="exact"/>
      <w:jc w:val="both"/>
    </w:pPr>
    <w:rPr>
      <w:vertAlign w:val="superscript"/>
    </w:rPr>
  </w:style>
  <w:style w:type="character" w:styleId="Verwijzingopmerking">
    <w:name w:val="annotation reference"/>
    <w:basedOn w:val="Standaardalinea-lettertype"/>
    <w:uiPriority w:val="99"/>
    <w:semiHidden/>
    <w:unhideWhenUsed/>
    <w:rsid w:val="00375DF3"/>
    <w:rPr>
      <w:sz w:val="16"/>
      <w:szCs w:val="16"/>
    </w:rPr>
  </w:style>
  <w:style w:type="paragraph" w:styleId="Tekstopmerking">
    <w:name w:val="annotation text"/>
    <w:basedOn w:val="Standaard"/>
    <w:link w:val="TekstopmerkingChar"/>
    <w:uiPriority w:val="99"/>
    <w:semiHidden/>
    <w:unhideWhenUsed/>
    <w:rsid w:val="00375DF3"/>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375DF3"/>
    <w:rPr>
      <w:sz w:val="20"/>
      <w:szCs w:val="20"/>
    </w:rPr>
  </w:style>
  <w:style w:type="paragraph" w:styleId="Onderwerpvanopmerking">
    <w:name w:val="annotation subject"/>
    <w:basedOn w:val="Tekstopmerking"/>
    <w:next w:val="Tekstopmerking"/>
    <w:link w:val="OnderwerpvanopmerkingChar"/>
    <w:uiPriority w:val="99"/>
    <w:semiHidden/>
    <w:unhideWhenUsed/>
    <w:rsid w:val="00375DF3"/>
    <w:rPr>
      <w:b/>
      <w:bCs/>
    </w:rPr>
  </w:style>
  <w:style w:type="character" w:styleId="OnderwerpvanopmerkingChar" w:customStyle="1">
    <w:name w:val="Onderwerp van opmerking Char"/>
    <w:basedOn w:val="TekstopmerkingChar"/>
    <w:link w:val="Onderwerpvanopmerking"/>
    <w:uiPriority w:val="99"/>
    <w:semiHidden/>
    <w:rsid w:val="00375DF3"/>
    <w:rPr>
      <w:b/>
      <w:bCs/>
      <w:sz w:val="20"/>
      <w:szCs w:val="20"/>
    </w:rPr>
  </w:style>
  <w:style w:type="character" w:styleId="Onopgelostemelding">
    <w:name w:val="Unresolved Mention"/>
    <w:basedOn w:val="Standaardalinea-lettertype"/>
    <w:uiPriority w:val="99"/>
    <w:unhideWhenUsed/>
    <w:rsid w:val="00C43172"/>
    <w:rPr>
      <w:color w:val="605E5C"/>
      <w:shd w:val="clear" w:color="auto" w:fill="E1DFDD"/>
    </w:rPr>
  </w:style>
  <w:style w:type="character" w:styleId="Vermelding">
    <w:name w:val="Mention"/>
    <w:basedOn w:val="Standaardalinea-lettertype"/>
    <w:uiPriority w:val="99"/>
    <w:unhideWhenUsed/>
    <w:rsid w:val="00C43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ec.europa.eu/programmes/creativeeurope/actions/capitals-culture_en.htm" TargetMode="External" Id="rId18" /><Relationship Type="http://schemas.openxmlformats.org/officeDocument/2006/relationships/image" Target="media/image9.png"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GeneralCourt.Registry@curia.europa.eu" TargetMode="External" Id="rId17" /><Relationship Type="http://schemas.openxmlformats.org/officeDocument/2006/relationships/hyperlink" Target="https://ec.europa.eu/culture/sites/default/files/2021-04/ecoc-guidelines-for-cities-own-evaluations-2020-2033.pd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www.ECOC2030.be" TargetMode="External" Id="rId16" /><Relationship Type="http://schemas.openxmlformats.org/officeDocument/2006/relationships/image" Target="media/image4.png" Id="rId20" /><Relationship Type="http://schemas.openxmlformats.org/officeDocument/2006/relationships/hyperlink" Target="http://ec.europa.eu/dataprotectionofficer/privacystatement_publicprocurement_en.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8.png"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ec.europa.eu/programmes/creative-europe/actions/capitals-culture_en.htm" TargetMode="External" Id="rId15" /><Relationship Type="http://schemas.openxmlformats.org/officeDocument/2006/relationships/image" Target="media/image7.png" Id="rId23" /><Relationship Type="http://schemas.openxmlformats.org/officeDocument/2006/relationships/image" Target="media/image11.png" Id="rId28" /><Relationship Type="http://schemas.openxmlformats.org/officeDocument/2006/relationships/endnotes" Target="endnotes.xml" Id="rId10" /><Relationship Type="http://schemas.openxmlformats.org/officeDocument/2006/relationships/hyperlink" Target="mailto:EAC-ECOC@ec.europa.eu" TargetMode="External" Id="rId19" /><Relationship Type="http://schemas.openxmlformats.org/officeDocument/2006/relationships/hyperlink" Target="http://ec.europa.eu/budget/explained/management/protecting/protect_en.cf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COC2030.be" TargetMode="External" Id="rId14" /><Relationship Type="http://schemas.openxmlformats.org/officeDocument/2006/relationships/image" Target="media/image6.png" Id="rId22" /><Relationship Type="http://schemas.openxmlformats.org/officeDocument/2006/relationships/image" Target="media/image10.png" Id="rId27" /><Relationship Type="http://schemas.openxmlformats.org/officeDocument/2006/relationships/hyperlink" Target="http://ec.europa.eu/budget/contracts_grants/info_contracts/legal_entities/legal_entities_en.cfm" TargetMode="External" Id="rId30" /><Relationship Type="http://schemas.openxmlformats.org/officeDocument/2006/relationships/hyperlink" Target="http://www.ECOC2030.be" TargetMode="External" Id="Rc004857693bb4598"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20D2229" TargetMode="External"/><Relationship Id="rId1" Type="http://schemas.openxmlformats.org/officeDocument/2006/relationships/hyperlink" Target="http://eur-lex.europa.eu/legal-content/EN/TXT/?uri=CELEX:32017D1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533f167-e12c-493f-8a47-2a7ae6baf243" xsi:nil="true"/>
    <lcf76f155ced4ddcb4097134ff3c332f xmlns="7c0f1fe6-89a5-401d-8d69-a408dc2eff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47987EB124B14FA0E853028142C68D" ma:contentTypeVersion="9" ma:contentTypeDescription="Een nieuw document maken." ma:contentTypeScope="" ma:versionID="bcaf3d6f262941be01e91c9fd37af049">
  <xsd:schema xmlns:xsd="http://www.w3.org/2001/XMLSchema" xmlns:xs="http://www.w3.org/2001/XMLSchema" xmlns:p="http://schemas.microsoft.com/office/2006/metadata/properties" xmlns:ns2="7c0f1fe6-89a5-401d-8d69-a408dc2eff56" xmlns:ns3="1533f167-e12c-493f-8a47-2a7ae6baf243" targetNamespace="http://schemas.microsoft.com/office/2006/metadata/properties" ma:root="true" ma:fieldsID="41b661c0814626a29c6bf44ef924d748" ns2:_="" ns3:_="">
    <xsd:import namespace="7c0f1fe6-89a5-401d-8d69-a408dc2eff56"/>
    <xsd:import namespace="1533f167-e12c-493f-8a47-2a7ae6baf2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f1fe6-89a5-401d-8d69-a408dc2ef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3f167-e12c-493f-8a47-2a7ae6baf2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31a85-4efa-4423-8fa7-d51b1402bd6c}" ma:internalName="TaxCatchAll" ma:showField="CatchAllData" ma:web="1533f167-e12c-493f-8a47-2a7ae6ba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EFF3F-2D3F-4D7A-9EF7-65FE9ED3AA3E}">
  <ds:schemaRefs>
    <ds:schemaRef ds:uri="http://schemas.microsoft.com/sharepoint/v3/contenttype/forms"/>
  </ds:schemaRefs>
</ds:datastoreItem>
</file>

<file path=customXml/itemProps2.xml><?xml version="1.0" encoding="utf-8"?>
<ds:datastoreItem xmlns:ds="http://schemas.openxmlformats.org/officeDocument/2006/customXml" ds:itemID="{92CFFCA5-6523-4EAC-948A-03A8195B6FCD}">
  <ds:schemaRefs>
    <ds:schemaRef ds:uri="http://schemas.openxmlformats.org/officeDocument/2006/bibliography"/>
  </ds:schemaRefs>
</ds:datastoreItem>
</file>

<file path=customXml/itemProps3.xml><?xml version="1.0" encoding="utf-8"?>
<ds:datastoreItem xmlns:ds="http://schemas.openxmlformats.org/officeDocument/2006/customXml" ds:itemID="{4A909DF4-27CB-4E0E-91CF-0CAFB2C295AF}">
  <ds:schemaRefs>
    <ds:schemaRef ds:uri="http://purl.org/dc/terms/"/>
    <ds:schemaRef ds:uri="http://schemas.microsoft.com/office/2006/documentManagement/types"/>
    <ds:schemaRef ds:uri="7c0f1fe6-89a5-401d-8d69-a408dc2eff56"/>
    <ds:schemaRef ds:uri="http://purl.org/dc/elements/1.1/"/>
    <ds:schemaRef ds:uri="http://schemas.openxmlformats.org/package/2006/metadata/core-properties"/>
    <ds:schemaRef ds:uri="http://schemas.microsoft.com/office/infopath/2007/PartnerControls"/>
    <ds:schemaRef ds:uri="1533f167-e12c-493f-8a47-2a7ae6baf24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881A493-63FD-4F8F-8691-1320B24EC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f1fe6-89a5-401d-8d69-a408dc2eff56"/>
    <ds:schemaRef ds:uri="1533f167-e12c-493f-8a47-2a7ae6ba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Radoso savienibu padome</dc:creator>
  <keywords/>
  <dc:description/>
  <lastModifiedBy>De Neve Hannah</lastModifiedBy>
  <revision>3</revision>
  <dcterms:created xsi:type="dcterms:W3CDTF">2023-10-25T09:23:00.0000000Z</dcterms:created>
  <dcterms:modified xsi:type="dcterms:W3CDTF">2023-10-25T11:01:27.9161421Z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0x010100CE47987EB124B14FA0E853028142C68D</vt:lpwstr>
  </property>
  <property fmtid="{D5CDD505-2E9C-101B-9397-08002B2CF9AE}" pid="3" name="_dlc_DocIdItemGuid">
    <vt:lpwstr>6db40199-845b-415e-92e9-b268671a8eaa</vt:lpwstr>
  </property>
  <property fmtid="{D5CDD505-2E9C-101B-9397-08002B2CF9AE}" pid="4" name="Meta_Internationaal">
    <vt:lpwstr/>
  </property>
  <property fmtid="{D5CDD505-2E9C-101B-9397-08002B2CF9AE}" pid="5" name="MediaServiceImageTags">
    <vt:lpwstr/>
  </property>
</Properties>
</file>